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B0" w:rsidRDefault="000050B0" w:rsidP="0017265E">
      <w:pPr>
        <w:pStyle w:val="Title"/>
        <w:rPr>
          <w:rFonts w:ascii="Calibri" w:hAnsi="Calibri" w:cs="Tahoma"/>
          <w:color w:val="0F243E"/>
          <w:sz w:val="22"/>
          <w:szCs w:val="22"/>
        </w:rPr>
      </w:pPr>
      <w:bookmarkStart w:id="0" w:name="_GoBack"/>
      <w:bookmarkEnd w:id="0"/>
    </w:p>
    <w:p w:rsidR="0017265E" w:rsidRPr="00B46379" w:rsidRDefault="0017265E" w:rsidP="0017265E">
      <w:pPr>
        <w:pStyle w:val="Title"/>
        <w:rPr>
          <w:rFonts w:ascii="Calibri" w:hAnsi="Calibri" w:cs="Tahoma"/>
          <w:sz w:val="22"/>
          <w:szCs w:val="22"/>
        </w:rPr>
      </w:pPr>
      <w:r w:rsidRPr="00B46379">
        <w:rPr>
          <w:rFonts w:ascii="Calibri" w:hAnsi="Calibri" w:cs="Tahoma"/>
          <w:sz w:val="22"/>
          <w:szCs w:val="22"/>
        </w:rPr>
        <w:t>ECON 20</w:t>
      </w:r>
      <w:r w:rsidR="001B74D9" w:rsidRPr="00B46379">
        <w:rPr>
          <w:rFonts w:ascii="Calibri" w:hAnsi="Calibri" w:cs="Tahoma"/>
          <w:sz w:val="22"/>
          <w:szCs w:val="22"/>
        </w:rPr>
        <w:t>1</w:t>
      </w:r>
      <w:r w:rsidRPr="00B46379">
        <w:rPr>
          <w:rFonts w:ascii="Calibri" w:hAnsi="Calibri" w:cs="Tahoma"/>
          <w:sz w:val="22"/>
          <w:szCs w:val="22"/>
        </w:rPr>
        <w:t>0 – Principles of M</w:t>
      </w:r>
      <w:r w:rsidR="001B74D9" w:rsidRPr="00B46379">
        <w:rPr>
          <w:rFonts w:ascii="Calibri" w:hAnsi="Calibri" w:cs="Tahoma"/>
          <w:sz w:val="22"/>
          <w:szCs w:val="22"/>
        </w:rPr>
        <w:t>i</w:t>
      </w:r>
      <w:r w:rsidRPr="00B46379">
        <w:rPr>
          <w:rFonts w:ascii="Calibri" w:hAnsi="Calibri" w:cs="Tahoma"/>
          <w:sz w:val="22"/>
          <w:szCs w:val="22"/>
        </w:rPr>
        <w:t>croeconomics</w:t>
      </w:r>
    </w:p>
    <w:p w:rsidR="0017265E" w:rsidRPr="00B46379" w:rsidRDefault="00FA420D" w:rsidP="0017265E">
      <w:pPr>
        <w:pStyle w:val="Title"/>
        <w:rPr>
          <w:rFonts w:ascii="Calibri" w:hAnsi="Calibri" w:cs="Tahoma"/>
          <w:sz w:val="22"/>
          <w:szCs w:val="22"/>
        </w:rPr>
      </w:pPr>
      <w:r>
        <w:rPr>
          <w:rFonts w:ascii="Calibri" w:hAnsi="Calibri" w:cs="Tahoma"/>
          <w:sz w:val="22"/>
          <w:szCs w:val="22"/>
        </w:rPr>
        <w:t>Spring 2017</w:t>
      </w:r>
      <w:r w:rsidR="0017265E" w:rsidRPr="00B46379">
        <w:rPr>
          <w:rFonts w:ascii="Calibri" w:hAnsi="Calibri" w:cs="Tahoma"/>
          <w:sz w:val="22"/>
          <w:szCs w:val="22"/>
        </w:rPr>
        <w:t xml:space="preserve"> - Monday and Wednesday, </w:t>
      </w:r>
      <w:r w:rsidR="008C7871">
        <w:rPr>
          <w:rFonts w:ascii="Calibri" w:hAnsi="Calibri" w:cs="Tahoma"/>
          <w:sz w:val="22"/>
          <w:szCs w:val="22"/>
        </w:rPr>
        <w:t>10</w:t>
      </w:r>
      <w:r w:rsidR="0017265E" w:rsidRPr="00B46379">
        <w:rPr>
          <w:rFonts w:ascii="Calibri" w:hAnsi="Calibri" w:cs="Tahoma"/>
          <w:sz w:val="22"/>
          <w:szCs w:val="22"/>
        </w:rPr>
        <w:t>-</w:t>
      </w:r>
      <w:r w:rsidR="008C7871">
        <w:rPr>
          <w:rFonts w:ascii="Calibri" w:hAnsi="Calibri" w:cs="Tahoma"/>
          <w:sz w:val="22"/>
          <w:szCs w:val="22"/>
        </w:rPr>
        <w:t>10</w:t>
      </w:r>
      <w:r w:rsidR="001B74D9" w:rsidRPr="00B46379">
        <w:rPr>
          <w:rFonts w:ascii="Calibri" w:hAnsi="Calibri" w:cs="Tahoma"/>
          <w:sz w:val="22"/>
          <w:szCs w:val="22"/>
        </w:rPr>
        <w:t>:50 am, M</w:t>
      </w:r>
      <w:r w:rsidR="00CE3146">
        <w:rPr>
          <w:rFonts w:ascii="Calibri" w:hAnsi="Calibri" w:cs="Tahoma"/>
          <w:sz w:val="22"/>
          <w:szCs w:val="22"/>
        </w:rPr>
        <w:t>aury</w:t>
      </w:r>
      <w:r w:rsidR="0017265E" w:rsidRPr="00B46379">
        <w:rPr>
          <w:rFonts w:ascii="Calibri" w:hAnsi="Calibri" w:cs="Tahoma"/>
          <w:sz w:val="22"/>
          <w:szCs w:val="22"/>
        </w:rPr>
        <w:t xml:space="preserve"> Hall </w:t>
      </w:r>
      <w:r w:rsidR="00CE3146">
        <w:rPr>
          <w:rFonts w:ascii="Calibri" w:hAnsi="Calibri" w:cs="Tahoma"/>
          <w:sz w:val="22"/>
          <w:szCs w:val="22"/>
        </w:rPr>
        <w:t>209</w:t>
      </w:r>
    </w:p>
    <w:p w:rsidR="0017265E" w:rsidRPr="00B46379" w:rsidRDefault="0017265E" w:rsidP="0017265E">
      <w:pPr>
        <w:rPr>
          <w:rFonts w:ascii="Calibri" w:hAnsi="Calibri" w:cs="Tahoma"/>
          <w:sz w:val="22"/>
          <w:szCs w:val="22"/>
        </w:rPr>
      </w:pPr>
    </w:p>
    <w:p w:rsidR="0017265E" w:rsidRPr="00B46379" w:rsidRDefault="0017265E" w:rsidP="0017265E">
      <w:pPr>
        <w:rPr>
          <w:rFonts w:ascii="Calibri" w:hAnsi="Calibri"/>
          <w:b/>
          <w:i/>
          <w:u w:val="single"/>
        </w:rPr>
      </w:pPr>
      <w:r w:rsidRPr="00B46379">
        <w:rPr>
          <w:rFonts w:ascii="Calibri" w:hAnsi="Calibri"/>
          <w:b/>
          <w:i/>
          <w:u w:val="single"/>
        </w:rPr>
        <w:t>Personal Note from Mr. Doyle:</w:t>
      </w:r>
    </w:p>
    <w:p w:rsidR="0017265E" w:rsidRPr="00B46379" w:rsidRDefault="00244E7B" w:rsidP="0017265E">
      <w:pPr>
        <w:rPr>
          <w:rFonts w:ascii="Calibri" w:hAnsi="Calibri"/>
          <w:i/>
        </w:rPr>
      </w:pPr>
      <w:r w:rsidRPr="00B46379">
        <w:rPr>
          <w:rFonts w:ascii="Calibri" w:hAnsi="Calibri"/>
          <w:i/>
        </w:rPr>
        <w:t>Welcome to Principles of Mi</w:t>
      </w:r>
      <w:r w:rsidR="0017265E" w:rsidRPr="00B46379">
        <w:rPr>
          <w:rFonts w:ascii="Calibri" w:hAnsi="Calibri"/>
          <w:i/>
        </w:rPr>
        <w:t>croeconomics.  I am excited to teach this course and glad that you are taking it!  You must have some interest in economics as well.  Indeed, you have already lived in interesting economic times.</w:t>
      </w:r>
    </w:p>
    <w:p w:rsidR="0017265E" w:rsidRPr="00B46379" w:rsidRDefault="0017265E" w:rsidP="0017265E">
      <w:pPr>
        <w:rPr>
          <w:rFonts w:ascii="Calibri" w:hAnsi="Calibri"/>
          <w:i/>
        </w:rPr>
      </w:pPr>
    </w:p>
    <w:p w:rsidR="0017265E" w:rsidRPr="00B46379" w:rsidRDefault="0017265E" w:rsidP="0017265E">
      <w:pPr>
        <w:rPr>
          <w:rFonts w:ascii="Calibri" w:hAnsi="Calibri"/>
          <w:i/>
        </w:rPr>
      </w:pPr>
      <w:r w:rsidRPr="00B46379">
        <w:rPr>
          <w:rFonts w:ascii="Calibri" w:hAnsi="Calibri"/>
          <w:i/>
        </w:rPr>
        <w:t>My goal for the course is</w:t>
      </w:r>
      <w:r w:rsidR="00244E7B" w:rsidRPr="00B46379">
        <w:rPr>
          <w:rFonts w:ascii="Calibri" w:hAnsi="Calibri"/>
          <w:i/>
        </w:rPr>
        <w:t xml:space="preserve"> to help you learn more about mi</w:t>
      </w:r>
      <w:r w:rsidRPr="00B46379">
        <w:rPr>
          <w:rFonts w:ascii="Calibri" w:hAnsi="Calibri"/>
          <w:i/>
        </w:rPr>
        <w:t xml:space="preserve">croeconomics.  I am genuinely concerned about you and want to help you satisfy your academic curiosity.  </w:t>
      </w:r>
      <w:r w:rsidR="00244E7B" w:rsidRPr="00B46379">
        <w:rPr>
          <w:rFonts w:ascii="Calibri" w:hAnsi="Calibri"/>
          <w:i/>
        </w:rPr>
        <w:t xml:space="preserve"> So, you will get exposure to microeconomic concepts and models. </w:t>
      </w:r>
      <w:r w:rsidRPr="00B46379">
        <w:rPr>
          <w:rFonts w:ascii="Calibri" w:hAnsi="Calibri"/>
          <w:i/>
        </w:rPr>
        <w:t xml:space="preserve"> </w:t>
      </w:r>
      <w:r w:rsidR="00244E7B" w:rsidRPr="00B46379">
        <w:rPr>
          <w:rFonts w:ascii="Calibri" w:hAnsi="Calibri"/>
          <w:i/>
        </w:rPr>
        <w:t xml:space="preserve">But </w:t>
      </w:r>
      <w:r w:rsidR="0015575F" w:rsidRPr="00B46379">
        <w:rPr>
          <w:rFonts w:ascii="Calibri" w:hAnsi="Calibri"/>
          <w:i/>
        </w:rPr>
        <w:t>more than</w:t>
      </w:r>
      <w:r w:rsidR="00244E7B" w:rsidRPr="00B46379">
        <w:rPr>
          <w:rFonts w:ascii="Calibri" w:hAnsi="Calibri"/>
          <w:i/>
        </w:rPr>
        <w:t xml:space="preserve"> anything, you will develop the economic way of thinking</w:t>
      </w:r>
      <w:r w:rsidR="0015575F" w:rsidRPr="00B46379">
        <w:rPr>
          <w:rFonts w:ascii="Calibri" w:hAnsi="Calibri"/>
          <w:i/>
        </w:rPr>
        <w:t xml:space="preserve"> – what </w:t>
      </w:r>
      <w:r w:rsidR="00A438AB" w:rsidRPr="00B46379">
        <w:rPr>
          <w:rFonts w:ascii="Calibri" w:hAnsi="Calibri"/>
          <w:i/>
        </w:rPr>
        <w:t xml:space="preserve">the famous economist </w:t>
      </w:r>
      <w:r w:rsidR="0015575F" w:rsidRPr="00B46379">
        <w:rPr>
          <w:rFonts w:ascii="Calibri" w:hAnsi="Calibri"/>
          <w:i/>
        </w:rPr>
        <w:t>Keynes called</w:t>
      </w:r>
      <w:r w:rsidR="00A438AB" w:rsidRPr="00B46379">
        <w:rPr>
          <w:rFonts w:ascii="Calibri" w:hAnsi="Calibri"/>
          <w:i/>
        </w:rPr>
        <w:t>:</w:t>
      </w:r>
      <w:r w:rsidR="0015575F" w:rsidRPr="00B46379">
        <w:rPr>
          <w:rFonts w:ascii="Calibri" w:hAnsi="Calibri"/>
          <w:i/>
        </w:rPr>
        <w:t xml:space="preserve"> “</w:t>
      </w:r>
      <w:r w:rsidR="00A438AB" w:rsidRPr="00B46379">
        <w:rPr>
          <w:rFonts w:ascii="Calibri" w:hAnsi="Calibri"/>
          <w:i/>
        </w:rPr>
        <w:t>…</w:t>
      </w:r>
      <w:r w:rsidR="0015575F" w:rsidRPr="00B46379">
        <w:rPr>
          <w:rFonts w:ascii="Calibri" w:hAnsi="Calibri"/>
          <w:i/>
        </w:rPr>
        <w:t xml:space="preserve">a technique of thinking </w:t>
      </w:r>
      <w:r w:rsidR="00A438AB" w:rsidRPr="00B46379">
        <w:rPr>
          <w:rFonts w:ascii="Calibri" w:hAnsi="Calibri"/>
          <w:i/>
        </w:rPr>
        <w:t>which helps its possessor to draw correct conclusions.”</w:t>
      </w:r>
    </w:p>
    <w:p w:rsidR="0015575F" w:rsidRPr="00B46379" w:rsidRDefault="0015575F" w:rsidP="0017265E">
      <w:pPr>
        <w:rPr>
          <w:rFonts w:ascii="Calibri" w:hAnsi="Calibri"/>
          <w:i/>
        </w:rPr>
      </w:pPr>
    </w:p>
    <w:p w:rsidR="0017265E" w:rsidRPr="00B46379" w:rsidRDefault="0017265E" w:rsidP="0017265E">
      <w:pPr>
        <w:rPr>
          <w:rFonts w:ascii="Calibri" w:hAnsi="Calibri"/>
          <w:i/>
        </w:rPr>
      </w:pPr>
      <w:r w:rsidRPr="00B46379">
        <w:rPr>
          <w:rFonts w:ascii="Calibri" w:hAnsi="Calibri"/>
          <w:i/>
        </w:rPr>
        <w:t>Please let me know how I can serve you.  Now, let’s have a great semester!</w:t>
      </w:r>
    </w:p>
    <w:p w:rsidR="00A06FDC" w:rsidRPr="00B46379" w:rsidRDefault="00A06FDC">
      <w:pPr>
        <w:rPr>
          <w:rFonts w:ascii="Calibri" w:hAnsi="Calibri" w:cs="Tahoma"/>
          <w:sz w:val="22"/>
          <w:szCs w:val="22"/>
        </w:rPr>
      </w:pPr>
    </w:p>
    <w:p w:rsidR="0017265E" w:rsidRPr="00B46379" w:rsidRDefault="0017265E" w:rsidP="0017265E">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17265E" w:rsidRPr="00B46379" w:rsidRDefault="0017265E" w:rsidP="0017265E">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CE3146" w:rsidRDefault="0017265E" w:rsidP="0017265E">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CE3146" w:rsidRDefault="00CE3146" w:rsidP="0017265E">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FA420D" w:rsidRDefault="0017265E" w:rsidP="0017265E">
      <w:pPr>
        <w:rPr>
          <w:rFonts w:ascii="Calibri" w:hAnsi="Calibri" w:cs="Tahoma"/>
          <w:bCs/>
          <w:i/>
          <w:sz w:val="22"/>
          <w:szCs w:val="22"/>
        </w:rPr>
      </w:pPr>
      <w:r w:rsidRPr="00B46379">
        <w:rPr>
          <w:rFonts w:ascii="Calibri" w:hAnsi="Calibri" w:cs="Tahoma"/>
          <w:b/>
          <w:bCs/>
          <w:sz w:val="22"/>
          <w:szCs w:val="22"/>
        </w:rPr>
        <w:t>Office Hours:</w:t>
      </w:r>
      <w:r w:rsidRPr="00B46379">
        <w:rPr>
          <w:rFonts w:ascii="Calibri" w:hAnsi="Calibri" w:cs="Tahoma"/>
          <w:sz w:val="22"/>
          <w:szCs w:val="22"/>
        </w:rPr>
        <w:t xml:space="preserve"> Mon/Wed</w:t>
      </w:r>
      <w:r w:rsidR="00FA420D">
        <w:rPr>
          <w:rFonts w:ascii="Calibri" w:hAnsi="Calibri" w:cs="Tahoma"/>
          <w:sz w:val="22"/>
          <w:szCs w:val="22"/>
        </w:rPr>
        <w:t>’s 11 – 12 noon</w:t>
      </w:r>
      <w:r w:rsidR="00450FBD">
        <w:rPr>
          <w:rFonts w:ascii="Calibri" w:hAnsi="Calibri" w:cs="Tahoma"/>
          <w:sz w:val="22"/>
          <w:szCs w:val="22"/>
        </w:rPr>
        <w:t>, 2</w:t>
      </w:r>
      <w:r w:rsidR="00FA420D">
        <w:rPr>
          <w:rFonts w:ascii="Calibri" w:hAnsi="Calibri" w:cs="Tahoma"/>
          <w:sz w:val="22"/>
          <w:szCs w:val="22"/>
        </w:rPr>
        <w:t xml:space="preserve"> </w:t>
      </w:r>
      <w:r w:rsidR="00450FBD">
        <w:rPr>
          <w:rFonts w:ascii="Calibri" w:hAnsi="Calibri" w:cs="Tahoma"/>
          <w:sz w:val="22"/>
          <w:szCs w:val="22"/>
        </w:rPr>
        <w:t>-</w:t>
      </w:r>
      <w:r w:rsidR="00FA420D">
        <w:rPr>
          <w:rFonts w:ascii="Calibri" w:hAnsi="Calibri" w:cs="Tahoma"/>
          <w:sz w:val="22"/>
          <w:szCs w:val="22"/>
        </w:rPr>
        <w:t xml:space="preserve"> </w:t>
      </w:r>
      <w:r w:rsidR="00450FBD">
        <w:rPr>
          <w:rFonts w:ascii="Calibri" w:hAnsi="Calibri" w:cs="Tahoma"/>
          <w:sz w:val="22"/>
          <w:szCs w:val="22"/>
        </w:rPr>
        <w:t>3</w:t>
      </w:r>
      <w:r w:rsidR="003B69DD" w:rsidRPr="00B46379">
        <w:rPr>
          <w:rFonts w:ascii="Calibri" w:hAnsi="Calibri" w:cs="Tahoma"/>
          <w:sz w:val="22"/>
          <w:szCs w:val="22"/>
        </w:rPr>
        <w:t>pm</w:t>
      </w:r>
      <w:r w:rsidRPr="00B46379">
        <w:rPr>
          <w:rFonts w:ascii="Calibri" w:hAnsi="Calibri" w:cs="Tahoma"/>
          <w:sz w:val="22"/>
          <w:szCs w:val="22"/>
        </w:rPr>
        <w:t>, after class, and by appointment.</w:t>
      </w:r>
      <w:r w:rsidR="00930FC4" w:rsidRPr="00B46379">
        <w:rPr>
          <w:rFonts w:ascii="Calibri" w:hAnsi="Calibri" w:cs="Tahoma"/>
          <w:b/>
          <w:bCs/>
          <w:sz w:val="22"/>
          <w:szCs w:val="22"/>
        </w:rPr>
        <w:t xml:space="preserve"> </w:t>
      </w:r>
      <w:r w:rsidR="00930FC4" w:rsidRPr="00B46379">
        <w:rPr>
          <w:rFonts w:ascii="Calibri" w:hAnsi="Calibri" w:cs="Tahoma"/>
          <w:bCs/>
          <w:i/>
          <w:sz w:val="22"/>
          <w:szCs w:val="22"/>
        </w:rPr>
        <w:t xml:space="preserve"> </w:t>
      </w:r>
    </w:p>
    <w:p w:rsidR="0017265E" w:rsidRPr="00B46379" w:rsidRDefault="00930FC4" w:rsidP="0017265E">
      <w:pPr>
        <w:rPr>
          <w:rFonts w:ascii="Calibri" w:hAnsi="Calibri" w:cs="Tahoma"/>
          <w:sz w:val="22"/>
          <w:szCs w:val="22"/>
        </w:rPr>
      </w:pPr>
      <w:r w:rsidRPr="00B46379">
        <w:rPr>
          <w:rFonts w:ascii="Calibri" w:hAnsi="Calibri" w:cs="Tahoma"/>
          <w:bCs/>
          <w:i/>
          <w:sz w:val="22"/>
          <w:szCs w:val="22"/>
        </w:rPr>
        <w:t>I encourage you to stop by during my office hours to get help.</w:t>
      </w:r>
      <w:r w:rsidR="0017265E" w:rsidRPr="00B46379">
        <w:rPr>
          <w:rFonts w:ascii="Calibri" w:hAnsi="Calibri" w:cs="Tahoma"/>
          <w:b/>
          <w:bCs/>
          <w:sz w:val="22"/>
          <w:szCs w:val="22"/>
        </w:rPr>
        <w:t xml:space="preserve">           </w:t>
      </w:r>
    </w:p>
    <w:p w:rsidR="0017265E" w:rsidRPr="00B46379" w:rsidRDefault="0017265E" w:rsidP="0017265E">
      <w:pPr>
        <w:rPr>
          <w:rFonts w:ascii="Calibri" w:hAnsi="Calibri" w:cs="Tahoma"/>
          <w:sz w:val="22"/>
          <w:szCs w:val="22"/>
        </w:rPr>
      </w:pPr>
    </w:p>
    <w:p w:rsidR="00A438AB" w:rsidRPr="00B46379" w:rsidRDefault="00A438AB" w:rsidP="0017265E">
      <w:pPr>
        <w:rPr>
          <w:rFonts w:ascii="Calibri" w:hAnsi="Calibri" w:cs="Tahoma"/>
          <w:b/>
          <w:i/>
          <w:sz w:val="22"/>
          <w:szCs w:val="22"/>
        </w:rPr>
      </w:pPr>
    </w:p>
    <w:p w:rsidR="00CE3146" w:rsidRPr="00CE3146" w:rsidRDefault="0017265E" w:rsidP="0017265E">
      <w:pPr>
        <w:rPr>
          <w:rFonts w:ascii="Calibri" w:hAnsi="Calibri" w:cs="Tahoma"/>
          <w:b/>
          <w:i/>
          <w:sz w:val="22"/>
          <w:szCs w:val="22"/>
        </w:rPr>
      </w:pPr>
      <w:r w:rsidRPr="00B46379">
        <w:rPr>
          <w:rFonts w:ascii="Calibri" w:hAnsi="Calibri" w:cs="Tahoma"/>
          <w:b/>
          <w:i/>
          <w:sz w:val="22"/>
          <w:szCs w:val="22"/>
        </w:rPr>
        <w:t>The TA’s for your discussion section will provide you their contact info an</w:t>
      </w:r>
      <w:r w:rsidR="00930FC4" w:rsidRPr="00B46379">
        <w:rPr>
          <w:rFonts w:ascii="Calibri" w:hAnsi="Calibri" w:cs="Tahoma"/>
          <w:b/>
          <w:i/>
          <w:sz w:val="22"/>
          <w:szCs w:val="22"/>
        </w:rPr>
        <w:t>d office hours for the semester</w:t>
      </w:r>
      <w:r w:rsidRPr="00B46379">
        <w:rPr>
          <w:rFonts w:ascii="Calibri" w:hAnsi="Calibri" w:cs="Tahoma"/>
          <w:b/>
          <w:i/>
          <w:sz w:val="22"/>
          <w:szCs w:val="22"/>
        </w:rPr>
        <w:t xml:space="preserve"> before the end of the first week of classes.</w:t>
      </w:r>
    </w:p>
    <w:p w:rsidR="00A06FDC" w:rsidRPr="00B46379" w:rsidRDefault="00A06FDC">
      <w:pPr>
        <w:rPr>
          <w:rFonts w:ascii="Calibri" w:hAnsi="Calibri" w:cs="Tahoma"/>
          <w:sz w:val="22"/>
          <w:szCs w:val="22"/>
        </w:rPr>
      </w:pPr>
    </w:p>
    <w:p w:rsidR="00A438AB" w:rsidRPr="00B46379" w:rsidRDefault="00A438AB">
      <w:pPr>
        <w:pStyle w:val="2Bullets"/>
        <w:ind w:left="720"/>
        <w:jc w:val="left"/>
        <w:rPr>
          <w:rFonts w:ascii="Calibri" w:hAnsi="Calibri" w:cs="Tahoma"/>
          <w:b/>
          <w:bCs/>
          <w:sz w:val="22"/>
          <w:szCs w:val="22"/>
        </w:rPr>
      </w:pPr>
    </w:p>
    <w:p w:rsidR="00A06FDC" w:rsidRPr="00B46379" w:rsidRDefault="00A06FDC">
      <w:pPr>
        <w:pStyle w:val="2Bullets"/>
        <w:ind w:left="720"/>
        <w:jc w:val="left"/>
        <w:rPr>
          <w:rFonts w:ascii="Calibri" w:hAnsi="Calibri" w:cs="Tahoma"/>
          <w:b/>
          <w:bCs/>
          <w:sz w:val="22"/>
          <w:szCs w:val="22"/>
        </w:rPr>
      </w:pPr>
      <w:r w:rsidRPr="00B46379">
        <w:rPr>
          <w:rFonts w:ascii="Calibri" w:hAnsi="Calibri" w:cs="Tahoma"/>
          <w:b/>
          <w:bCs/>
          <w:sz w:val="22"/>
          <w:szCs w:val="22"/>
        </w:rPr>
        <w:t xml:space="preserve">Textbook and Other Materials: </w:t>
      </w:r>
    </w:p>
    <w:p w:rsidR="0017265E" w:rsidRPr="00B46379" w:rsidRDefault="0017265E" w:rsidP="0017265E">
      <w:pPr>
        <w:pStyle w:val="2Bullets"/>
        <w:tabs>
          <w:tab w:val="clear" w:pos="720"/>
          <w:tab w:val="left" w:pos="800"/>
        </w:tabs>
        <w:ind w:left="800" w:firstLine="0"/>
        <w:jc w:val="left"/>
        <w:rPr>
          <w:rFonts w:ascii="Calibri" w:hAnsi="Calibri" w:cs="Tahoma"/>
          <w:sz w:val="22"/>
          <w:szCs w:val="22"/>
        </w:rPr>
      </w:pPr>
      <w:r w:rsidRPr="00B46379">
        <w:rPr>
          <w:rFonts w:ascii="Calibri" w:hAnsi="Calibri" w:cs="Tahoma"/>
          <w:bCs/>
          <w:sz w:val="22"/>
          <w:szCs w:val="22"/>
        </w:rPr>
        <w:t xml:space="preserve">-Textbook: </w:t>
      </w:r>
      <w:r w:rsidR="00A438AB" w:rsidRPr="00B46379">
        <w:rPr>
          <w:rFonts w:ascii="Calibri" w:hAnsi="Calibri" w:cs="Tahoma"/>
          <w:sz w:val="22"/>
          <w:szCs w:val="22"/>
          <w:u w:val="single"/>
        </w:rPr>
        <w:t>Mi</w:t>
      </w:r>
      <w:r w:rsidRPr="00B46379">
        <w:rPr>
          <w:rFonts w:ascii="Calibri" w:hAnsi="Calibri" w:cs="Tahoma"/>
          <w:sz w:val="22"/>
          <w:szCs w:val="22"/>
          <w:u w:val="single"/>
        </w:rPr>
        <w:t>croeconomics</w:t>
      </w:r>
      <w:r w:rsidRPr="00B46379">
        <w:rPr>
          <w:rFonts w:ascii="Calibri" w:hAnsi="Calibri" w:cs="Tahoma"/>
          <w:sz w:val="22"/>
          <w:szCs w:val="22"/>
        </w:rPr>
        <w:t xml:space="preserve">, </w:t>
      </w:r>
      <w:r w:rsidR="00341D39">
        <w:rPr>
          <w:rFonts w:ascii="Calibri" w:hAnsi="Calibri" w:cs="Tahoma"/>
          <w:sz w:val="22"/>
          <w:szCs w:val="22"/>
        </w:rPr>
        <w:t>10</w:t>
      </w:r>
      <w:r w:rsidR="00A438AB" w:rsidRPr="00B46379">
        <w:rPr>
          <w:rFonts w:ascii="Calibri" w:hAnsi="Calibri" w:cs="Tahoma"/>
          <w:sz w:val="22"/>
          <w:szCs w:val="22"/>
          <w:vertAlign w:val="superscript"/>
        </w:rPr>
        <w:t>th</w:t>
      </w:r>
      <w:r w:rsidR="00A438AB" w:rsidRPr="00B46379">
        <w:rPr>
          <w:rFonts w:ascii="Calibri" w:hAnsi="Calibri" w:cs="Tahoma"/>
          <w:sz w:val="22"/>
          <w:szCs w:val="22"/>
        </w:rPr>
        <w:t xml:space="preserve"> edition </w:t>
      </w:r>
      <w:r w:rsidRPr="00B46379">
        <w:rPr>
          <w:rFonts w:ascii="Calibri" w:hAnsi="Calibri" w:cs="Tahoma"/>
          <w:sz w:val="22"/>
          <w:szCs w:val="22"/>
        </w:rPr>
        <w:t xml:space="preserve">by </w:t>
      </w:r>
      <w:r w:rsidR="00A438AB" w:rsidRPr="00B46379">
        <w:rPr>
          <w:rFonts w:ascii="Calibri" w:hAnsi="Calibri" w:cs="Tahoma"/>
          <w:sz w:val="22"/>
          <w:szCs w:val="22"/>
        </w:rPr>
        <w:t>Colander</w:t>
      </w:r>
      <w:r w:rsidRPr="00B46379">
        <w:rPr>
          <w:rFonts w:ascii="Calibri" w:hAnsi="Calibri" w:cs="Tahoma"/>
          <w:sz w:val="22"/>
          <w:szCs w:val="22"/>
        </w:rPr>
        <w:t xml:space="preserve">.  </w:t>
      </w:r>
    </w:p>
    <w:p w:rsidR="00450FBD" w:rsidRDefault="00450FBD" w:rsidP="0017265E">
      <w:pPr>
        <w:pStyle w:val="2Bullets"/>
        <w:tabs>
          <w:tab w:val="clear" w:pos="720"/>
          <w:tab w:val="left" w:pos="800"/>
        </w:tabs>
        <w:ind w:left="800" w:firstLine="0"/>
        <w:jc w:val="left"/>
        <w:rPr>
          <w:rFonts w:ascii="Calibri" w:hAnsi="Calibri" w:cs="Tahoma"/>
          <w:sz w:val="22"/>
          <w:szCs w:val="22"/>
        </w:rPr>
      </w:pPr>
      <w:r>
        <w:rPr>
          <w:rFonts w:ascii="Calibri" w:hAnsi="Calibri" w:cs="Tahoma"/>
          <w:sz w:val="22"/>
          <w:szCs w:val="22"/>
        </w:rPr>
        <w:t>-</w:t>
      </w:r>
      <w:r w:rsidRPr="00327C0E">
        <w:rPr>
          <w:rFonts w:ascii="Calibri" w:hAnsi="Calibri" w:cs="Tahoma"/>
          <w:sz w:val="22"/>
          <w:szCs w:val="22"/>
          <w:u w:val="single"/>
        </w:rPr>
        <w:t>Study Guide for Microeconomics</w:t>
      </w:r>
      <w:r w:rsidR="00327C0E" w:rsidRPr="00327C0E">
        <w:rPr>
          <w:rFonts w:ascii="Calibri" w:hAnsi="Calibri" w:cs="Tahoma"/>
          <w:sz w:val="22"/>
          <w:szCs w:val="22"/>
          <w:u w:val="single"/>
        </w:rPr>
        <w:t xml:space="preserve"> </w:t>
      </w:r>
      <w:r w:rsidR="00341D39">
        <w:rPr>
          <w:rFonts w:ascii="Calibri" w:hAnsi="Calibri" w:cs="Tahoma"/>
          <w:sz w:val="22"/>
          <w:szCs w:val="22"/>
          <w:u w:val="single"/>
        </w:rPr>
        <w:t>10</w:t>
      </w:r>
      <w:r w:rsidR="00327C0E" w:rsidRPr="00327C0E">
        <w:rPr>
          <w:rFonts w:ascii="Calibri" w:hAnsi="Calibri" w:cs="Tahoma"/>
          <w:sz w:val="22"/>
          <w:szCs w:val="22"/>
          <w:u w:val="single"/>
          <w:vertAlign w:val="superscript"/>
        </w:rPr>
        <w:t>th</w:t>
      </w:r>
      <w:r w:rsidR="00327C0E" w:rsidRPr="00327C0E">
        <w:rPr>
          <w:rFonts w:ascii="Calibri" w:hAnsi="Calibri" w:cs="Tahoma"/>
          <w:sz w:val="22"/>
          <w:szCs w:val="22"/>
          <w:u w:val="single"/>
        </w:rPr>
        <w:t xml:space="preserve"> edition</w:t>
      </w:r>
      <w:r w:rsidRPr="00327C0E">
        <w:rPr>
          <w:rFonts w:ascii="Calibri" w:hAnsi="Calibri" w:cs="Tahoma"/>
          <w:sz w:val="22"/>
          <w:szCs w:val="22"/>
          <w:u w:val="single"/>
        </w:rPr>
        <w:t xml:space="preserve"> by Colander</w:t>
      </w:r>
      <w:r>
        <w:rPr>
          <w:rFonts w:ascii="Calibri" w:hAnsi="Calibri" w:cs="Tahoma"/>
          <w:sz w:val="22"/>
          <w:szCs w:val="22"/>
        </w:rPr>
        <w:t xml:space="preserve"> (study guide associated with textbook).</w:t>
      </w:r>
    </w:p>
    <w:p w:rsidR="0017265E" w:rsidRDefault="0017265E" w:rsidP="0017265E">
      <w:pPr>
        <w:pStyle w:val="2Bullets"/>
        <w:tabs>
          <w:tab w:val="clear" w:pos="720"/>
          <w:tab w:val="left" w:pos="800"/>
        </w:tabs>
        <w:ind w:left="800" w:firstLine="0"/>
        <w:jc w:val="left"/>
        <w:rPr>
          <w:rFonts w:ascii="Calibri" w:hAnsi="Calibri" w:cs="Tahoma"/>
          <w:sz w:val="22"/>
          <w:szCs w:val="22"/>
        </w:rPr>
      </w:pPr>
      <w:r w:rsidRPr="00B46379">
        <w:rPr>
          <w:rFonts w:ascii="Calibri" w:hAnsi="Calibri" w:cs="Tahoma"/>
          <w:sz w:val="22"/>
          <w:szCs w:val="22"/>
        </w:rPr>
        <w:t>-</w:t>
      </w:r>
      <w:r w:rsidR="00A438AB" w:rsidRPr="00B46379">
        <w:rPr>
          <w:rFonts w:ascii="Calibri" w:hAnsi="Calibri" w:cs="Tahoma"/>
          <w:sz w:val="22"/>
          <w:szCs w:val="22"/>
        </w:rPr>
        <w:t>i-</w:t>
      </w:r>
      <w:r w:rsidR="002609E7" w:rsidRPr="00B46379">
        <w:rPr>
          <w:rFonts w:ascii="Calibri" w:hAnsi="Calibri" w:cs="Tahoma"/>
          <w:sz w:val="22"/>
          <w:szCs w:val="22"/>
        </w:rPr>
        <w:t>Clickers 2 (from bookstore).</w:t>
      </w:r>
    </w:p>
    <w:p w:rsidR="0017265E" w:rsidRPr="00B46379" w:rsidRDefault="00450FBD" w:rsidP="0017265E">
      <w:pPr>
        <w:pStyle w:val="2Bullets"/>
        <w:tabs>
          <w:tab w:val="clear" w:pos="720"/>
          <w:tab w:val="left" w:pos="800"/>
        </w:tabs>
        <w:ind w:left="0" w:firstLine="0"/>
        <w:jc w:val="left"/>
        <w:rPr>
          <w:rFonts w:ascii="Calibri" w:hAnsi="Calibri" w:cs="Tahoma"/>
          <w:sz w:val="22"/>
          <w:szCs w:val="22"/>
        </w:rPr>
      </w:pPr>
      <w:r>
        <w:rPr>
          <w:rFonts w:ascii="Calibri" w:hAnsi="Calibri" w:cs="Tahoma"/>
          <w:sz w:val="22"/>
          <w:szCs w:val="22"/>
        </w:rPr>
        <w:tab/>
      </w:r>
      <w:r w:rsidR="0017265E" w:rsidRPr="00B46379">
        <w:rPr>
          <w:rFonts w:ascii="Calibri" w:hAnsi="Calibri" w:cs="Tahoma"/>
          <w:sz w:val="22"/>
          <w:szCs w:val="22"/>
        </w:rPr>
        <w:t xml:space="preserve">-Occasional articles will be assigned for reading and class discussion.  </w:t>
      </w:r>
    </w:p>
    <w:p w:rsidR="00A06FDC" w:rsidRPr="00B46379" w:rsidRDefault="00A06FDC">
      <w:pPr>
        <w:pStyle w:val="2Bullets"/>
        <w:ind w:left="720"/>
        <w:jc w:val="left"/>
        <w:rPr>
          <w:rFonts w:ascii="Calibri" w:hAnsi="Calibri" w:cs="Tahoma"/>
          <w:sz w:val="22"/>
          <w:szCs w:val="22"/>
        </w:rPr>
      </w:pPr>
    </w:p>
    <w:p w:rsidR="0017265E" w:rsidRPr="00B46379" w:rsidRDefault="00A06FDC">
      <w:pPr>
        <w:rPr>
          <w:rFonts w:ascii="Calibri" w:hAnsi="Calibri" w:cs="Tahoma"/>
          <w:sz w:val="22"/>
          <w:szCs w:val="22"/>
        </w:rPr>
      </w:pPr>
      <w:r w:rsidRPr="00B46379">
        <w:rPr>
          <w:rFonts w:ascii="Calibri" w:hAnsi="Calibri" w:cs="Tahoma"/>
          <w:b/>
          <w:bCs/>
          <w:sz w:val="22"/>
          <w:szCs w:val="22"/>
        </w:rPr>
        <w:t>Prerequisite:</w:t>
      </w:r>
      <w:r w:rsidRPr="00B46379">
        <w:rPr>
          <w:rFonts w:ascii="Calibri" w:hAnsi="Calibri" w:cs="Tahoma"/>
          <w:sz w:val="22"/>
          <w:szCs w:val="22"/>
        </w:rPr>
        <w:t xml:space="preserve"> </w:t>
      </w:r>
    </w:p>
    <w:p w:rsidR="00A06FDC" w:rsidRPr="00B46379" w:rsidRDefault="00A06FDC" w:rsidP="0017265E">
      <w:pPr>
        <w:ind w:firstLine="720"/>
        <w:rPr>
          <w:rFonts w:ascii="Calibri" w:hAnsi="Calibri" w:cs="Tahoma"/>
          <w:sz w:val="22"/>
          <w:szCs w:val="22"/>
        </w:rPr>
      </w:pPr>
      <w:r w:rsidRPr="00B46379">
        <w:rPr>
          <w:rFonts w:ascii="Calibri" w:hAnsi="Calibri" w:cs="Tahoma"/>
          <w:sz w:val="22"/>
          <w:szCs w:val="22"/>
        </w:rPr>
        <w:t>No official prerequisite</w:t>
      </w:r>
      <w:r w:rsidR="00A438AB" w:rsidRPr="00B46379">
        <w:rPr>
          <w:rFonts w:ascii="Calibri" w:hAnsi="Calibri" w:cs="Tahoma"/>
          <w:sz w:val="22"/>
          <w:szCs w:val="22"/>
        </w:rPr>
        <w:t>.</w:t>
      </w:r>
    </w:p>
    <w:p w:rsidR="00A06FDC" w:rsidRPr="00B46379" w:rsidRDefault="00A06FDC">
      <w:pPr>
        <w:rPr>
          <w:rFonts w:ascii="Calibri" w:hAnsi="Calibri" w:cs="Tahoma"/>
          <w:sz w:val="22"/>
          <w:szCs w:val="22"/>
        </w:rPr>
      </w:pPr>
    </w:p>
    <w:p w:rsidR="0017265E" w:rsidRPr="00B46379" w:rsidRDefault="00A06FDC">
      <w:pPr>
        <w:rPr>
          <w:rFonts w:ascii="Calibri" w:hAnsi="Calibri" w:cs="Tahoma"/>
          <w:bCs/>
          <w:sz w:val="22"/>
          <w:szCs w:val="22"/>
        </w:rPr>
      </w:pPr>
      <w:r w:rsidRPr="00B46379">
        <w:rPr>
          <w:rFonts w:ascii="Calibri" w:hAnsi="Calibri" w:cs="Tahoma"/>
          <w:b/>
          <w:bCs/>
          <w:sz w:val="22"/>
          <w:szCs w:val="22"/>
        </w:rPr>
        <w:t>Enrollment:</w:t>
      </w:r>
      <w:r w:rsidRPr="00B46379">
        <w:rPr>
          <w:rFonts w:ascii="Calibri" w:hAnsi="Calibri" w:cs="Tahoma"/>
          <w:bCs/>
          <w:sz w:val="22"/>
          <w:szCs w:val="22"/>
        </w:rPr>
        <w:t xml:space="preserve"> </w:t>
      </w:r>
    </w:p>
    <w:p w:rsidR="00A06FDC" w:rsidRPr="00B46379" w:rsidRDefault="00A06FDC" w:rsidP="0017265E">
      <w:pPr>
        <w:ind w:left="720"/>
        <w:rPr>
          <w:rFonts w:ascii="Calibri" w:hAnsi="Calibri" w:cs="Tahoma"/>
          <w:sz w:val="22"/>
          <w:szCs w:val="22"/>
        </w:rPr>
      </w:pPr>
      <w:r w:rsidRPr="00B46379">
        <w:rPr>
          <w:rFonts w:ascii="Calibri" w:hAnsi="Calibri" w:cs="Tahoma"/>
          <w:bCs/>
          <w:sz w:val="22"/>
          <w:szCs w:val="22"/>
        </w:rPr>
        <w:t>You</w:t>
      </w:r>
      <w:r w:rsidRPr="00B46379">
        <w:rPr>
          <w:rFonts w:ascii="Calibri" w:hAnsi="Calibri" w:cs="Tahoma"/>
          <w:sz w:val="22"/>
          <w:szCs w:val="22"/>
        </w:rPr>
        <w:t xml:space="preserve"> must register for the main lecture </w:t>
      </w:r>
      <w:r w:rsidRPr="00B46379">
        <w:rPr>
          <w:rFonts w:ascii="Calibri" w:hAnsi="Calibri" w:cs="Tahoma"/>
          <w:b/>
          <w:sz w:val="22"/>
          <w:szCs w:val="22"/>
        </w:rPr>
        <w:t>and</w:t>
      </w:r>
      <w:r w:rsidRPr="00B46379">
        <w:rPr>
          <w:rFonts w:ascii="Calibri" w:hAnsi="Calibri" w:cs="Tahoma"/>
          <w:sz w:val="22"/>
          <w:szCs w:val="22"/>
        </w:rPr>
        <w:t xml:space="preserve"> a discussion section. There is a 10-point penalty on each midterm for students not registered for a discussion section, and a 20-point penalty on the final.</w:t>
      </w:r>
    </w:p>
    <w:p w:rsidR="00A06FDC" w:rsidRPr="00B46379" w:rsidRDefault="00A06FDC">
      <w:pPr>
        <w:rPr>
          <w:rFonts w:ascii="Calibri" w:hAnsi="Calibri" w:cs="Tahoma"/>
          <w:sz w:val="22"/>
          <w:szCs w:val="22"/>
        </w:rPr>
      </w:pPr>
    </w:p>
    <w:p w:rsidR="00A06FDC" w:rsidRPr="00B46379" w:rsidRDefault="00A06FDC" w:rsidP="0017265E">
      <w:pPr>
        <w:ind w:left="720"/>
        <w:rPr>
          <w:rFonts w:ascii="Calibri" w:hAnsi="Calibri" w:cs="Tahoma"/>
          <w:sz w:val="22"/>
          <w:szCs w:val="22"/>
        </w:rPr>
      </w:pPr>
      <w:r w:rsidRPr="00B46379">
        <w:rPr>
          <w:rFonts w:ascii="Calibri" w:hAnsi="Calibri" w:cs="Tahoma"/>
          <w:sz w:val="22"/>
          <w:szCs w:val="22"/>
        </w:rPr>
        <w:t>The T.A. for your discussion section grades your tests and keeps your point totals. The discussion section is where you raise questions abou</w:t>
      </w:r>
      <w:r w:rsidR="006F43AE" w:rsidRPr="00B46379">
        <w:rPr>
          <w:rFonts w:ascii="Calibri" w:hAnsi="Calibri" w:cs="Tahoma"/>
          <w:sz w:val="22"/>
          <w:szCs w:val="22"/>
        </w:rPr>
        <w:t xml:space="preserve">t the textbook and lectures.  </w:t>
      </w:r>
      <w:r w:rsidR="0017265E" w:rsidRPr="00B46379">
        <w:rPr>
          <w:rFonts w:ascii="Calibri" w:hAnsi="Calibri" w:cs="Tahoma"/>
          <w:sz w:val="22"/>
          <w:szCs w:val="22"/>
        </w:rPr>
        <w:t>The TA for your discussion session</w:t>
      </w:r>
      <w:r w:rsidRPr="00B46379">
        <w:rPr>
          <w:rFonts w:ascii="Calibri" w:hAnsi="Calibri" w:cs="Tahoma"/>
          <w:sz w:val="22"/>
          <w:szCs w:val="22"/>
        </w:rPr>
        <w:t xml:space="preserve"> is in charge of m</w:t>
      </w:r>
      <w:r w:rsidR="0017265E" w:rsidRPr="00B46379">
        <w:rPr>
          <w:rFonts w:ascii="Calibri" w:hAnsi="Calibri" w:cs="Tahoma"/>
          <w:sz w:val="22"/>
          <w:szCs w:val="22"/>
        </w:rPr>
        <w:t xml:space="preserve">anaging the discussion </w:t>
      </w:r>
      <w:r w:rsidRPr="00B46379">
        <w:rPr>
          <w:rFonts w:ascii="Calibri" w:hAnsi="Calibri" w:cs="Tahoma"/>
          <w:sz w:val="22"/>
          <w:szCs w:val="22"/>
        </w:rPr>
        <w:t xml:space="preserve">and general enrollment matters.  </w:t>
      </w:r>
    </w:p>
    <w:p w:rsidR="00A06FDC" w:rsidRPr="00B46379" w:rsidRDefault="00A06FDC">
      <w:pPr>
        <w:rPr>
          <w:rFonts w:ascii="Calibri" w:hAnsi="Calibri" w:cs="Tahoma"/>
          <w:sz w:val="22"/>
          <w:szCs w:val="22"/>
        </w:rPr>
      </w:pPr>
    </w:p>
    <w:p w:rsidR="0017265E" w:rsidRPr="00B46379" w:rsidRDefault="00A06FDC" w:rsidP="0017265E">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17265E" w:rsidRPr="00B46379" w:rsidRDefault="0017265E" w:rsidP="0017265E">
      <w:pPr>
        <w:ind w:left="720"/>
        <w:rPr>
          <w:rFonts w:ascii="Calibri" w:hAnsi="Calibri" w:cs="Tahoma"/>
          <w:sz w:val="22"/>
          <w:szCs w:val="22"/>
        </w:rPr>
      </w:pPr>
      <w:r w:rsidRPr="00B46379">
        <w:rPr>
          <w:rFonts w:ascii="Calibri" w:hAnsi="Calibri" w:cs="Tahoma"/>
          <w:sz w:val="22"/>
          <w:szCs w:val="22"/>
        </w:rPr>
        <w:t>Lecture attendance is at your discretion, but strongly encouraged.  It is our opportunity to learn from each other and discuss what is going on in the economy and markets.  Please arrive on time for classes and make sure you are not doing a</w:t>
      </w:r>
      <w:r w:rsidR="00930FC4" w:rsidRPr="00B46379">
        <w:rPr>
          <w:rFonts w:ascii="Calibri" w:hAnsi="Calibri" w:cs="Tahoma"/>
          <w:sz w:val="22"/>
          <w:szCs w:val="22"/>
        </w:rPr>
        <w:t>nything to disrupt the lectur</w:t>
      </w:r>
      <w:r w:rsidR="00327C0E">
        <w:rPr>
          <w:rFonts w:ascii="Calibri" w:hAnsi="Calibri" w:cs="Tahoma"/>
          <w:sz w:val="22"/>
          <w:szCs w:val="22"/>
        </w:rPr>
        <w:t xml:space="preserve">e, </w:t>
      </w:r>
      <w:r w:rsidRPr="00B46379">
        <w:rPr>
          <w:rFonts w:ascii="Calibri" w:hAnsi="Calibri" w:cs="Tahoma"/>
          <w:sz w:val="22"/>
          <w:szCs w:val="22"/>
        </w:rPr>
        <w:t>or your fellow classmates.</w:t>
      </w:r>
    </w:p>
    <w:p w:rsidR="008D34A6" w:rsidRPr="00B46379" w:rsidRDefault="008D34A6">
      <w:pPr>
        <w:rPr>
          <w:rFonts w:ascii="Calibri" w:hAnsi="Calibri" w:cs="Tahoma"/>
          <w:sz w:val="22"/>
          <w:szCs w:val="22"/>
        </w:rPr>
      </w:pPr>
    </w:p>
    <w:tbl>
      <w:tblPr>
        <w:tblW w:w="5250" w:type="dxa"/>
        <w:tblInd w:w="89" w:type="dxa"/>
        <w:tblLook w:val="04A0" w:firstRow="1" w:lastRow="0" w:firstColumn="1" w:lastColumn="0" w:noHBand="0" w:noVBand="1"/>
      </w:tblPr>
      <w:tblGrid>
        <w:gridCol w:w="3923"/>
        <w:gridCol w:w="266"/>
        <w:gridCol w:w="1061"/>
      </w:tblGrid>
      <w:tr w:rsidR="009C7F64" w:rsidRPr="00B46379" w:rsidTr="00EE0673">
        <w:trPr>
          <w:trHeight w:val="300"/>
        </w:trPr>
        <w:tc>
          <w:tcPr>
            <w:tcW w:w="5250" w:type="dxa"/>
            <w:gridSpan w:val="3"/>
            <w:tcBorders>
              <w:top w:val="nil"/>
              <w:left w:val="nil"/>
              <w:bottom w:val="nil"/>
              <w:right w:val="nil"/>
            </w:tcBorders>
            <w:shd w:val="clear" w:color="auto" w:fill="auto"/>
            <w:noWrap/>
            <w:vAlign w:val="bottom"/>
            <w:hideMark/>
          </w:tcPr>
          <w:p w:rsidR="00A438AB" w:rsidRPr="00B46379" w:rsidRDefault="00A438AB" w:rsidP="009C7F64">
            <w:pPr>
              <w:widowControl/>
              <w:autoSpaceDE/>
              <w:autoSpaceDN/>
              <w:adjustRightInd/>
              <w:rPr>
                <w:rFonts w:ascii="Calibri" w:hAnsi="Calibri"/>
                <w:b/>
                <w:bCs/>
                <w:sz w:val="22"/>
                <w:szCs w:val="22"/>
              </w:rPr>
            </w:pPr>
          </w:p>
          <w:p w:rsidR="00A438AB" w:rsidRPr="00B46379" w:rsidRDefault="00A438AB" w:rsidP="009C7F64">
            <w:pPr>
              <w:widowControl/>
              <w:autoSpaceDE/>
              <w:autoSpaceDN/>
              <w:adjustRightInd/>
              <w:rPr>
                <w:rFonts w:ascii="Calibri" w:hAnsi="Calibri"/>
                <w:b/>
                <w:bCs/>
                <w:sz w:val="22"/>
                <w:szCs w:val="22"/>
              </w:rPr>
            </w:pPr>
          </w:p>
          <w:p w:rsidR="00557259" w:rsidRPr="00B46379" w:rsidRDefault="009C7F64" w:rsidP="009C7F64">
            <w:pPr>
              <w:widowControl/>
              <w:autoSpaceDE/>
              <w:autoSpaceDN/>
              <w:adjustRightInd/>
              <w:rPr>
                <w:rFonts w:ascii="Calibri" w:hAnsi="Calibri"/>
                <w:b/>
                <w:bCs/>
                <w:sz w:val="22"/>
                <w:szCs w:val="22"/>
              </w:rPr>
            </w:pPr>
            <w:r w:rsidRPr="00B46379">
              <w:rPr>
                <w:rFonts w:ascii="Calibri" w:hAnsi="Calibri"/>
                <w:b/>
                <w:bCs/>
                <w:sz w:val="22"/>
                <w:szCs w:val="22"/>
              </w:rPr>
              <w:lastRenderedPageBreak/>
              <w:t>Course Grade:</w:t>
            </w:r>
          </w:p>
          <w:p w:rsidR="009C7F64" w:rsidRPr="00B46379" w:rsidRDefault="009C7F64" w:rsidP="009C7F64">
            <w:pPr>
              <w:widowControl/>
              <w:autoSpaceDE/>
              <w:autoSpaceDN/>
              <w:adjustRightInd/>
              <w:rPr>
                <w:rFonts w:ascii="Calibri" w:hAnsi="Calibri"/>
                <w:b/>
                <w:bCs/>
                <w:sz w:val="22"/>
                <w:szCs w:val="22"/>
              </w:rPr>
            </w:pPr>
            <w:r w:rsidRPr="00B46379">
              <w:rPr>
                <w:rFonts w:ascii="Calibri" w:hAnsi="Calibri"/>
                <w:sz w:val="22"/>
                <w:szCs w:val="22"/>
              </w:rPr>
              <w:t xml:space="preserve"> </w:t>
            </w:r>
          </w:p>
        </w:tc>
      </w:tr>
      <w:tr w:rsidR="00047AAA" w:rsidRPr="00B46379" w:rsidTr="004B733B">
        <w:trPr>
          <w:trHeight w:val="300"/>
        </w:trPr>
        <w:tc>
          <w:tcPr>
            <w:tcW w:w="3923" w:type="dxa"/>
            <w:tcBorders>
              <w:top w:val="nil"/>
              <w:left w:val="nil"/>
              <w:bottom w:val="nil"/>
              <w:right w:val="nil"/>
            </w:tcBorders>
            <w:shd w:val="clear" w:color="auto" w:fill="auto"/>
            <w:noWrap/>
            <w:vAlign w:val="bottom"/>
          </w:tcPr>
          <w:tbl>
            <w:tblPr>
              <w:tblW w:w="3080" w:type="dxa"/>
              <w:tblLook w:val="04A0" w:firstRow="1" w:lastRow="0" w:firstColumn="1" w:lastColumn="0" w:noHBand="0" w:noVBand="1"/>
            </w:tblPr>
            <w:tblGrid>
              <w:gridCol w:w="1160"/>
              <w:gridCol w:w="960"/>
              <w:gridCol w:w="960"/>
            </w:tblGrid>
            <w:tr w:rsidR="004B733B" w:rsidRPr="004B733B" w:rsidTr="004B733B">
              <w:trPr>
                <w:trHeight w:val="300"/>
              </w:trPr>
              <w:tc>
                <w:tcPr>
                  <w:tcW w:w="11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lastRenderedPageBreak/>
                    <w:t>Quiz 1</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20 pts</w:t>
                  </w:r>
                </w:p>
              </w:tc>
            </w:tr>
            <w:tr w:rsidR="004B733B" w:rsidRPr="004B733B" w:rsidTr="004B733B">
              <w:trPr>
                <w:trHeight w:val="300"/>
              </w:trPr>
              <w:tc>
                <w:tcPr>
                  <w:tcW w:w="11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Quiz 2</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20 pts</w:t>
                  </w:r>
                </w:p>
              </w:tc>
            </w:tr>
            <w:tr w:rsidR="004B733B" w:rsidRPr="004B733B" w:rsidTr="004B733B">
              <w:trPr>
                <w:trHeight w:val="300"/>
              </w:trPr>
              <w:tc>
                <w:tcPr>
                  <w:tcW w:w="11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Quiz 3</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20 pts</w:t>
                  </w: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Test 1</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100 Pts</w:t>
                  </w: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Test 2</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100 Pts</w:t>
                  </w: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 xml:space="preserve">Final </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200 Pts</w:t>
                  </w: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TA Points</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25 Pts</w:t>
                  </w: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Surveys</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10 Pts</w:t>
                  </w:r>
                </w:p>
              </w:tc>
            </w:tr>
            <w:tr w:rsidR="004B733B" w:rsidRPr="004B733B" w:rsidTr="004B733B">
              <w:trPr>
                <w:trHeight w:val="300"/>
              </w:trPr>
              <w:tc>
                <w:tcPr>
                  <w:tcW w:w="1160" w:type="dxa"/>
                  <w:tcBorders>
                    <w:top w:val="nil"/>
                    <w:left w:val="nil"/>
                    <w:bottom w:val="single" w:sz="4" w:space="0" w:color="auto"/>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Clicker Pts</w:t>
                  </w:r>
                </w:p>
              </w:tc>
              <w:tc>
                <w:tcPr>
                  <w:tcW w:w="960" w:type="dxa"/>
                  <w:tcBorders>
                    <w:top w:val="nil"/>
                    <w:left w:val="nil"/>
                    <w:bottom w:val="single" w:sz="4" w:space="0" w:color="auto"/>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15 Pts</w:t>
                  </w:r>
                </w:p>
              </w:tc>
            </w:tr>
            <w:tr w:rsidR="004B733B" w:rsidRPr="004B733B" w:rsidTr="004B733B">
              <w:trPr>
                <w:trHeight w:val="300"/>
              </w:trPr>
              <w:tc>
                <w:tcPr>
                  <w:tcW w:w="11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pPr>
                </w:p>
              </w:tc>
            </w:tr>
            <w:tr w:rsidR="004B733B" w:rsidRPr="004B733B" w:rsidTr="004B733B">
              <w:trPr>
                <w:trHeight w:val="300"/>
              </w:trPr>
              <w:tc>
                <w:tcPr>
                  <w:tcW w:w="11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olor w:val="000000"/>
                      <w:sz w:val="22"/>
                      <w:szCs w:val="22"/>
                    </w:rPr>
                    <w:t>Total</w:t>
                  </w:r>
                </w:p>
              </w:tc>
              <w:tc>
                <w:tcPr>
                  <w:tcW w:w="960" w:type="dxa"/>
                  <w:tcBorders>
                    <w:top w:val="nil"/>
                    <w:left w:val="nil"/>
                    <w:bottom w:val="nil"/>
                    <w:right w:val="nil"/>
                  </w:tcBorders>
                  <w:shd w:val="clear" w:color="auto" w:fill="auto"/>
                  <w:noWrap/>
                  <w:vAlign w:val="bottom"/>
                  <w:hideMark/>
                </w:tcPr>
                <w:p w:rsidR="004B733B" w:rsidRPr="004B733B" w:rsidRDefault="004B733B" w:rsidP="004B733B">
                  <w:pPr>
                    <w:widowControl/>
                    <w:autoSpaceDE/>
                    <w:autoSpaceDN/>
                    <w:adjustRightInd/>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4B733B" w:rsidRPr="004B733B" w:rsidRDefault="004B733B" w:rsidP="004B733B">
                  <w:pPr>
                    <w:widowControl/>
                    <w:autoSpaceDE/>
                    <w:autoSpaceDN/>
                    <w:adjustRightInd/>
                    <w:jc w:val="center"/>
                    <w:rPr>
                      <w:rFonts w:ascii="Calibri" w:hAnsi="Calibri" w:cs="Calibri"/>
                      <w:color w:val="000000"/>
                      <w:sz w:val="22"/>
                      <w:szCs w:val="22"/>
                    </w:rPr>
                  </w:pPr>
                  <w:r w:rsidRPr="004B733B">
                    <w:rPr>
                      <w:rFonts w:ascii="Calibri" w:hAnsi="Calibri" w:cs="Calibri"/>
                      <w:color w:val="000000"/>
                      <w:sz w:val="22"/>
                      <w:szCs w:val="22"/>
                    </w:rPr>
                    <w:t>510</w:t>
                  </w:r>
                </w:p>
              </w:tc>
            </w:tr>
          </w:tbl>
          <w:p w:rsidR="00047AAA" w:rsidRPr="00B46379" w:rsidRDefault="00047AAA" w:rsidP="000879E8">
            <w:pPr>
              <w:widowControl/>
              <w:autoSpaceDE/>
              <w:autoSpaceDN/>
              <w:adjustRightInd/>
              <w:jc w:val="center"/>
              <w:rPr>
                <w:rFonts w:ascii="Calibri" w:hAnsi="Calibri"/>
                <w:sz w:val="22"/>
                <w:szCs w:val="22"/>
              </w:rPr>
            </w:pPr>
          </w:p>
        </w:tc>
        <w:tc>
          <w:tcPr>
            <w:tcW w:w="266" w:type="dxa"/>
            <w:tcBorders>
              <w:top w:val="nil"/>
              <w:left w:val="nil"/>
              <w:bottom w:val="nil"/>
              <w:right w:val="nil"/>
            </w:tcBorders>
            <w:shd w:val="clear" w:color="auto" w:fill="auto"/>
            <w:noWrap/>
            <w:vAlign w:val="bottom"/>
          </w:tcPr>
          <w:p w:rsidR="00047AAA" w:rsidRPr="00B46379" w:rsidRDefault="00047AAA" w:rsidP="000879E8">
            <w:pPr>
              <w:widowControl/>
              <w:autoSpaceDE/>
              <w:autoSpaceDN/>
              <w:adjustRightInd/>
              <w:rPr>
                <w:rFonts w:ascii="Calibri" w:hAnsi="Calibri"/>
                <w:sz w:val="22"/>
                <w:szCs w:val="22"/>
              </w:rPr>
            </w:pPr>
          </w:p>
        </w:tc>
        <w:tc>
          <w:tcPr>
            <w:tcW w:w="1061" w:type="dxa"/>
            <w:tcBorders>
              <w:top w:val="nil"/>
              <w:left w:val="nil"/>
              <w:bottom w:val="nil"/>
              <w:right w:val="nil"/>
            </w:tcBorders>
            <w:shd w:val="clear" w:color="auto" w:fill="auto"/>
            <w:noWrap/>
            <w:vAlign w:val="bottom"/>
          </w:tcPr>
          <w:p w:rsidR="00047AAA" w:rsidRPr="00B46379" w:rsidRDefault="00047AAA" w:rsidP="000879E8">
            <w:pPr>
              <w:widowControl/>
              <w:autoSpaceDE/>
              <w:autoSpaceDN/>
              <w:adjustRightInd/>
              <w:jc w:val="center"/>
              <w:rPr>
                <w:rFonts w:ascii="Calibri" w:hAnsi="Calibri"/>
                <w:sz w:val="22"/>
                <w:szCs w:val="22"/>
              </w:rPr>
            </w:pPr>
          </w:p>
        </w:tc>
      </w:tr>
    </w:tbl>
    <w:p w:rsidR="00A06FDC" w:rsidRPr="00B46379" w:rsidRDefault="00A06FDC">
      <w:pPr>
        <w:rPr>
          <w:rFonts w:ascii="Calibri" w:hAnsi="Calibri" w:cs="Tahoma"/>
          <w:sz w:val="22"/>
          <w:szCs w:val="22"/>
        </w:rPr>
      </w:pPr>
    </w:p>
    <w:p w:rsidR="00557259" w:rsidRPr="00B46379" w:rsidRDefault="00557259" w:rsidP="00557259">
      <w:pPr>
        <w:rPr>
          <w:rFonts w:ascii="Calibri" w:hAnsi="Calibri" w:cs="Tahoma"/>
          <w:b/>
          <w:sz w:val="22"/>
          <w:szCs w:val="22"/>
        </w:rPr>
      </w:pPr>
      <w:r w:rsidRPr="00B46379">
        <w:rPr>
          <w:rFonts w:ascii="Calibri" w:hAnsi="Calibri" w:cs="Tahoma"/>
          <w:b/>
          <w:sz w:val="22"/>
          <w:szCs w:val="22"/>
        </w:rPr>
        <w:t xml:space="preserve">Dutch Knockout: </w:t>
      </w:r>
    </w:p>
    <w:p w:rsidR="00557259" w:rsidRPr="00B46379" w:rsidRDefault="00557259" w:rsidP="00557259">
      <w:pPr>
        <w:ind w:left="720"/>
        <w:rPr>
          <w:rFonts w:ascii="Calibri" w:hAnsi="Calibri" w:cs="Tahoma"/>
          <w:sz w:val="22"/>
          <w:szCs w:val="22"/>
        </w:rPr>
      </w:pPr>
      <w:r w:rsidRPr="00B46379">
        <w:rPr>
          <w:rFonts w:ascii="Calibri" w:hAnsi="Calibri" w:cs="Tahoma"/>
          <w:sz w:val="22"/>
          <w:szCs w:val="22"/>
        </w:rPr>
        <w:t>Your grade for the course is based on the higher of the following: 1) grade from the entire semester's work</w:t>
      </w:r>
      <w:r w:rsidR="00930FC4" w:rsidRPr="00B46379">
        <w:rPr>
          <w:rFonts w:ascii="Calibri" w:hAnsi="Calibri" w:cs="Tahoma"/>
          <w:sz w:val="22"/>
          <w:szCs w:val="22"/>
        </w:rPr>
        <w:t xml:space="preserve"> (including final exam)</w:t>
      </w:r>
      <w:r w:rsidRPr="00B46379">
        <w:rPr>
          <w:rFonts w:ascii="Calibri" w:hAnsi="Calibri" w:cs="Tahoma"/>
          <w:sz w:val="22"/>
          <w:szCs w:val="22"/>
        </w:rPr>
        <w:t xml:space="preserve"> </w:t>
      </w:r>
      <w:r w:rsidRPr="00B46379">
        <w:rPr>
          <w:rFonts w:ascii="Calibri" w:hAnsi="Calibri" w:cs="Tahoma"/>
          <w:i/>
          <w:sz w:val="22"/>
          <w:szCs w:val="22"/>
        </w:rPr>
        <w:t xml:space="preserve">or </w:t>
      </w:r>
      <w:r w:rsidRPr="00B46379">
        <w:rPr>
          <w:rFonts w:ascii="Calibri" w:hAnsi="Calibri" w:cs="Tahoma"/>
          <w:sz w:val="22"/>
          <w:szCs w:val="22"/>
        </w:rPr>
        <w:t xml:space="preserve">2) grade on the final exam only.   Thus, if you do not do as well on other tests and assignments, it may be possible to still </w:t>
      </w:r>
      <w:r w:rsidR="00930FC4" w:rsidRPr="00B46379">
        <w:rPr>
          <w:rFonts w:ascii="Calibri" w:hAnsi="Calibri" w:cs="Tahoma"/>
          <w:sz w:val="22"/>
          <w:szCs w:val="22"/>
        </w:rPr>
        <w:t>receive</w:t>
      </w:r>
      <w:r w:rsidRPr="00B46379">
        <w:rPr>
          <w:rFonts w:ascii="Calibri" w:hAnsi="Calibri" w:cs="Tahoma"/>
          <w:sz w:val="22"/>
          <w:szCs w:val="22"/>
        </w:rPr>
        <w:t xml:space="preserve"> a good grade by doing well on the final exam.</w:t>
      </w:r>
    </w:p>
    <w:p w:rsidR="00557259" w:rsidRPr="00B46379" w:rsidRDefault="00557259" w:rsidP="00557259">
      <w:pPr>
        <w:rPr>
          <w:rFonts w:ascii="Calibri" w:hAnsi="Calibri" w:cs="Tahoma"/>
          <w:sz w:val="22"/>
          <w:szCs w:val="22"/>
        </w:rPr>
      </w:pPr>
    </w:p>
    <w:p w:rsidR="00557259" w:rsidRPr="00B46379" w:rsidRDefault="00557259" w:rsidP="00557259">
      <w:pPr>
        <w:ind w:left="720"/>
        <w:rPr>
          <w:rFonts w:ascii="Calibri" w:hAnsi="Calibri" w:cs="Tahoma"/>
          <w:sz w:val="22"/>
          <w:szCs w:val="22"/>
        </w:rPr>
      </w:pPr>
      <w:r w:rsidRPr="00B46379">
        <w:rPr>
          <w:rFonts w:ascii="Calibri" w:hAnsi="Calibri" w:cs="Tahoma"/>
          <w:sz w:val="22"/>
          <w:szCs w:val="22"/>
        </w:rPr>
        <w:t>Course grades are set according to a scale</w:t>
      </w:r>
      <w:r w:rsidR="00930FC4" w:rsidRPr="00B46379">
        <w:rPr>
          <w:rFonts w:ascii="Calibri" w:hAnsi="Calibri" w:cs="Tahoma"/>
          <w:sz w:val="22"/>
          <w:szCs w:val="22"/>
        </w:rPr>
        <w:t>,</w:t>
      </w:r>
      <w:r w:rsidRPr="00B46379">
        <w:rPr>
          <w:rFonts w:ascii="Calibri" w:hAnsi="Calibri" w:cs="Tahoma"/>
          <w:sz w:val="22"/>
          <w:szCs w:val="22"/>
        </w:rPr>
        <w:t xml:space="preserve"> which is determined the day </w:t>
      </w:r>
      <w:r w:rsidRPr="00B46379">
        <w:rPr>
          <w:rFonts w:ascii="Calibri" w:hAnsi="Calibri" w:cs="Tahoma"/>
          <w:i/>
          <w:sz w:val="22"/>
          <w:szCs w:val="22"/>
        </w:rPr>
        <w:t>after</w:t>
      </w:r>
      <w:r w:rsidRPr="00B46379">
        <w:rPr>
          <w:rFonts w:ascii="Calibri" w:hAnsi="Calibri" w:cs="Tahoma"/>
          <w:sz w:val="22"/>
          <w:szCs w:val="22"/>
        </w:rPr>
        <w:t xml:space="preserve"> the final exam.  Thus, </w:t>
      </w:r>
      <w:r w:rsidRPr="00B46379">
        <w:rPr>
          <w:rFonts w:ascii="Calibri" w:hAnsi="Calibri" w:cs="Tahoma"/>
          <w:sz w:val="22"/>
          <w:szCs w:val="22"/>
          <w:u w:val="single"/>
        </w:rPr>
        <w:t>tests are not assigned letter grades</w:t>
      </w:r>
      <w:r w:rsidRPr="00B46379">
        <w:rPr>
          <w:rFonts w:ascii="Calibri" w:hAnsi="Calibri" w:cs="Tahoma"/>
          <w:sz w:val="22"/>
          <w:szCs w:val="22"/>
        </w:rPr>
        <w:t>.</w:t>
      </w:r>
    </w:p>
    <w:p w:rsidR="00A06FDC" w:rsidRPr="00B46379" w:rsidRDefault="00A06FDC">
      <w:pPr>
        <w:rPr>
          <w:rFonts w:ascii="Calibri" w:hAnsi="Calibri" w:cs="Tahoma"/>
          <w:sz w:val="22"/>
          <w:szCs w:val="22"/>
        </w:rPr>
      </w:pPr>
    </w:p>
    <w:p w:rsidR="00A06FDC" w:rsidRPr="00B46379" w:rsidRDefault="00A06FDC">
      <w:pPr>
        <w:rPr>
          <w:rFonts w:ascii="Calibri" w:hAnsi="Calibri" w:cs="Tahoma"/>
          <w:b/>
          <w:sz w:val="22"/>
          <w:szCs w:val="22"/>
        </w:rPr>
      </w:pPr>
    </w:p>
    <w:p w:rsidR="00557259" w:rsidRPr="00B46379" w:rsidRDefault="00557259" w:rsidP="00557259">
      <w:pPr>
        <w:rPr>
          <w:rFonts w:ascii="Calibri" w:hAnsi="Calibri" w:cs="Tahoma"/>
          <w:sz w:val="22"/>
          <w:szCs w:val="22"/>
        </w:rPr>
      </w:pPr>
      <w:r w:rsidRPr="00B46379">
        <w:rPr>
          <w:rFonts w:ascii="Calibri" w:hAnsi="Calibri" w:cs="Tahoma"/>
          <w:b/>
          <w:sz w:val="22"/>
          <w:szCs w:val="22"/>
        </w:rPr>
        <w:t>Makeup Tests:</w:t>
      </w:r>
      <w:r w:rsidRPr="00B46379">
        <w:rPr>
          <w:rFonts w:ascii="Calibri" w:hAnsi="Calibri" w:cs="Tahoma"/>
          <w:sz w:val="22"/>
          <w:szCs w:val="22"/>
        </w:rPr>
        <w:t xml:space="preserve"> </w:t>
      </w:r>
    </w:p>
    <w:p w:rsidR="00557259" w:rsidRPr="00B46379" w:rsidRDefault="00557259" w:rsidP="00557259">
      <w:pPr>
        <w:ind w:left="720"/>
        <w:rPr>
          <w:rFonts w:ascii="Calibri" w:hAnsi="Calibri" w:cs="Tahoma"/>
          <w:sz w:val="22"/>
          <w:szCs w:val="22"/>
        </w:rPr>
      </w:pPr>
      <w:r w:rsidRPr="00B46379">
        <w:rPr>
          <w:rFonts w:ascii="Calibri" w:hAnsi="Calibri" w:cs="Tahoma"/>
          <w:sz w:val="22"/>
          <w:szCs w:val="22"/>
        </w:rPr>
        <w:t xml:space="preserve">The Final Exam will take the place for those who missed </w:t>
      </w:r>
      <w:r w:rsidRPr="00B46379">
        <w:rPr>
          <w:rFonts w:ascii="Calibri" w:hAnsi="Calibri" w:cs="Tahoma"/>
          <w:sz w:val="22"/>
          <w:szCs w:val="22"/>
          <w:u w:val="single"/>
        </w:rPr>
        <w:t>either</w:t>
      </w:r>
      <w:r w:rsidRPr="00B46379">
        <w:rPr>
          <w:rFonts w:ascii="Calibri" w:hAnsi="Calibri" w:cs="Tahoma"/>
          <w:sz w:val="22"/>
          <w:szCs w:val="22"/>
        </w:rPr>
        <w:t xml:space="preserve"> the first or the second test </w:t>
      </w:r>
      <w:r w:rsidRPr="00B46379">
        <w:rPr>
          <w:rFonts w:ascii="Calibri" w:hAnsi="Calibri" w:cs="Tahoma"/>
          <w:sz w:val="22"/>
          <w:szCs w:val="22"/>
          <w:u w:val="single"/>
        </w:rPr>
        <w:t>and</w:t>
      </w:r>
      <w:r w:rsidRPr="00B46379">
        <w:rPr>
          <w:rFonts w:ascii="Calibri" w:hAnsi="Calibri" w:cs="Tahoma"/>
          <w:sz w:val="22"/>
          <w:szCs w:val="22"/>
        </w:rPr>
        <w:t xml:space="preserve"> have an acceptable excuse.  Acceptable excuses are rare; examples include death in the family, University-sponsored athletic events, or serious illness. </w:t>
      </w:r>
      <w:r w:rsidRPr="00192531">
        <w:rPr>
          <w:rFonts w:ascii="Calibri" w:hAnsi="Calibri" w:cs="Tahoma"/>
          <w:i/>
          <w:sz w:val="22"/>
          <w:szCs w:val="22"/>
        </w:rPr>
        <w:t xml:space="preserve">You must submit an excuse with proper documentation that must be approved by the </w:t>
      </w:r>
      <w:r w:rsidR="00192531" w:rsidRPr="00192531">
        <w:rPr>
          <w:rFonts w:ascii="Calibri" w:hAnsi="Calibri" w:cs="Tahoma"/>
          <w:i/>
          <w:sz w:val="22"/>
          <w:szCs w:val="22"/>
        </w:rPr>
        <w:t>professor</w:t>
      </w:r>
      <w:r w:rsidRPr="00192531">
        <w:rPr>
          <w:rFonts w:ascii="Calibri" w:hAnsi="Calibri" w:cs="Tahoma"/>
          <w:i/>
          <w:sz w:val="22"/>
          <w:szCs w:val="22"/>
        </w:rPr>
        <w:t xml:space="preserve"> within 1 week after the missed test.</w:t>
      </w:r>
    </w:p>
    <w:p w:rsidR="00A06FDC" w:rsidRPr="00B46379" w:rsidRDefault="00A06FDC">
      <w:pPr>
        <w:rPr>
          <w:rFonts w:ascii="Calibri" w:hAnsi="Calibri" w:cs="Tahoma"/>
          <w:b/>
          <w:sz w:val="22"/>
          <w:szCs w:val="22"/>
        </w:rPr>
      </w:pPr>
    </w:p>
    <w:p w:rsidR="00557259" w:rsidRPr="00B46379" w:rsidRDefault="00557259" w:rsidP="00557259">
      <w:pPr>
        <w:rPr>
          <w:rFonts w:ascii="Calibri" w:hAnsi="Calibri" w:cs="Tahoma"/>
          <w:b/>
          <w:sz w:val="22"/>
          <w:szCs w:val="22"/>
        </w:rPr>
      </w:pPr>
      <w:r w:rsidRPr="00B46379">
        <w:rPr>
          <w:rFonts w:ascii="Calibri" w:hAnsi="Calibri" w:cs="Tahoma"/>
          <w:b/>
          <w:sz w:val="22"/>
          <w:szCs w:val="22"/>
        </w:rPr>
        <w:t xml:space="preserve">Final Exam: </w:t>
      </w:r>
    </w:p>
    <w:p w:rsidR="00557259" w:rsidRPr="00B46379" w:rsidRDefault="00557259" w:rsidP="00FE5FD7">
      <w:pPr>
        <w:ind w:left="720"/>
        <w:rPr>
          <w:rFonts w:ascii="Calibri" w:hAnsi="Calibri" w:cs="Tahoma"/>
          <w:sz w:val="22"/>
          <w:szCs w:val="22"/>
        </w:rPr>
      </w:pPr>
      <w:r w:rsidRPr="00B46379">
        <w:rPr>
          <w:rFonts w:ascii="Calibri" w:hAnsi="Calibri" w:cs="Tahoma"/>
          <w:sz w:val="22"/>
          <w:szCs w:val="22"/>
        </w:rPr>
        <w:t xml:space="preserve">There is ONE final examination.  </w:t>
      </w:r>
      <w:r w:rsidR="00FE5FD7" w:rsidRPr="004B733B">
        <w:rPr>
          <w:rFonts w:ascii="Calibri" w:hAnsi="Calibri" w:cs="Tahoma"/>
          <w:sz w:val="22"/>
          <w:szCs w:val="22"/>
          <w:u w:val="single"/>
        </w:rPr>
        <w:t>You must take the Final Exam at the University scheduled time</w:t>
      </w:r>
      <w:r w:rsidR="00FE5FD7">
        <w:rPr>
          <w:rFonts w:ascii="Calibri" w:hAnsi="Calibri" w:cs="Tahoma"/>
          <w:sz w:val="22"/>
          <w:szCs w:val="22"/>
        </w:rPr>
        <w:t xml:space="preserve">.  </w:t>
      </w:r>
      <w:r w:rsidRPr="00B46379">
        <w:rPr>
          <w:rFonts w:ascii="Calibri" w:hAnsi="Calibri" w:cs="Tahoma"/>
          <w:sz w:val="22"/>
          <w:szCs w:val="22"/>
        </w:rPr>
        <w:t>There is no makeup for the final exam.</w:t>
      </w:r>
    </w:p>
    <w:p w:rsidR="00A06FDC" w:rsidRPr="00B46379" w:rsidRDefault="00A06FDC">
      <w:pPr>
        <w:rPr>
          <w:rFonts w:ascii="Calibri" w:hAnsi="Calibri" w:cs="Tahoma"/>
          <w:sz w:val="22"/>
          <w:szCs w:val="22"/>
        </w:rPr>
      </w:pPr>
    </w:p>
    <w:p w:rsidR="00557259" w:rsidRPr="00B46379" w:rsidRDefault="00557259" w:rsidP="00557259">
      <w:pPr>
        <w:rPr>
          <w:rFonts w:ascii="Calibri" w:hAnsi="Calibri" w:cs="Tahoma"/>
          <w:b/>
          <w:sz w:val="22"/>
          <w:szCs w:val="22"/>
        </w:rPr>
      </w:pPr>
      <w:r w:rsidRPr="00B46379">
        <w:rPr>
          <w:rFonts w:ascii="Calibri" w:hAnsi="Calibri" w:cs="Tahoma"/>
          <w:b/>
          <w:sz w:val="22"/>
          <w:szCs w:val="22"/>
        </w:rPr>
        <w:t xml:space="preserve">Grading Questions: </w:t>
      </w:r>
    </w:p>
    <w:p w:rsidR="00557259" w:rsidRPr="00B46379" w:rsidRDefault="00557259" w:rsidP="00557259">
      <w:pPr>
        <w:ind w:left="720"/>
        <w:rPr>
          <w:rFonts w:ascii="Calibri" w:hAnsi="Calibri" w:cs="Tahoma"/>
          <w:sz w:val="22"/>
          <w:szCs w:val="22"/>
        </w:rPr>
      </w:pPr>
      <w:r w:rsidRPr="00B46379">
        <w:rPr>
          <w:rFonts w:ascii="Calibri" w:hAnsi="Calibri" w:cs="Tahoma"/>
          <w:sz w:val="22"/>
          <w:szCs w:val="22"/>
        </w:rPr>
        <w:t xml:space="preserve">If you have any questions about grading of a test or assignment, see your discussion session TA first.  If you are not satisfied, then please see me.  </w:t>
      </w:r>
      <w:r w:rsidRPr="000350A3">
        <w:rPr>
          <w:rFonts w:ascii="Calibri" w:hAnsi="Calibri" w:cs="Tahoma"/>
          <w:i/>
          <w:sz w:val="22"/>
          <w:szCs w:val="22"/>
        </w:rPr>
        <w:t xml:space="preserve">You must do this within </w:t>
      </w:r>
      <w:r w:rsidR="00192531" w:rsidRPr="000350A3">
        <w:rPr>
          <w:rFonts w:ascii="Calibri" w:hAnsi="Calibri" w:cs="Tahoma"/>
          <w:i/>
          <w:sz w:val="22"/>
          <w:szCs w:val="22"/>
        </w:rPr>
        <w:t>2</w:t>
      </w:r>
      <w:r w:rsidR="000350A3" w:rsidRPr="000350A3">
        <w:rPr>
          <w:rFonts w:ascii="Calibri" w:hAnsi="Calibri" w:cs="Tahoma"/>
          <w:i/>
          <w:sz w:val="22"/>
          <w:szCs w:val="22"/>
        </w:rPr>
        <w:t xml:space="preserve"> weeks </w:t>
      </w:r>
      <w:r w:rsidRPr="000350A3">
        <w:rPr>
          <w:rFonts w:ascii="Calibri" w:hAnsi="Calibri" w:cs="Tahoma"/>
          <w:i/>
          <w:sz w:val="22"/>
          <w:szCs w:val="22"/>
        </w:rPr>
        <w:t>of the assignment or test date.</w:t>
      </w:r>
    </w:p>
    <w:p w:rsidR="00A06FDC" w:rsidRPr="00B46379" w:rsidRDefault="00A06FDC">
      <w:pPr>
        <w:rPr>
          <w:rFonts w:ascii="Calibri" w:hAnsi="Calibri" w:cs="Tahoma"/>
          <w:sz w:val="22"/>
          <w:szCs w:val="22"/>
        </w:rPr>
      </w:pPr>
    </w:p>
    <w:p w:rsidR="004B733B" w:rsidRPr="00B46379" w:rsidRDefault="004B733B" w:rsidP="004B733B">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4B733B" w:rsidRPr="00B46379" w:rsidRDefault="004B733B" w:rsidP="004B733B">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determines your clicker contribution toward your final grade.  </w:t>
      </w:r>
    </w:p>
    <w:p w:rsidR="004B733B" w:rsidRPr="00B46379" w:rsidRDefault="004B733B" w:rsidP="004B733B">
      <w:pPr>
        <w:widowControl/>
        <w:rPr>
          <w:rFonts w:ascii="Calibri" w:hAnsi="Calibri" w:cs="Tahoma"/>
          <w:sz w:val="22"/>
          <w:szCs w:val="22"/>
        </w:rPr>
      </w:pPr>
    </w:p>
    <w:p w:rsidR="004B733B" w:rsidRDefault="004B733B" w:rsidP="004B733B">
      <w:pPr>
        <w:widowControl/>
        <w:ind w:left="720"/>
        <w:rPr>
          <w:rFonts w:ascii="Calibri" w:hAnsi="Calibri" w:cs="Tahoma"/>
          <w:sz w:val="22"/>
          <w:szCs w:val="22"/>
        </w:rPr>
      </w:pPr>
      <w:r>
        <w:rPr>
          <w:rFonts w:ascii="Calibri" w:hAnsi="Calibri" w:cs="Tahoma"/>
          <w:sz w:val="22"/>
          <w:szCs w:val="22"/>
        </w:rPr>
        <w:t>Clicker Rules:</w:t>
      </w:r>
    </w:p>
    <w:p w:rsidR="004B733B" w:rsidRPr="001F73FB" w:rsidRDefault="004B733B" w:rsidP="004B733B">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4B733B" w:rsidRPr="001F73FB" w:rsidRDefault="004B733B" w:rsidP="004B733B">
      <w:pPr>
        <w:pStyle w:val="ListParagraph"/>
        <w:widowControl/>
        <w:numPr>
          <w:ilvl w:val="0"/>
          <w:numId w:val="5"/>
        </w:numPr>
        <w:rPr>
          <w:rFonts w:ascii="Calibri" w:hAnsi="Calibri" w:cs="Tahoma"/>
          <w:sz w:val="22"/>
          <w:szCs w:val="22"/>
        </w:rPr>
      </w:pPr>
      <w:r w:rsidRPr="001F73FB">
        <w:rPr>
          <w:rFonts w:ascii="Calibri" w:hAnsi="Calibri" w:cs="Tahoma"/>
          <w:i/>
          <w:sz w:val="22"/>
          <w:szCs w:val="22"/>
        </w:rPr>
        <w:t xml:space="preserve"> Clicker scores are only recorded when you attend the lecture you are registered for.  </w:t>
      </w:r>
    </w:p>
    <w:p w:rsidR="004B733B" w:rsidRPr="001F73FB" w:rsidRDefault="004B733B" w:rsidP="004B733B">
      <w:pPr>
        <w:pStyle w:val="ListParagraph"/>
        <w:widowControl/>
        <w:numPr>
          <w:ilvl w:val="0"/>
          <w:numId w:val="5"/>
        </w:numPr>
        <w:rPr>
          <w:rFonts w:ascii="Calibri" w:hAnsi="Calibri" w:cs="Tahoma"/>
          <w:sz w:val="22"/>
          <w:szCs w:val="22"/>
        </w:rPr>
      </w:pPr>
      <w:r w:rsidRPr="001F73FB">
        <w:rPr>
          <w:rFonts w:ascii="Calibri" w:hAnsi="Calibri" w:cs="Tahoma"/>
          <w:i/>
          <w:sz w:val="22"/>
          <w:szCs w:val="22"/>
        </w:rPr>
        <w:t>There is no way to make up missed clicker questions.</w:t>
      </w:r>
    </w:p>
    <w:p w:rsidR="005E7833" w:rsidRDefault="005E7833">
      <w:pPr>
        <w:rPr>
          <w:rFonts w:ascii="Calibri" w:hAnsi="Calibri" w:cs="Tahoma"/>
          <w:sz w:val="22"/>
          <w:szCs w:val="22"/>
        </w:rPr>
      </w:pPr>
    </w:p>
    <w:p w:rsidR="004B733B" w:rsidRPr="00B46379" w:rsidRDefault="004B733B">
      <w:pPr>
        <w:rPr>
          <w:rFonts w:ascii="Calibri" w:hAnsi="Calibri" w:cs="Tahoma"/>
          <w:sz w:val="22"/>
          <w:szCs w:val="22"/>
        </w:rPr>
      </w:pPr>
    </w:p>
    <w:p w:rsidR="004B733B" w:rsidRPr="009224D2" w:rsidRDefault="004B733B" w:rsidP="004B733B">
      <w:pPr>
        <w:widowControl/>
        <w:rPr>
          <w:rFonts w:ascii="Calibri" w:hAnsi="Calibri" w:cs="Tahoma"/>
          <w:b/>
          <w:sz w:val="22"/>
          <w:szCs w:val="22"/>
        </w:rPr>
      </w:pPr>
      <w:r w:rsidRPr="00B46379">
        <w:rPr>
          <w:rFonts w:ascii="Calibri" w:hAnsi="Calibri" w:cs="Tahoma"/>
          <w:b/>
          <w:sz w:val="22"/>
          <w:szCs w:val="22"/>
        </w:rPr>
        <w:lastRenderedPageBreak/>
        <w:t xml:space="preserve">Add, </w:t>
      </w:r>
      <w:r w:rsidRPr="009224D2">
        <w:rPr>
          <w:rFonts w:ascii="Calibri" w:hAnsi="Calibri" w:cs="Tahoma"/>
          <w:b/>
          <w:sz w:val="22"/>
          <w:szCs w:val="22"/>
        </w:rPr>
        <w:t xml:space="preserve">Drop, and Withdrawal: </w:t>
      </w:r>
    </w:p>
    <w:p w:rsidR="004B733B" w:rsidRPr="00B46379" w:rsidRDefault="004B733B" w:rsidP="004B733B">
      <w:pPr>
        <w:widowControl/>
        <w:ind w:left="720"/>
        <w:rPr>
          <w:rFonts w:ascii="Calibri" w:hAnsi="Calibri"/>
          <w:sz w:val="22"/>
          <w:szCs w:val="22"/>
        </w:rPr>
      </w:pPr>
      <w:r w:rsidRPr="006A32C6">
        <w:rPr>
          <w:rFonts w:ascii="Calibri" w:hAnsi="Calibri"/>
          <w:sz w:val="22"/>
          <w:szCs w:val="22"/>
        </w:rPr>
        <w:t xml:space="preserve">Please see the </w:t>
      </w:r>
      <w:r>
        <w:rPr>
          <w:rFonts w:ascii="Calibri" w:hAnsi="Calibri"/>
          <w:sz w:val="22"/>
          <w:szCs w:val="22"/>
        </w:rPr>
        <w:t>UVA Registrar’s</w:t>
      </w:r>
      <w:r w:rsidRPr="006A32C6">
        <w:rPr>
          <w:rFonts w:ascii="Calibri" w:hAnsi="Calibri"/>
          <w:sz w:val="22"/>
          <w:szCs w:val="22"/>
        </w:rPr>
        <w:t xml:space="preserve"> </w:t>
      </w:r>
      <w:r>
        <w:rPr>
          <w:rFonts w:ascii="Calibri" w:hAnsi="Calibri"/>
          <w:sz w:val="22"/>
          <w:szCs w:val="22"/>
        </w:rPr>
        <w:t xml:space="preserve">website </w:t>
      </w:r>
      <w:r w:rsidRPr="006A32C6">
        <w:rPr>
          <w:rFonts w:ascii="Calibri" w:hAnsi="Calibri"/>
          <w:sz w:val="22"/>
          <w:szCs w:val="22"/>
        </w:rPr>
        <w:t xml:space="preserve">for dates about adding, dropping, and withdrawing.  </w:t>
      </w:r>
      <w:r w:rsidRPr="006A32C6">
        <w:rPr>
          <w:rFonts w:ascii="Calibri" w:hAnsi="Calibri"/>
          <w:i/>
          <w:sz w:val="22"/>
          <w:szCs w:val="22"/>
        </w:rPr>
        <w:t>It is the student’s responsibility to be familiar with university polices associated with Add, Drop, and Withdrawal and to take such actions on their own behalf, if the student deems it appropriate.</w:t>
      </w:r>
    </w:p>
    <w:p w:rsidR="00E226E8" w:rsidRPr="00B46379" w:rsidRDefault="00E226E8" w:rsidP="00E226E8">
      <w:pPr>
        <w:rPr>
          <w:rFonts w:ascii="Calibri" w:hAnsi="Calibri" w:cs="Tahoma"/>
          <w:sz w:val="22"/>
          <w:szCs w:val="22"/>
        </w:rPr>
      </w:pPr>
    </w:p>
    <w:p w:rsidR="004B733B" w:rsidRDefault="004B733B">
      <w:pPr>
        <w:rPr>
          <w:rFonts w:ascii="Calibri" w:hAnsi="Calibri" w:cs="Tahoma"/>
          <w:b/>
          <w:sz w:val="22"/>
          <w:szCs w:val="22"/>
        </w:rPr>
      </w:pPr>
    </w:p>
    <w:p w:rsidR="00DC08F8" w:rsidRPr="00B46379" w:rsidRDefault="00A06FDC">
      <w:pPr>
        <w:rPr>
          <w:rFonts w:ascii="Calibri" w:hAnsi="Calibri" w:cs="Tahoma"/>
          <w:b/>
          <w:sz w:val="22"/>
          <w:szCs w:val="22"/>
        </w:rPr>
      </w:pPr>
      <w:r w:rsidRPr="00B46379">
        <w:rPr>
          <w:rFonts w:ascii="Calibri" w:hAnsi="Calibri" w:cs="Tahoma"/>
          <w:b/>
          <w:sz w:val="22"/>
          <w:szCs w:val="22"/>
        </w:rPr>
        <w:t xml:space="preserve">Credit/No Credit: </w:t>
      </w:r>
    </w:p>
    <w:p w:rsidR="00A06FDC" w:rsidRPr="00B46379" w:rsidRDefault="00A06FDC" w:rsidP="00DC08F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A06FDC" w:rsidRPr="00B46379" w:rsidRDefault="00A06FDC">
      <w:pPr>
        <w:rPr>
          <w:rFonts w:ascii="Calibri" w:hAnsi="Calibri" w:cs="Tahoma"/>
          <w:sz w:val="22"/>
          <w:szCs w:val="22"/>
        </w:rPr>
      </w:pPr>
    </w:p>
    <w:p w:rsidR="004B733B" w:rsidRDefault="004B733B" w:rsidP="004B733B">
      <w:pPr>
        <w:rPr>
          <w:rFonts w:ascii="Calibri" w:hAnsi="Calibri" w:cs="Tahoma"/>
          <w:b/>
          <w:sz w:val="22"/>
          <w:szCs w:val="22"/>
        </w:rPr>
      </w:pPr>
    </w:p>
    <w:p w:rsidR="004B733B" w:rsidRPr="00B46379" w:rsidRDefault="004B733B" w:rsidP="004B733B">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4B733B" w:rsidRPr="00B46379" w:rsidRDefault="004B733B" w:rsidP="004B733B">
      <w:pPr>
        <w:ind w:left="720"/>
        <w:rPr>
          <w:rFonts w:ascii="Calibri" w:hAnsi="Calibri" w:cs="Tahoma"/>
          <w:sz w:val="22"/>
          <w:szCs w:val="22"/>
        </w:rPr>
      </w:pPr>
      <w:r w:rsidRPr="00B46379">
        <w:rPr>
          <w:rFonts w:ascii="Calibri" w:hAnsi="Calibri" w:cs="Tahoma"/>
          <w:sz w:val="22"/>
          <w:szCs w:val="22"/>
        </w:rPr>
        <w:t>To discuss individual accommodations for disabilities as recommended by the Learning Needs and Evaluation Center, see your 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 for coordinating accommodations with your discussion section TA.</w:t>
      </w:r>
    </w:p>
    <w:p w:rsidR="004B733B" w:rsidRPr="00B46379" w:rsidRDefault="004B733B" w:rsidP="004B733B">
      <w:pPr>
        <w:rPr>
          <w:rFonts w:ascii="Calibri" w:hAnsi="Calibri" w:cs="Tahoma"/>
          <w:sz w:val="22"/>
          <w:szCs w:val="22"/>
        </w:rPr>
      </w:pPr>
    </w:p>
    <w:p w:rsidR="004B733B" w:rsidRDefault="004B733B" w:rsidP="004B733B">
      <w:pPr>
        <w:rPr>
          <w:rFonts w:asciiTheme="minorHAnsi" w:hAnsiTheme="minorHAnsi" w:cs="Tahoma"/>
          <w:b/>
          <w:sz w:val="22"/>
          <w:szCs w:val="22"/>
        </w:rPr>
      </w:pPr>
    </w:p>
    <w:p w:rsidR="004B733B" w:rsidRPr="00B46379" w:rsidRDefault="004B733B" w:rsidP="004B733B">
      <w:pPr>
        <w:rPr>
          <w:rFonts w:asciiTheme="minorHAnsi" w:hAnsiTheme="minorHAnsi" w:cs="Tahoma"/>
          <w:b/>
          <w:sz w:val="22"/>
          <w:szCs w:val="22"/>
        </w:rPr>
      </w:pPr>
      <w:r w:rsidRPr="00B46379">
        <w:rPr>
          <w:rFonts w:asciiTheme="minorHAnsi" w:hAnsiTheme="minorHAnsi" w:cs="Tahoma"/>
          <w:b/>
          <w:sz w:val="22"/>
          <w:szCs w:val="22"/>
        </w:rPr>
        <w:t xml:space="preserve">Honor: </w:t>
      </w:r>
    </w:p>
    <w:p w:rsidR="004B733B" w:rsidRPr="00B46379" w:rsidRDefault="004B733B" w:rsidP="004B733B">
      <w:pPr>
        <w:ind w:left="720"/>
        <w:rPr>
          <w:rFonts w:asciiTheme="minorHAnsi" w:hAnsiTheme="minorHAnsi" w:cs="Tahoma"/>
          <w:sz w:val="22"/>
          <w:szCs w:val="22"/>
        </w:rPr>
      </w:pPr>
      <w:r w:rsidRPr="00B46379">
        <w:rPr>
          <w:rFonts w:asciiTheme="minorHAnsi" w:hAnsiTheme="minorHAnsi" w:cs="Tahoma"/>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4B733B" w:rsidRPr="00B46379" w:rsidRDefault="004B733B" w:rsidP="004B733B">
      <w:pPr>
        <w:rPr>
          <w:rFonts w:asciiTheme="minorHAnsi" w:hAnsiTheme="minorHAnsi" w:cs="Tahoma"/>
          <w:sz w:val="22"/>
          <w:szCs w:val="22"/>
        </w:rPr>
      </w:pPr>
    </w:p>
    <w:p w:rsidR="004B733B" w:rsidRDefault="004B733B" w:rsidP="004B733B">
      <w:pPr>
        <w:rPr>
          <w:rFonts w:asciiTheme="minorHAnsi" w:hAnsiTheme="minorHAnsi" w:cs="Tahoma"/>
          <w:b/>
          <w:sz w:val="22"/>
          <w:szCs w:val="22"/>
        </w:rPr>
      </w:pPr>
    </w:p>
    <w:p w:rsidR="004B733B" w:rsidRPr="00B46379" w:rsidRDefault="004B733B" w:rsidP="004B733B">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4B733B" w:rsidRDefault="004B733B" w:rsidP="004B733B">
      <w:pPr>
        <w:ind w:left="720"/>
        <w:rPr>
          <w:rFonts w:asciiTheme="minorHAnsi" w:hAnsiTheme="minorHAnsi" w:cs="Tahoma"/>
          <w:sz w:val="22"/>
          <w:szCs w:val="22"/>
        </w:rPr>
      </w:pPr>
      <w:r w:rsidRPr="00B46379">
        <w:rPr>
          <w:rFonts w:asciiTheme="minorHAnsi" w:hAnsiTheme="minorHAnsi" w:cs="Tahoma"/>
          <w:sz w:val="22"/>
          <w:szCs w:val="22"/>
        </w:rPr>
        <w:t>Students are prohibited from selling notes for this course to any person or commercial firm (or being paid to take notes) without the express written permission of Carter Doyle.</w:t>
      </w:r>
    </w:p>
    <w:p w:rsidR="004B733B" w:rsidRPr="006A32C6" w:rsidRDefault="004B733B" w:rsidP="004B733B">
      <w:pPr>
        <w:ind w:left="720"/>
        <w:rPr>
          <w:rFonts w:asciiTheme="minorHAnsi" w:hAnsiTheme="minorHAnsi" w:cs="Tahoma"/>
          <w:sz w:val="22"/>
          <w:szCs w:val="22"/>
        </w:rPr>
      </w:pPr>
    </w:p>
    <w:p w:rsidR="004B733B" w:rsidRDefault="004B733B" w:rsidP="004B733B">
      <w:pPr>
        <w:rPr>
          <w:rFonts w:asciiTheme="minorHAnsi" w:hAnsiTheme="minorHAnsi" w:cs="Tahoma"/>
          <w:b/>
          <w:sz w:val="22"/>
          <w:szCs w:val="22"/>
        </w:rPr>
      </w:pPr>
    </w:p>
    <w:p w:rsidR="004B733B" w:rsidRPr="000B267D" w:rsidRDefault="004B733B" w:rsidP="004B733B">
      <w:pPr>
        <w:rPr>
          <w:rFonts w:asciiTheme="minorHAnsi" w:hAnsiTheme="minorHAnsi" w:cs="Tahoma"/>
          <w:b/>
          <w:sz w:val="22"/>
          <w:szCs w:val="22"/>
        </w:rPr>
      </w:pPr>
      <w:r w:rsidRPr="000B267D">
        <w:rPr>
          <w:rFonts w:asciiTheme="minorHAnsi" w:hAnsiTheme="minorHAnsi" w:cs="Tahoma"/>
          <w:b/>
          <w:sz w:val="22"/>
          <w:szCs w:val="22"/>
        </w:rPr>
        <w:t xml:space="preserve">Our Contract: </w:t>
      </w:r>
    </w:p>
    <w:p w:rsidR="004B733B" w:rsidRPr="000B267D" w:rsidRDefault="004B733B" w:rsidP="004B733B">
      <w:pPr>
        <w:ind w:left="720"/>
        <w:rPr>
          <w:rFonts w:asciiTheme="minorHAnsi" w:hAnsiTheme="minorHAnsi" w:cs="Tahoma"/>
          <w:i/>
          <w:sz w:val="22"/>
          <w:szCs w:val="22"/>
        </w:rPr>
      </w:pPr>
      <w:r w:rsidRPr="000B267D">
        <w:rPr>
          <w:rFonts w:asciiTheme="minorHAnsi" w:hAnsiTheme="minorHAnsi" w:cs="Tahoma"/>
          <w:i/>
          <w:sz w:val="22"/>
          <w:szCs w:val="22"/>
        </w:rPr>
        <w:t>This syllabus is an important document. Continued enrollment in this course indicates your agreement with all stipulations laid out in this document.  All future discussions between you and me assume your continued agreement with this syllabus.</w:t>
      </w:r>
    </w:p>
    <w:p w:rsidR="006E307D" w:rsidRPr="00B46379" w:rsidRDefault="006E307D" w:rsidP="00BD011E">
      <w:pPr>
        <w:rPr>
          <w:rFonts w:ascii="Calibri" w:hAnsi="Calibri" w:cs="Tahoma"/>
          <w:sz w:val="22"/>
          <w:szCs w:val="22"/>
        </w:rPr>
      </w:pPr>
    </w:p>
    <w:tbl>
      <w:tblPr>
        <w:tblW w:w="6060" w:type="dxa"/>
        <w:tblInd w:w="89" w:type="dxa"/>
        <w:tblLook w:val="04A0" w:firstRow="1" w:lastRow="0" w:firstColumn="1" w:lastColumn="0" w:noHBand="0" w:noVBand="1"/>
      </w:tblPr>
      <w:tblGrid>
        <w:gridCol w:w="5100"/>
        <w:gridCol w:w="1031"/>
      </w:tblGrid>
      <w:tr w:rsidR="006250AA" w:rsidRPr="006250AA" w:rsidTr="006250AA">
        <w:trPr>
          <w:trHeight w:val="300"/>
        </w:trPr>
        <w:tc>
          <w:tcPr>
            <w:tcW w:w="5100" w:type="dxa"/>
            <w:tcBorders>
              <w:top w:val="nil"/>
              <w:left w:val="nil"/>
              <w:bottom w:val="nil"/>
              <w:right w:val="nil"/>
            </w:tcBorders>
            <w:shd w:val="clear" w:color="auto" w:fill="auto"/>
            <w:noWrap/>
            <w:vAlign w:val="bottom"/>
            <w:hideMark/>
          </w:tcPr>
          <w:p w:rsidR="006250AA" w:rsidRPr="006250AA" w:rsidRDefault="006250AA" w:rsidP="006250AA">
            <w:pPr>
              <w:widowControl/>
              <w:autoSpaceDE/>
              <w:autoSpaceDN/>
              <w:adjustRightInd/>
              <w:rPr>
                <w:rFonts w:ascii="Calibri" w:hAnsi="Calibri"/>
                <w:b/>
                <w:bCs/>
                <w:i/>
                <w:iCs/>
                <w:color w:val="17365D"/>
                <w:sz w:val="22"/>
                <w:szCs w:val="22"/>
              </w:rPr>
            </w:pPr>
          </w:p>
        </w:tc>
        <w:tc>
          <w:tcPr>
            <w:tcW w:w="960" w:type="dxa"/>
            <w:vMerge w:val="restart"/>
            <w:tcBorders>
              <w:top w:val="nil"/>
              <w:left w:val="nil"/>
              <w:bottom w:val="nil"/>
              <w:right w:val="nil"/>
            </w:tcBorders>
            <w:shd w:val="clear" w:color="auto" w:fill="auto"/>
            <w:noWrap/>
            <w:vAlign w:val="bottom"/>
            <w:hideMark/>
          </w:tcPr>
          <w:p w:rsidR="006250AA" w:rsidRPr="006250AA" w:rsidRDefault="006250AA" w:rsidP="006250AA">
            <w:pPr>
              <w:widowControl/>
              <w:autoSpaceDE/>
              <w:autoSpaceDN/>
              <w:adjustRightInd/>
              <w:rPr>
                <w:rFonts w:ascii="Calibri" w:hAnsi="Calibri"/>
                <w:color w:val="000000"/>
                <w:sz w:val="22"/>
                <w:szCs w:val="22"/>
              </w:rPr>
            </w:pPr>
          </w:p>
        </w:tc>
      </w:tr>
      <w:tr w:rsidR="006250AA" w:rsidRPr="006250AA" w:rsidTr="006250AA">
        <w:trPr>
          <w:trHeight w:val="300"/>
        </w:trPr>
        <w:tc>
          <w:tcPr>
            <w:tcW w:w="5100" w:type="dxa"/>
            <w:tcBorders>
              <w:top w:val="nil"/>
              <w:left w:val="nil"/>
              <w:bottom w:val="nil"/>
              <w:right w:val="nil"/>
            </w:tcBorders>
            <w:shd w:val="clear" w:color="auto" w:fill="auto"/>
            <w:noWrap/>
            <w:vAlign w:val="bottom"/>
            <w:hideMark/>
          </w:tcPr>
          <w:p w:rsidR="006250AA" w:rsidRPr="006250AA" w:rsidRDefault="006250AA" w:rsidP="006250AA">
            <w:pPr>
              <w:widowControl/>
              <w:autoSpaceDE/>
              <w:autoSpaceDN/>
              <w:adjustRightInd/>
              <w:rPr>
                <w:rFonts w:ascii="Calibri" w:hAnsi="Calibri"/>
                <w:b/>
                <w:bCs/>
                <w:i/>
                <w:iCs/>
                <w:color w:val="17365D"/>
                <w:sz w:val="22"/>
                <w:szCs w:val="22"/>
              </w:rPr>
            </w:pPr>
          </w:p>
        </w:tc>
        <w:tc>
          <w:tcPr>
            <w:tcW w:w="960" w:type="dxa"/>
            <w:vMerge/>
            <w:tcBorders>
              <w:top w:val="nil"/>
              <w:left w:val="nil"/>
              <w:bottom w:val="nil"/>
              <w:right w:val="nil"/>
            </w:tcBorders>
            <w:vAlign w:val="center"/>
            <w:hideMark/>
          </w:tcPr>
          <w:p w:rsidR="006250AA" w:rsidRPr="006250AA" w:rsidRDefault="006250AA" w:rsidP="006250AA">
            <w:pPr>
              <w:widowControl/>
              <w:autoSpaceDE/>
              <w:autoSpaceDN/>
              <w:adjustRightInd/>
              <w:rPr>
                <w:rFonts w:ascii="Calibri" w:hAnsi="Calibri"/>
                <w:color w:val="000000"/>
                <w:sz w:val="22"/>
                <w:szCs w:val="22"/>
              </w:rPr>
            </w:pPr>
          </w:p>
        </w:tc>
      </w:tr>
      <w:tr w:rsidR="006250AA" w:rsidRPr="006250AA" w:rsidTr="006250AA">
        <w:trPr>
          <w:trHeight w:val="300"/>
        </w:trPr>
        <w:tc>
          <w:tcPr>
            <w:tcW w:w="5100" w:type="dxa"/>
            <w:tcBorders>
              <w:top w:val="nil"/>
              <w:left w:val="nil"/>
              <w:bottom w:val="nil"/>
              <w:right w:val="nil"/>
            </w:tcBorders>
            <w:shd w:val="clear" w:color="auto" w:fill="auto"/>
            <w:noWrap/>
            <w:vAlign w:val="bottom"/>
            <w:hideMark/>
          </w:tcPr>
          <w:p w:rsidR="006250AA" w:rsidRPr="006250AA" w:rsidRDefault="006250AA" w:rsidP="006250AA">
            <w:pPr>
              <w:widowControl/>
              <w:autoSpaceDE/>
              <w:autoSpaceDN/>
              <w:adjustRightInd/>
              <w:rPr>
                <w:rFonts w:ascii="Calibri" w:hAnsi="Calibri"/>
                <w:b/>
                <w:bCs/>
                <w:i/>
                <w:iCs/>
                <w:color w:val="17365D"/>
                <w:sz w:val="22"/>
                <w:szCs w:val="22"/>
              </w:rPr>
            </w:pPr>
          </w:p>
        </w:tc>
        <w:tc>
          <w:tcPr>
            <w:tcW w:w="960" w:type="dxa"/>
            <w:vMerge/>
            <w:tcBorders>
              <w:top w:val="nil"/>
              <w:left w:val="nil"/>
              <w:bottom w:val="nil"/>
              <w:right w:val="nil"/>
            </w:tcBorders>
            <w:vAlign w:val="center"/>
            <w:hideMark/>
          </w:tcPr>
          <w:p w:rsidR="006250AA" w:rsidRPr="006250AA" w:rsidRDefault="006250AA" w:rsidP="006250AA">
            <w:pPr>
              <w:widowControl/>
              <w:autoSpaceDE/>
              <w:autoSpaceDN/>
              <w:adjustRightInd/>
              <w:rPr>
                <w:rFonts w:ascii="Calibri" w:hAnsi="Calibri"/>
                <w:color w:val="000000"/>
                <w:sz w:val="22"/>
                <w:szCs w:val="22"/>
              </w:rPr>
            </w:pPr>
          </w:p>
        </w:tc>
      </w:tr>
      <w:tr w:rsidR="006250AA" w:rsidRPr="006250AA" w:rsidTr="006250AA">
        <w:trPr>
          <w:trHeight w:val="300"/>
        </w:trPr>
        <w:tc>
          <w:tcPr>
            <w:tcW w:w="5100" w:type="dxa"/>
            <w:tcBorders>
              <w:top w:val="nil"/>
              <w:left w:val="nil"/>
              <w:bottom w:val="nil"/>
              <w:right w:val="nil"/>
            </w:tcBorders>
            <w:shd w:val="clear" w:color="auto" w:fill="auto"/>
            <w:noWrap/>
            <w:vAlign w:val="bottom"/>
            <w:hideMark/>
          </w:tcPr>
          <w:p w:rsidR="006250AA" w:rsidRPr="006250AA" w:rsidRDefault="006250AA" w:rsidP="006250AA">
            <w:pPr>
              <w:widowControl/>
              <w:autoSpaceDE/>
              <w:autoSpaceDN/>
              <w:adjustRightInd/>
              <w:rPr>
                <w:rFonts w:ascii="Calibri" w:hAnsi="Calibri"/>
                <w:b/>
                <w:bCs/>
                <w:i/>
                <w:iCs/>
                <w:color w:val="17365D"/>
                <w:sz w:val="22"/>
                <w:szCs w:val="22"/>
              </w:rPr>
            </w:pPr>
          </w:p>
        </w:tc>
        <w:tc>
          <w:tcPr>
            <w:tcW w:w="960" w:type="dxa"/>
            <w:vMerge/>
            <w:tcBorders>
              <w:top w:val="nil"/>
              <w:left w:val="nil"/>
              <w:bottom w:val="nil"/>
              <w:right w:val="nil"/>
            </w:tcBorders>
            <w:vAlign w:val="center"/>
            <w:hideMark/>
          </w:tcPr>
          <w:p w:rsidR="006250AA" w:rsidRPr="006250AA" w:rsidRDefault="006250AA" w:rsidP="006250AA">
            <w:pPr>
              <w:widowControl/>
              <w:autoSpaceDE/>
              <w:autoSpaceDN/>
              <w:adjustRightInd/>
              <w:rPr>
                <w:rFonts w:ascii="Calibri" w:hAnsi="Calibri"/>
                <w:color w:val="000000"/>
                <w:sz w:val="22"/>
                <w:szCs w:val="22"/>
              </w:rPr>
            </w:pPr>
          </w:p>
        </w:tc>
      </w:tr>
      <w:tr w:rsidR="006250AA" w:rsidRPr="00E66E85" w:rsidTr="006250AA">
        <w:trPr>
          <w:trHeight w:val="300"/>
        </w:trPr>
        <w:tc>
          <w:tcPr>
            <w:tcW w:w="5100" w:type="dxa"/>
            <w:tcBorders>
              <w:top w:val="nil"/>
              <w:left w:val="nil"/>
              <w:bottom w:val="nil"/>
              <w:right w:val="nil"/>
            </w:tcBorders>
            <w:shd w:val="clear" w:color="auto" w:fill="auto"/>
            <w:noWrap/>
            <w:vAlign w:val="bottom"/>
            <w:hideMark/>
          </w:tcPr>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p>
          <w:p w:rsidR="004B733B" w:rsidRDefault="004B733B" w:rsidP="006250AA">
            <w:pPr>
              <w:widowControl/>
              <w:autoSpaceDE/>
              <w:autoSpaceDN/>
              <w:adjustRightInd/>
              <w:rPr>
                <w:rFonts w:ascii="Calibri" w:hAnsi="Calibri"/>
                <w:b/>
                <w:bCs/>
                <w:i/>
                <w:iCs/>
                <w:sz w:val="22"/>
                <w:szCs w:val="22"/>
                <w:u w:val="single"/>
              </w:rPr>
            </w:pPr>
          </w:p>
          <w:p w:rsidR="006250AA" w:rsidRPr="00E66E85" w:rsidRDefault="006250AA" w:rsidP="006250AA">
            <w:pPr>
              <w:widowControl/>
              <w:autoSpaceDE/>
              <w:autoSpaceDN/>
              <w:adjustRightInd/>
              <w:rPr>
                <w:rFonts w:ascii="Calibri" w:hAnsi="Calibri"/>
                <w:b/>
                <w:bCs/>
                <w:i/>
                <w:iCs/>
                <w:sz w:val="22"/>
                <w:szCs w:val="22"/>
                <w:u w:val="single"/>
              </w:rPr>
            </w:pPr>
            <w:r w:rsidRPr="00E66E85">
              <w:rPr>
                <w:rFonts w:ascii="Calibri" w:hAnsi="Calibri"/>
                <w:b/>
                <w:bCs/>
                <w:i/>
                <w:iCs/>
                <w:sz w:val="22"/>
                <w:szCs w:val="22"/>
                <w:u w:val="single"/>
              </w:rPr>
              <w:lastRenderedPageBreak/>
              <w:t>Course Outline:</w:t>
            </w:r>
          </w:p>
        </w:tc>
        <w:tc>
          <w:tcPr>
            <w:tcW w:w="960" w:type="dxa"/>
            <w:vMerge/>
            <w:tcBorders>
              <w:top w:val="nil"/>
              <w:left w:val="nil"/>
              <w:bottom w:val="nil"/>
              <w:right w:val="nil"/>
            </w:tcBorders>
            <w:vAlign w:val="center"/>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noWrap/>
            <w:vAlign w:val="bottom"/>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b/>
                <w:bCs/>
                <w:sz w:val="22"/>
                <w:szCs w:val="22"/>
              </w:rPr>
            </w:pPr>
            <w:r w:rsidRPr="00E66E85">
              <w:rPr>
                <w:rFonts w:ascii="Calibri" w:hAnsi="Calibri"/>
                <w:b/>
                <w:bCs/>
                <w:sz w:val="22"/>
                <w:szCs w:val="22"/>
              </w:rPr>
              <w:t xml:space="preserve">Topic </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b/>
                <w:bCs/>
                <w:sz w:val="22"/>
                <w:szCs w:val="22"/>
              </w:rPr>
            </w:pPr>
            <w:r w:rsidRPr="00E66E85">
              <w:rPr>
                <w:rFonts w:ascii="Calibri" w:hAnsi="Calibri"/>
                <w:b/>
                <w:bCs/>
                <w:sz w:val="22"/>
                <w:szCs w:val="22"/>
              </w:rPr>
              <w:t>Chapters</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b/>
                <w:bCs/>
                <w:sz w:val="22"/>
                <w:szCs w:val="22"/>
              </w:rPr>
            </w:pPr>
            <w:r w:rsidRPr="00E66E85">
              <w:rPr>
                <w:rFonts w:ascii="Calibri" w:hAnsi="Calibri"/>
                <w:b/>
                <w:bCs/>
                <w:sz w:val="22"/>
                <w:szCs w:val="22"/>
              </w:rPr>
              <w:t>Part I: Foundations of Economics</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 xml:space="preserve">Core Principles and Trade </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1,2</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Economic Institutions</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3</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b/>
                <w:bCs/>
                <w:sz w:val="22"/>
                <w:szCs w:val="22"/>
              </w:rPr>
            </w:pPr>
            <w:r w:rsidRPr="00E66E85">
              <w:rPr>
                <w:rFonts w:ascii="Calibri" w:hAnsi="Calibri"/>
                <w:b/>
                <w:bCs/>
                <w:sz w:val="22"/>
                <w:szCs w:val="22"/>
              </w:rPr>
              <w:t>Part II: Allocation by Price and Govt. Intervention</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Supply and Demand</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4, 5</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Elasticity</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6</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Government Intervention</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7</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 xml:space="preserve">Government and Market Failures </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8</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DB255C" w:rsidRDefault="006250AA" w:rsidP="006250AA">
            <w:pPr>
              <w:widowControl/>
              <w:autoSpaceDE/>
              <w:autoSpaceDN/>
              <w:adjustRightInd/>
              <w:rPr>
                <w:rFonts w:ascii="Calibri" w:hAnsi="Calibri"/>
                <w:b/>
                <w:i/>
                <w:sz w:val="22"/>
                <w:szCs w:val="22"/>
                <w:u w:val="single"/>
              </w:rPr>
            </w:pPr>
          </w:p>
          <w:p w:rsidR="00DB255C" w:rsidRPr="00DB255C" w:rsidRDefault="00DB255C" w:rsidP="006250AA">
            <w:pPr>
              <w:widowControl/>
              <w:autoSpaceDE/>
              <w:autoSpaceDN/>
              <w:adjustRightInd/>
              <w:rPr>
                <w:rFonts w:ascii="Calibri" w:hAnsi="Calibri"/>
                <w:b/>
                <w:i/>
                <w:sz w:val="22"/>
                <w:szCs w:val="22"/>
                <w:u w:val="single"/>
              </w:rPr>
            </w:pPr>
            <w:r w:rsidRPr="00DB255C">
              <w:rPr>
                <w:rFonts w:ascii="Calibri" w:hAnsi="Calibri"/>
                <w:b/>
                <w:i/>
                <w:sz w:val="22"/>
                <w:szCs w:val="22"/>
                <w:u w:val="single"/>
              </w:rPr>
              <w:t>Quiz 1: Wed, Feb 22</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Default="007956BC" w:rsidP="00DB255C">
            <w:pPr>
              <w:widowControl/>
              <w:autoSpaceDE/>
              <w:autoSpaceDN/>
              <w:adjustRightInd/>
              <w:rPr>
                <w:rFonts w:ascii="Calibri" w:hAnsi="Calibri"/>
                <w:b/>
                <w:bCs/>
                <w:i/>
                <w:sz w:val="22"/>
                <w:szCs w:val="22"/>
                <w:u w:val="single"/>
              </w:rPr>
            </w:pPr>
            <w:r w:rsidRPr="00DB255C">
              <w:rPr>
                <w:rFonts w:ascii="Calibri" w:hAnsi="Calibri"/>
                <w:b/>
                <w:bCs/>
                <w:i/>
                <w:sz w:val="22"/>
                <w:szCs w:val="22"/>
                <w:u w:val="single"/>
              </w:rPr>
              <w:t xml:space="preserve">Test 1: </w:t>
            </w:r>
            <w:r w:rsidR="00DB255C" w:rsidRPr="00DB255C">
              <w:rPr>
                <w:rFonts w:ascii="Calibri" w:hAnsi="Calibri"/>
                <w:b/>
                <w:bCs/>
                <w:i/>
                <w:sz w:val="22"/>
                <w:szCs w:val="22"/>
                <w:u w:val="single"/>
              </w:rPr>
              <w:t>Mon, Feb 27</w:t>
            </w:r>
          </w:p>
          <w:p w:rsidR="006659B4" w:rsidRDefault="006659B4" w:rsidP="00DB255C">
            <w:pPr>
              <w:widowControl/>
              <w:autoSpaceDE/>
              <w:autoSpaceDN/>
              <w:adjustRightInd/>
              <w:rPr>
                <w:rFonts w:ascii="Calibri" w:hAnsi="Calibri"/>
                <w:b/>
                <w:bCs/>
                <w:i/>
                <w:sz w:val="22"/>
                <w:szCs w:val="22"/>
                <w:u w:val="single"/>
              </w:rPr>
            </w:pPr>
          </w:p>
          <w:p w:rsidR="006659B4" w:rsidRPr="00DB255C" w:rsidRDefault="006659B4" w:rsidP="00DB255C">
            <w:pPr>
              <w:widowControl/>
              <w:autoSpaceDE/>
              <w:autoSpaceDN/>
              <w:adjustRightInd/>
              <w:rPr>
                <w:rFonts w:ascii="Calibri" w:hAnsi="Calibri"/>
                <w:b/>
                <w:bCs/>
                <w:i/>
                <w:sz w:val="22"/>
                <w:szCs w:val="22"/>
                <w:u w:val="single"/>
              </w:rPr>
            </w:pPr>
            <w:r>
              <w:rPr>
                <w:rFonts w:asciiTheme="minorHAnsi" w:hAnsiTheme="minorHAnsi"/>
                <w:b/>
                <w:bCs/>
                <w:i/>
                <w:sz w:val="22"/>
                <w:szCs w:val="22"/>
                <w:u w:val="single"/>
              </w:rPr>
              <w:t>Spring Break – No Class Mar. 6, 8.</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b/>
                <w:bCs/>
                <w:sz w:val="22"/>
                <w:szCs w:val="22"/>
              </w:rPr>
            </w:pPr>
            <w:r w:rsidRPr="00E66E85">
              <w:rPr>
                <w:rFonts w:ascii="Calibri" w:hAnsi="Calibri"/>
                <w:b/>
                <w:bCs/>
                <w:sz w:val="22"/>
                <w:szCs w:val="22"/>
              </w:rPr>
              <w:t>Part III: Consumer and Producer Behavior and Pricing</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Theory of Demand</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19</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Theory of Supply</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11, 12</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Competitive Pricing</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13</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Monopoly Pricing and Oligopoly</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14, 15</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Game Theory</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20</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DB255C" w:rsidRDefault="006250AA" w:rsidP="006250AA">
            <w:pPr>
              <w:widowControl/>
              <w:autoSpaceDE/>
              <w:autoSpaceDN/>
              <w:adjustRightInd/>
              <w:rPr>
                <w:rFonts w:ascii="Calibri" w:hAnsi="Calibri"/>
                <w:b/>
                <w:i/>
                <w:sz w:val="22"/>
                <w:szCs w:val="22"/>
                <w:u w:val="single"/>
              </w:rPr>
            </w:pPr>
          </w:p>
          <w:p w:rsidR="00DB255C" w:rsidRPr="00DB255C" w:rsidRDefault="00DB255C" w:rsidP="006250AA">
            <w:pPr>
              <w:widowControl/>
              <w:autoSpaceDE/>
              <w:autoSpaceDN/>
              <w:adjustRightInd/>
              <w:rPr>
                <w:rFonts w:ascii="Calibri" w:hAnsi="Calibri"/>
                <w:b/>
                <w:i/>
                <w:sz w:val="22"/>
                <w:szCs w:val="22"/>
                <w:u w:val="single"/>
              </w:rPr>
            </w:pPr>
            <w:r w:rsidRPr="00DB255C">
              <w:rPr>
                <w:rFonts w:ascii="Calibri" w:hAnsi="Calibri"/>
                <w:b/>
                <w:i/>
                <w:sz w:val="22"/>
                <w:szCs w:val="22"/>
                <w:u w:val="single"/>
              </w:rPr>
              <w:t>Quiz 2: Wed, Mar 29</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DB255C" w:rsidRDefault="006250AA" w:rsidP="00DB255C">
            <w:pPr>
              <w:widowControl/>
              <w:autoSpaceDE/>
              <w:autoSpaceDN/>
              <w:adjustRightInd/>
              <w:rPr>
                <w:rFonts w:ascii="Calibri" w:hAnsi="Calibri"/>
                <w:b/>
                <w:bCs/>
                <w:i/>
                <w:sz w:val="22"/>
                <w:szCs w:val="22"/>
                <w:u w:val="single"/>
              </w:rPr>
            </w:pPr>
            <w:r w:rsidRPr="00DB255C">
              <w:rPr>
                <w:rFonts w:ascii="Calibri" w:hAnsi="Calibri"/>
                <w:b/>
                <w:bCs/>
                <w:i/>
                <w:sz w:val="22"/>
                <w:szCs w:val="22"/>
                <w:u w:val="single"/>
              </w:rPr>
              <w:t xml:space="preserve">Test 2: </w:t>
            </w:r>
            <w:r w:rsidR="00DB255C" w:rsidRPr="00DB255C">
              <w:rPr>
                <w:rFonts w:ascii="Calibri" w:hAnsi="Calibri"/>
                <w:b/>
                <w:bCs/>
                <w:i/>
                <w:sz w:val="22"/>
                <w:szCs w:val="22"/>
                <w:u w:val="single"/>
              </w:rPr>
              <w:t>Mon, April 3</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b/>
                <w:bCs/>
                <w:sz w:val="22"/>
                <w:szCs w:val="22"/>
              </w:rPr>
            </w:pPr>
            <w:r w:rsidRPr="00E66E85">
              <w:rPr>
                <w:rFonts w:ascii="Calibri" w:hAnsi="Calibri"/>
                <w:b/>
                <w:bCs/>
                <w:sz w:val="22"/>
                <w:szCs w:val="22"/>
              </w:rPr>
              <w:t>Part IV: Market for Resources</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r w:rsidRPr="00E66E85">
              <w:rPr>
                <w:rFonts w:ascii="Calibri" w:hAnsi="Calibri"/>
                <w:sz w:val="22"/>
                <w:szCs w:val="22"/>
              </w:rPr>
              <w:t>The Labor Market</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17</w:t>
            </w: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Default="006250AA" w:rsidP="006250AA">
            <w:pPr>
              <w:widowControl/>
              <w:autoSpaceDE/>
              <w:autoSpaceDN/>
              <w:adjustRightInd/>
              <w:rPr>
                <w:rFonts w:ascii="Calibri" w:hAnsi="Calibri"/>
                <w:sz w:val="22"/>
                <w:szCs w:val="22"/>
              </w:rPr>
            </w:pPr>
            <w:r w:rsidRPr="00E66E85">
              <w:rPr>
                <w:rFonts w:ascii="Calibri" w:hAnsi="Calibri"/>
                <w:sz w:val="22"/>
                <w:szCs w:val="22"/>
              </w:rPr>
              <w:t>Income Distribution</w:t>
            </w:r>
          </w:p>
          <w:p w:rsidR="006659B4" w:rsidRDefault="006659B4" w:rsidP="006250AA">
            <w:pPr>
              <w:widowControl/>
              <w:autoSpaceDE/>
              <w:autoSpaceDN/>
              <w:adjustRightInd/>
              <w:rPr>
                <w:rFonts w:ascii="Calibri" w:hAnsi="Calibri"/>
                <w:sz w:val="22"/>
                <w:szCs w:val="22"/>
              </w:rPr>
            </w:pPr>
            <w:r>
              <w:rPr>
                <w:rFonts w:ascii="Calibri" w:hAnsi="Calibri"/>
                <w:sz w:val="22"/>
                <w:szCs w:val="22"/>
              </w:rPr>
              <w:t>Real World Comp/Technology</w:t>
            </w:r>
          </w:p>
          <w:p w:rsidR="006659B4" w:rsidRDefault="006659B4" w:rsidP="006250AA">
            <w:pPr>
              <w:widowControl/>
              <w:autoSpaceDE/>
              <w:autoSpaceDN/>
              <w:adjustRightInd/>
              <w:rPr>
                <w:rFonts w:ascii="Calibri" w:hAnsi="Calibri"/>
                <w:sz w:val="22"/>
                <w:szCs w:val="22"/>
              </w:rPr>
            </w:pPr>
          </w:p>
          <w:p w:rsidR="006659B4" w:rsidRPr="006659B4" w:rsidRDefault="006659B4" w:rsidP="006250AA">
            <w:pPr>
              <w:widowControl/>
              <w:autoSpaceDE/>
              <w:autoSpaceDN/>
              <w:adjustRightInd/>
              <w:rPr>
                <w:rFonts w:ascii="Calibri" w:hAnsi="Calibri"/>
                <w:b/>
                <w:i/>
                <w:sz w:val="22"/>
                <w:szCs w:val="22"/>
                <w:u w:val="single"/>
              </w:rPr>
            </w:pPr>
            <w:r w:rsidRPr="006659B4">
              <w:rPr>
                <w:rFonts w:ascii="Calibri" w:hAnsi="Calibri"/>
                <w:b/>
                <w:i/>
                <w:sz w:val="22"/>
                <w:szCs w:val="22"/>
                <w:u w:val="single"/>
              </w:rPr>
              <w:t>Quiz 3: Mon, April 24</w:t>
            </w:r>
          </w:p>
        </w:tc>
        <w:tc>
          <w:tcPr>
            <w:tcW w:w="960" w:type="dxa"/>
            <w:tcBorders>
              <w:top w:val="nil"/>
              <w:left w:val="nil"/>
              <w:bottom w:val="nil"/>
              <w:right w:val="nil"/>
            </w:tcBorders>
            <w:shd w:val="clear" w:color="auto" w:fill="auto"/>
            <w:hideMark/>
          </w:tcPr>
          <w:p w:rsidR="006250AA" w:rsidRDefault="006250AA" w:rsidP="006250AA">
            <w:pPr>
              <w:widowControl/>
              <w:autoSpaceDE/>
              <w:autoSpaceDN/>
              <w:adjustRightInd/>
              <w:jc w:val="center"/>
              <w:rPr>
                <w:rFonts w:ascii="Calibri" w:hAnsi="Calibri"/>
                <w:sz w:val="22"/>
                <w:szCs w:val="22"/>
              </w:rPr>
            </w:pPr>
            <w:r w:rsidRPr="00E66E85">
              <w:rPr>
                <w:rFonts w:ascii="Calibri" w:hAnsi="Calibri"/>
                <w:sz w:val="22"/>
                <w:szCs w:val="22"/>
              </w:rPr>
              <w:t>18</w:t>
            </w:r>
          </w:p>
          <w:p w:rsidR="006659B4" w:rsidRDefault="006659B4" w:rsidP="006250AA">
            <w:pPr>
              <w:widowControl/>
              <w:autoSpaceDE/>
              <w:autoSpaceDN/>
              <w:adjustRightInd/>
              <w:jc w:val="center"/>
              <w:rPr>
                <w:rFonts w:ascii="Calibri" w:hAnsi="Calibri"/>
                <w:sz w:val="22"/>
                <w:szCs w:val="22"/>
              </w:rPr>
            </w:pPr>
            <w:r>
              <w:rPr>
                <w:rFonts w:ascii="Calibri" w:hAnsi="Calibri"/>
                <w:sz w:val="22"/>
                <w:szCs w:val="22"/>
              </w:rPr>
              <w:t>16</w:t>
            </w:r>
          </w:p>
          <w:p w:rsidR="006659B4" w:rsidRPr="00E66E85" w:rsidRDefault="006659B4" w:rsidP="006250AA">
            <w:pPr>
              <w:widowControl/>
              <w:autoSpaceDE/>
              <w:autoSpaceDN/>
              <w:adjustRightInd/>
              <w:jc w:val="center"/>
              <w:rPr>
                <w:rFonts w:ascii="Calibri" w:hAnsi="Calibri"/>
                <w:sz w:val="22"/>
                <w:szCs w:val="22"/>
              </w:rPr>
            </w:pPr>
          </w:p>
        </w:tc>
      </w:tr>
      <w:tr w:rsidR="006250AA" w:rsidRPr="00E66E85" w:rsidTr="006250AA">
        <w:trPr>
          <w:trHeight w:val="300"/>
        </w:trPr>
        <w:tc>
          <w:tcPr>
            <w:tcW w:w="510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jc w:val="center"/>
              <w:rPr>
                <w:rFonts w:ascii="Calibri" w:hAnsi="Calibri"/>
                <w:sz w:val="22"/>
                <w:szCs w:val="22"/>
              </w:rPr>
            </w:pPr>
          </w:p>
        </w:tc>
      </w:tr>
      <w:tr w:rsidR="006250AA" w:rsidRPr="00E66E85" w:rsidTr="006659B4">
        <w:trPr>
          <w:trHeight w:val="300"/>
        </w:trPr>
        <w:tc>
          <w:tcPr>
            <w:tcW w:w="5100" w:type="dxa"/>
            <w:tcBorders>
              <w:top w:val="nil"/>
              <w:left w:val="nil"/>
              <w:bottom w:val="nil"/>
              <w:right w:val="nil"/>
            </w:tcBorders>
            <w:shd w:val="clear" w:color="auto" w:fill="auto"/>
          </w:tcPr>
          <w:p w:rsidR="006250AA" w:rsidRPr="006F7FE9" w:rsidRDefault="006659B4" w:rsidP="00FE5FD7">
            <w:pPr>
              <w:widowControl/>
              <w:autoSpaceDE/>
              <w:autoSpaceDN/>
              <w:adjustRightInd/>
              <w:rPr>
                <w:rFonts w:ascii="Calibri" w:hAnsi="Calibri"/>
                <w:b/>
                <w:bCs/>
                <w:i/>
                <w:sz w:val="22"/>
                <w:szCs w:val="22"/>
                <w:u w:val="single"/>
              </w:rPr>
            </w:pPr>
            <w:r w:rsidRPr="006F7FE9">
              <w:rPr>
                <w:rFonts w:ascii="Calibri" w:hAnsi="Calibri"/>
                <w:b/>
                <w:bCs/>
                <w:i/>
                <w:sz w:val="22"/>
                <w:szCs w:val="22"/>
                <w:u w:val="single"/>
              </w:rPr>
              <w:t xml:space="preserve">Final Exam: </w:t>
            </w:r>
            <w:r w:rsidR="008C7871">
              <w:rPr>
                <w:rFonts w:ascii="Calibri" w:hAnsi="Calibri"/>
                <w:b/>
                <w:bCs/>
                <w:i/>
                <w:sz w:val="22"/>
                <w:szCs w:val="22"/>
                <w:u w:val="single"/>
              </w:rPr>
              <w:t>Thur, May 11 at 9 am – 12 noon</w:t>
            </w: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659B4">
        <w:trPr>
          <w:trHeight w:val="300"/>
        </w:trPr>
        <w:tc>
          <w:tcPr>
            <w:tcW w:w="5100" w:type="dxa"/>
            <w:tcBorders>
              <w:top w:val="nil"/>
              <w:left w:val="nil"/>
              <w:bottom w:val="nil"/>
              <w:right w:val="nil"/>
            </w:tcBorders>
            <w:shd w:val="clear" w:color="auto" w:fill="auto"/>
          </w:tcPr>
          <w:p w:rsidR="006250AA" w:rsidRPr="00E66E85" w:rsidRDefault="006250AA" w:rsidP="006250AA">
            <w:pPr>
              <w:widowControl/>
              <w:autoSpaceDE/>
              <w:autoSpaceDN/>
              <w:adjustRightInd/>
              <w:rPr>
                <w:rFonts w:ascii="Calibri" w:hAnsi="Calibri"/>
                <w:b/>
                <w:bCs/>
                <w:sz w:val="22"/>
                <w:szCs w:val="22"/>
              </w:rPr>
            </w:pPr>
          </w:p>
        </w:tc>
        <w:tc>
          <w:tcPr>
            <w:tcW w:w="960" w:type="dxa"/>
            <w:tcBorders>
              <w:top w:val="nil"/>
              <w:left w:val="nil"/>
              <w:bottom w:val="nil"/>
              <w:right w:val="nil"/>
            </w:tcBorders>
            <w:shd w:val="clear" w:color="auto" w:fill="auto"/>
            <w:hideMark/>
          </w:tcPr>
          <w:p w:rsidR="006250AA" w:rsidRPr="00E66E85" w:rsidRDefault="006250AA" w:rsidP="006250AA">
            <w:pPr>
              <w:widowControl/>
              <w:autoSpaceDE/>
              <w:autoSpaceDN/>
              <w:adjustRightInd/>
              <w:rPr>
                <w:rFonts w:ascii="Calibri" w:hAnsi="Calibri"/>
                <w:sz w:val="22"/>
                <w:szCs w:val="22"/>
              </w:rPr>
            </w:pPr>
          </w:p>
        </w:tc>
      </w:tr>
      <w:tr w:rsidR="006250AA" w:rsidRPr="00E66E85" w:rsidTr="006250AA">
        <w:trPr>
          <w:trHeight w:val="300"/>
        </w:trPr>
        <w:tc>
          <w:tcPr>
            <w:tcW w:w="5100" w:type="dxa"/>
            <w:tcBorders>
              <w:top w:val="nil"/>
              <w:left w:val="nil"/>
              <w:bottom w:val="single" w:sz="8" w:space="0" w:color="auto"/>
              <w:right w:val="nil"/>
            </w:tcBorders>
            <w:shd w:val="clear" w:color="auto" w:fill="auto"/>
            <w:hideMark/>
          </w:tcPr>
          <w:p w:rsidR="006250AA" w:rsidRPr="00E66E85" w:rsidRDefault="006250AA" w:rsidP="006250AA">
            <w:pPr>
              <w:widowControl/>
              <w:autoSpaceDE/>
              <w:autoSpaceDN/>
              <w:adjustRightInd/>
              <w:rPr>
                <w:rFonts w:ascii="Calibri" w:hAnsi="Calibri"/>
                <w:sz w:val="12"/>
                <w:szCs w:val="12"/>
              </w:rPr>
            </w:pPr>
            <w:r w:rsidRPr="00E66E85">
              <w:rPr>
                <w:rFonts w:ascii="Calibri" w:hAnsi="Calibri"/>
                <w:sz w:val="12"/>
                <w:szCs w:val="12"/>
              </w:rPr>
              <w:t> </w:t>
            </w:r>
          </w:p>
        </w:tc>
        <w:tc>
          <w:tcPr>
            <w:tcW w:w="960" w:type="dxa"/>
            <w:tcBorders>
              <w:top w:val="nil"/>
              <w:left w:val="nil"/>
              <w:bottom w:val="single" w:sz="8" w:space="0" w:color="auto"/>
              <w:right w:val="nil"/>
            </w:tcBorders>
            <w:shd w:val="clear" w:color="auto" w:fill="auto"/>
            <w:hideMark/>
          </w:tcPr>
          <w:p w:rsidR="006250AA" w:rsidRPr="00E66E85" w:rsidRDefault="006250AA" w:rsidP="006250AA">
            <w:pPr>
              <w:widowControl/>
              <w:autoSpaceDE/>
              <w:autoSpaceDN/>
              <w:adjustRightInd/>
              <w:jc w:val="center"/>
              <w:rPr>
                <w:rFonts w:ascii="Calibri" w:hAnsi="Calibri"/>
                <w:sz w:val="12"/>
                <w:szCs w:val="12"/>
              </w:rPr>
            </w:pPr>
            <w:r w:rsidRPr="00E66E85">
              <w:rPr>
                <w:rFonts w:ascii="Calibri" w:hAnsi="Calibri"/>
                <w:sz w:val="12"/>
                <w:szCs w:val="12"/>
              </w:rPr>
              <w:t> </w:t>
            </w:r>
          </w:p>
        </w:tc>
      </w:tr>
    </w:tbl>
    <w:p w:rsidR="006E307D" w:rsidRPr="00D84763" w:rsidRDefault="006E307D" w:rsidP="00BD011E">
      <w:pPr>
        <w:rPr>
          <w:rFonts w:ascii="Calibri" w:hAnsi="Calibri" w:cs="Tahoma"/>
          <w:color w:val="17365D"/>
          <w:sz w:val="22"/>
          <w:szCs w:val="22"/>
        </w:rPr>
      </w:pPr>
    </w:p>
    <w:sectPr w:rsidR="006E307D" w:rsidRPr="00D84763" w:rsidSect="00CB2B29">
      <w:footerReference w:type="default" r:id="rId8"/>
      <w:footnotePr>
        <w:numRestart w:val="eachSect"/>
      </w:footnotePr>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8" w:rsidRDefault="000879E8" w:rsidP="008F4701">
      <w:r>
        <w:separator/>
      </w:r>
    </w:p>
  </w:endnote>
  <w:endnote w:type="continuationSeparator" w:id="0">
    <w:p w:rsidR="000879E8" w:rsidRDefault="000879E8" w:rsidP="008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01" w:rsidRDefault="00C96C75">
    <w:pPr>
      <w:pStyle w:val="Footer"/>
      <w:jc w:val="right"/>
    </w:pPr>
    <w:r>
      <w:fldChar w:fldCharType="begin"/>
    </w:r>
    <w:r>
      <w:instrText xml:space="preserve"> PAGE   \* MERGEFORMAT </w:instrText>
    </w:r>
    <w:r>
      <w:fldChar w:fldCharType="separate"/>
    </w:r>
    <w:r w:rsidR="004917E4">
      <w:rPr>
        <w:noProof/>
      </w:rPr>
      <w:t>1</w:t>
    </w:r>
    <w:r>
      <w:fldChar w:fldCharType="end"/>
    </w:r>
  </w:p>
  <w:p w:rsidR="008F4701" w:rsidRDefault="008F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8" w:rsidRDefault="000879E8" w:rsidP="008F4701">
      <w:r>
        <w:separator/>
      </w:r>
    </w:p>
  </w:footnote>
  <w:footnote w:type="continuationSeparator" w:id="0">
    <w:p w:rsidR="000879E8" w:rsidRDefault="000879E8" w:rsidP="008F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050B0"/>
    <w:rsid w:val="000350A3"/>
    <w:rsid w:val="00047AAA"/>
    <w:rsid w:val="00057AE5"/>
    <w:rsid w:val="000745C0"/>
    <w:rsid w:val="000879E8"/>
    <w:rsid w:val="00092635"/>
    <w:rsid w:val="000C517E"/>
    <w:rsid w:val="000E09FF"/>
    <w:rsid w:val="001018FC"/>
    <w:rsid w:val="0014194B"/>
    <w:rsid w:val="0015575F"/>
    <w:rsid w:val="00166A77"/>
    <w:rsid w:val="0017265E"/>
    <w:rsid w:val="00176718"/>
    <w:rsid w:val="00184064"/>
    <w:rsid w:val="00192531"/>
    <w:rsid w:val="00196390"/>
    <w:rsid w:val="001A1812"/>
    <w:rsid w:val="001B0C12"/>
    <w:rsid w:val="001B74D9"/>
    <w:rsid w:val="001E5FC3"/>
    <w:rsid w:val="001F2237"/>
    <w:rsid w:val="00235EA6"/>
    <w:rsid w:val="00244E7B"/>
    <w:rsid w:val="002562DE"/>
    <w:rsid w:val="002609E7"/>
    <w:rsid w:val="00284618"/>
    <w:rsid w:val="002B2283"/>
    <w:rsid w:val="00306412"/>
    <w:rsid w:val="003247E5"/>
    <w:rsid w:val="00327C0E"/>
    <w:rsid w:val="00341D39"/>
    <w:rsid w:val="00353837"/>
    <w:rsid w:val="00365441"/>
    <w:rsid w:val="00366018"/>
    <w:rsid w:val="003875BA"/>
    <w:rsid w:val="00396341"/>
    <w:rsid w:val="003A587F"/>
    <w:rsid w:val="003B69DD"/>
    <w:rsid w:val="003C3724"/>
    <w:rsid w:val="003F17B0"/>
    <w:rsid w:val="00437C57"/>
    <w:rsid w:val="00450FBD"/>
    <w:rsid w:val="004547B8"/>
    <w:rsid w:val="0047468A"/>
    <w:rsid w:val="004775F0"/>
    <w:rsid w:val="004917E4"/>
    <w:rsid w:val="004954D5"/>
    <w:rsid w:val="004A066A"/>
    <w:rsid w:val="004B6596"/>
    <w:rsid w:val="004B676A"/>
    <w:rsid w:val="004B733B"/>
    <w:rsid w:val="004D7BC9"/>
    <w:rsid w:val="005069C9"/>
    <w:rsid w:val="0053288E"/>
    <w:rsid w:val="00540BFA"/>
    <w:rsid w:val="005539F8"/>
    <w:rsid w:val="00557259"/>
    <w:rsid w:val="0057379E"/>
    <w:rsid w:val="005C38BC"/>
    <w:rsid w:val="005C6181"/>
    <w:rsid w:val="005E23D9"/>
    <w:rsid w:val="005E7833"/>
    <w:rsid w:val="00606396"/>
    <w:rsid w:val="00614223"/>
    <w:rsid w:val="006250AA"/>
    <w:rsid w:val="006641CA"/>
    <w:rsid w:val="006659B4"/>
    <w:rsid w:val="006710B9"/>
    <w:rsid w:val="00677260"/>
    <w:rsid w:val="00681B14"/>
    <w:rsid w:val="006926CA"/>
    <w:rsid w:val="006B47ED"/>
    <w:rsid w:val="006B762F"/>
    <w:rsid w:val="006C11F3"/>
    <w:rsid w:val="006C3ABC"/>
    <w:rsid w:val="006C4139"/>
    <w:rsid w:val="006E307D"/>
    <w:rsid w:val="006F43AE"/>
    <w:rsid w:val="006F51D7"/>
    <w:rsid w:val="006F7FE9"/>
    <w:rsid w:val="00713453"/>
    <w:rsid w:val="00733253"/>
    <w:rsid w:val="00777D6C"/>
    <w:rsid w:val="00780B2C"/>
    <w:rsid w:val="00792FE0"/>
    <w:rsid w:val="007956BC"/>
    <w:rsid w:val="007B0840"/>
    <w:rsid w:val="007E6F91"/>
    <w:rsid w:val="00850830"/>
    <w:rsid w:val="0085206B"/>
    <w:rsid w:val="00865B0E"/>
    <w:rsid w:val="00880660"/>
    <w:rsid w:val="008906A8"/>
    <w:rsid w:val="008A40D3"/>
    <w:rsid w:val="008A4C30"/>
    <w:rsid w:val="008A53A9"/>
    <w:rsid w:val="008C7871"/>
    <w:rsid w:val="008D34A6"/>
    <w:rsid w:val="008F367D"/>
    <w:rsid w:val="008F3DB7"/>
    <w:rsid w:val="008F4701"/>
    <w:rsid w:val="0091514A"/>
    <w:rsid w:val="00927DB0"/>
    <w:rsid w:val="00930FC4"/>
    <w:rsid w:val="0094345C"/>
    <w:rsid w:val="00983FD8"/>
    <w:rsid w:val="00992853"/>
    <w:rsid w:val="009A5FC8"/>
    <w:rsid w:val="009A783B"/>
    <w:rsid w:val="009C31E5"/>
    <w:rsid w:val="009C7F64"/>
    <w:rsid w:val="00A04DA8"/>
    <w:rsid w:val="00A06FDC"/>
    <w:rsid w:val="00A324D1"/>
    <w:rsid w:val="00A42E6F"/>
    <w:rsid w:val="00A438AB"/>
    <w:rsid w:val="00A705FB"/>
    <w:rsid w:val="00A93F7B"/>
    <w:rsid w:val="00A94455"/>
    <w:rsid w:val="00AA2877"/>
    <w:rsid w:val="00AA656D"/>
    <w:rsid w:val="00AB5258"/>
    <w:rsid w:val="00AC43E2"/>
    <w:rsid w:val="00B46379"/>
    <w:rsid w:val="00B554F9"/>
    <w:rsid w:val="00B77759"/>
    <w:rsid w:val="00B839ED"/>
    <w:rsid w:val="00B9516E"/>
    <w:rsid w:val="00BA2E3F"/>
    <w:rsid w:val="00BC386C"/>
    <w:rsid w:val="00BD011E"/>
    <w:rsid w:val="00BD3B58"/>
    <w:rsid w:val="00BF225B"/>
    <w:rsid w:val="00BF6BF2"/>
    <w:rsid w:val="00C03B61"/>
    <w:rsid w:val="00C07526"/>
    <w:rsid w:val="00C16722"/>
    <w:rsid w:val="00C1794E"/>
    <w:rsid w:val="00C30073"/>
    <w:rsid w:val="00C37DED"/>
    <w:rsid w:val="00C45113"/>
    <w:rsid w:val="00C45176"/>
    <w:rsid w:val="00C46A94"/>
    <w:rsid w:val="00C51928"/>
    <w:rsid w:val="00C734C1"/>
    <w:rsid w:val="00C876CC"/>
    <w:rsid w:val="00C96C75"/>
    <w:rsid w:val="00CB2B29"/>
    <w:rsid w:val="00CD50E7"/>
    <w:rsid w:val="00CE3146"/>
    <w:rsid w:val="00CF39BF"/>
    <w:rsid w:val="00D3138B"/>
    <w:rsid w:val="00D37EBC"/>
    <w:rsid w:val="00D570E2"/>
    <w:rsid w:val="00D63E77"/>
    <w:rsid w:val="00D64F45"/>
    <w:rsid w:val="00D7227C"/>
    <w:rsid w:val="00D74C5B"/>
    <w:rsid w:val="00D83926"/>
    <w:rsid w:val="00D84763"/>
    <w:rsid w:val="00D9464A"/>
    <w:rsid w:val="00DB255C"/>
    <w:rsid w:val="00DB49FA"/>
    <w:rsid w:val="00DB56B8"/>
    <w:rsid w:val="00DB7917"/>
    <w:rsid w:val="00DC08F8"/>
    <w:rsid w:val="00DC592E"/>
    <w:rsid w:val="00DD1D13"/>
    <w:rsid w:val="00DE436D"/>
    <w:rsid w:val="00DE5861"/>
    <w:rsid w:val="00DF5356"/>
    <w:rsid w:val="00E20936"/>
    <w:rsid w:val="00E226E8"/>
    <w:rsid w:val="00E352FC"/>
    <w:rsid w:val="00E66E85"/>
    <w:rsid w:val="00E70B99"/>
    <w:rsid w:val="00E72AD2"/>
    <w:rsid w:val="00EC6348"/>
    <w:rsid w:val="00EE0673"/>
    <w:rsid w:val="00F0538B"/>
    <w:rsid w:val="00F206BF"/>
    <w:rsid w:val="00F30425"/>
    <w:rsid w:val="00F42D26"/>
    <w:rsid w:val="00F70DB7"/>
    <w:rsid w:val="00F73BD8"/>
    <w:rsid w:val="00F91596"/>
    <w:rsid w:val="00FA23B3"/>
    <w:rsid w:val="00FA420D"/>
    <w:rsid w:val="00FA5C06"/>
    <w:rsid w:val="00FB24D6"/>
    <w:rsid w:val="00FE5FD7"/>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B02BCE-3D51-4F2D-9E30-3047A98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40"/>
    <w:pPr>
      <w:widowControl w:val="0"/>
      <w:autoSpaceDE w:val="0"/>
      <w:autoSpaceDN w:val="0"/>
      <w:adjustRightInd w:val="0"/>
    </w:pPr>
  </w:style>
  <w:style w:type="paragraph" w:styleId="Heading1">
    <w:name w:val="heading 1"/>
    <w:basedOn w:val="Normal"/>
    <w:next w:val="Normal"/>
    <w:qFormat/>
    <w:rsid w:val="007B0840"/>
    <w:pPr>
      <w:keepNext/>
      <w:outlineLvl w:val="0"/>
    </w:pPr>
    <w:rPr>
      <w:b/>
      <w:bCs/>
    </w:rPr>
  </w:style>
  <w:style w:type="paragraph" w:styleId="Heading2">
    <w:name w:val="heading 2"/>
    <w:basedOn w:val="Normal"/>
    <w:next w:val="Normal"/>
    <w:qFormat/>
    <w:rsid w:val="007B084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7B0840"/>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7B084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7B0840"/>
    <w:pPr>
      <w:widowControl w:val="0"/>
      <w:autoSpaceDE w:val="0"/>
      <w:autoSpaceDN w:val="0"/>
      <w:adjustRightInd w:val="0"/>
      <w:ind w:left="-1440"/>
      <w:jc w:val="both"/>
    </w:pPr>
    <w:rPr>
      <w:sz w:val="24"/>
      <w:szCs w:val="24"/>
    </w:rPr>
  </w:style>
  <w:style w:type="paragraph" w:customStyle="1" w:styleId="4Bullets">
    <w:name w:val="4Bullets"/>
    <w:rsid w:val="007B0840"/>
    <w:pPr>
      <w:widowControl w:val="0"/>
      <w:autoSpaceDE w:val="0"/>
      <w:autoSpaceDN w:val="0"/>
      <w:adjustRightInd w:val="0"/>
      <w:ind w:left="-1440"/>
      <w:jc w:val="both"/>
    </w:pPr>
    <w:rPr>
      <w:sz w:val="24"/>
      <w:szCs w:val="24"/>
    </w:rPr>
  </w:style>
  <w:style w:type="paragraph" w:customStyle="1" w:styleId="5Bullets">
    <w:name w:val="5Bullets"/>
    <w:rsid w:val="007B0840"/>
    <w:pPr>
      <w:widowControl w:val="0"/>
      <w:autoSpaceDE w:val="0"/>
      <w:autoSpaceDN w:val="0"/>
      <w:adjustRightInd w:val="0"/>
      <w:ind w:left="-1440"/>
      <w:jc w:val="both"/>
    </w:pPr>
    <w:rPr>
      <w:sz w:val="24"/>
      <w:szCs w:val="24"/>
    </w:rPr>
  </w:style>
  <w:style w:type="paragraph" w:customStyle="1" w:styleId="6Bullets">
    <w:name w:val="6Bullets"/>
    <w:rsid w:val="007B0840"/>
    <w:pPr>
      <w:widowControl w:val="0"/>
      <w:autoSpaceDE w:val="0"/>
      <w:autoSpaceDN w:val="0"/>
      <w:adjustRightInd w:val="0"/>
      <w:ind w:left="-1440"/>
      <w:jc w:val="both"/>
    </w:pPr>
    <w:rPr>
      <w:sz w:val="24"/>
      <w:szCs w:val="24"/>
    </w:rPr>
  </w:style>
  <w:style w:type="paragraph" w:customStyle="1" w:styleId="7Bullets">
    <w:name w:val="7Bullets"/>
    <w:rsid w:val="007B0840"/>
    <w:pPr>
      <w:widowControl w:val="0"/>
      <w:autoSpaceDE w:val="0"/>
      <w:autoSpaceDN w:val="0"/>
      <w:adjustRightInd w:val="0"/>
      <w:ind w:left="-1440"/>
      <w:jc w:val="both"/>
    </w:pPr>
    <w:rPr>
      <w:sz w:val="24"/>
      <w:szCs w:val="24"/>
    </w:rPr>
  </w:style>
  <w:style w:type="paragraph" w:customStyle="1" w:styleId="8Bullets">
    <w:name w:val="8Bullets"/>
    <w:rsid w:val="007B0840"/>
    <w:pPr>
      <w:widowControl w:val="0"/>
      <w:autoSpaceDE w:val="0"/>
      <w:autoSpaceDN w:val="0"/>
      <w:adjustRightInd w:val="0"/>
      <w:ind w:left="-1440"/>
      <w:jc w:val="both"/>
    </w:pPr>
    <w:rPr>
      <w:sz w:val="24"/>
      <w:szCs w:val="24"/>
    </w:rPr>
  </w:style>
  <w:style w:type="character" w:customStyle="1" w:styleId="SYSHYPERTEXT">
    <w:name w:val="SYS_HYPERTEXT"/>
    <w:rsid w:val="007B0840"/>
    <w:rPr>
      <w:color w:val="0000FF"/>
    </w:rPr>
  </w:style>
  <w:style w:type="character" w:styleId="Hyperlink">
    <w:name w:val="Hyperlink"/>
    <w:basedOn w:val="DefaultParagraphFont"/>
    <w:rsid w:val="007B0840"/>
    <w:rPr>
      <w:color w:val="0000FF"/>
      <w:u w:val="single"/>
    </w:rPr>
  </w:style>
  <w:style w:type="paragraph" w:styleId="BodyTextIndent">
    <w:name w:val="Body Text Indent"/>
    <w:basedOn w:val="Normal"/>
    <w:rsid w:val="007B0840"/>
    <w:pPr>
      <w:ind w:firstLine="360"/>
    </w:pPr>
    <w:rPr>
      <w:sz w:val="24"/>
    </w:rPr>
  </w:style>
  <w:style w:type="paragraph" w:styleId="BodyTextIndent2">
    <w:name w:val="Body Text Indent 2"/>
    <w:basedOn w:val="Normal"/>
    <w:rsid w:val="007B0840"/>
    <w:pPr>
      <w:ind w:left="2880" w:hanging="2520"/>
    </w:pPr>
    <w:rPr>
      <w:sz w:val="24"/>
    </w:rPr>
  </w:style>
  <w:style w:type="paragraph" w:styleId="Title">
    <w:name w:val="Title"/>
    <w:basedOn w:val="Normal"/>
    <w:qFormat/>
    <w:rsid w:val="007B0840"/>
    <w:pPr>
      <w:jc w:val="center"/>
    </w:pPr>
    <w:rPr>
      <w:b/>
      <w:bCs/>
      <w:sz w:val="28"/>
    </w:rPr>
  </w:style>
  <w:style w:type="paragraph" w:styleId="BodyText">
    <w:name w:val="Body Text"/>
    <w:basedOn w:val="Normal"/>
    <w:rsid w:val="007B0840"/>
    <w:pPr>
      <w:widowControl/>
      <w:autoSpaceDE/>
      <w:autoSpaceDN/>
      <w:adjustRightInd/>
      <w:jc w:val="center"/>
    </w:pPr>
    <w:rPr>
      <w:rFonts w:ascii="Arial" w:hAnsi="Arial" w:cs="Arial"/>
      <w:sz w:val="26"/>
      <w:szCs w:val="24"/>
    </w:rPr>
  </w:style>
  <w:style w:type="paragraph" w:styleId="BalloonText">
    <w:name w:val="Balloon Text"/>
    <w:basedOn w:val="Normal"/>
    <w:semiHidden/>
    <w:rsid w:val="007B0840"/>
    <w:rPr>
      <w:rFonts w:ascii="Tahoma" w:hAnsi="Tahoma" w:cs="Tahoma"/>
      <w:sz w:val="16"/>
      <w:szCs w:val="16"/>
    </w:rPr>
  </w:style>
  <w:style w:type="character" w:styleId="FollowedHyperlink">
    <w:name w:val="FollowedHyperlink"/>
    <w:basedOn w:val="DefaultParagraphFont"/>
    <w:rsid w:val="007B0840"/>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F4701"/>
    <w:pPr>
      <w:tabs>
        <w:tab w:val="center" w:pos="4680"/>
        <w:tab w:val="right" w:pos="9360"/>
      </w:tabs>
    </w:pPr>
  </w:style>
  <w:style w:type="character" w:customStyle="1" w:styleId="HeaderChar">
    <w:name w:val="Header Char"/>
    <w:basedOn w:val="DefaultParagraphFont"/>
    <w:link w:val="Header"/>
    <w:semiHidden/>
    <w:rsid w:val="008F4701"/>
  </w:style>
  <w:style w:type="paragraph" w:styleId="Footer">
    <w:name w:val="footer"/>
    <w:basedOn w:val="Normal"/>
    <w:link w:val="FooterChar"/>
    <w:uiPriority w:val="99"/>
    <w:unhideWhenUsed/>
    <w:rsid w:val="008F4701"/>
    <w:pPr>
      <w:tabs>
        <w:tab w:val="center" w:pos="4680"/>
        <w:tab w:val="right" w:pos="9360"/>
      </w:tabs>
    </w:pPr>
  </w:style>
  <w:style w:type="character" w:customStyle="1" w:styleId="FooterChar">
    <w:name w:val="Footer Char"/>
    <w:basedOn w:val="DefaultParagraphFont"/>
    <w:link w:val="Footer"/>
    <w:uiPriority w:val="99"/>
    <w:rsid w:val="008F4701"/>
  </w:style>
  <w:style w:type="paragraph" w:styleId="ListParagraph">
    <w:name w:val="List Paragraph"/>
    <w:basedOn w:val="Normal"/>
    <w:uiPriority w:val="34"/>
    <w:qFormat/>
    <w:rsid w:val="004B7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921">
      <w:bodyDiv w:val="1"/>
      <w:marLeft w:val="0"/>
      <w:marRight w:val="0"/>
      <w:marTop w:val="0"/>
      <w:marBottom w:val="0"/>
      <w:divBdr>
        <w:top w:val="none" w:sz="0" w:space="0" w:color="auto"/>
        <w:left w:val="none" w:sz="0" w:space="0" w:color="auto"/>
        <w:bottom w:val="none" w:sz="0" w:space="0" w:color="auto"/>
        <w:right w:val="none" w:sz="0" w:space="0" w:color="auto"/>
      </w:divBdr>
    </w:div>
    <w:div w:id="294146609">
      <w:bodyDiv w:val="1"/>
      <w:marLeft w:val="0"/>
      <w:marRight w:val="0"/>
      <w:marTop w:val="0"/>
      <w:marBottom w:val="0"/>
      <w:divBdr>
        <w:top w:val="none" w:sz="0" w:space="0" w:color="auto"/>
        <w:left w:val="none" w:sz="0" w:space="0" w:color="auto"/>
        <w:bottom w:val="none" w:sz="0" w:space="0" w:color="auto"/>
        <w:right w:val="none" w:sz="0" w:space="0" w:color="auto"/>
      </w:divBdr>
    </w:div>
    <w:div w:id="576867193">
      <w:bodyDiv w:val="1"/>
      <w:marLeft w:val="0"/>
      <w:marRight w:val="0"/>
      <w:marTop w:val="0"/>
      <w:marBottom w:val="0"/>
      <w:divBdr>
        <w:top w:val="none" w:sz="0" w:space="0" w:color="auto"/>
        <w:left w:val="none" w:sz="0" w:space="0" w:color="auto"/>
        <w:bottom w:val="none" w:sz="0" w:space="0" w:color="auto"/>
        <w:right w:val="none" w:sz="0" w:space="0" w:color="auto"/>
      </w:divBdr>
    </w:div>
    <w:div w:id="1036738402">
      <w:bodyDiv w:val="1"/>
      <w:marLeft w:val="0"/>
      <w:marRight w:val="0"/>
      <w:marTop w:val="0"/>
      <w:marBottom w:val="0"/>
      <w:divBdr>
        <w:top w:val="none" w:sz="0" w:space="0" w:color="auto"/>
        <w:left w:val="none" w:sz="0" w:space="0" w:color="auto"/>
        <w:bottom w:val="none" w:sz="0" w:space="0" w:color="auto"/>
        <w:right w:val="none" w:sz="0" w:space="0" w:color="auto"/>
      </w:divBdr>
    </w:div>
    <w:div w:id="1134954565">
      <w:bodyDiv w:val="1"/>
      <w:marLeft w:val="0"/>
      <w:marRight w:val="0"/>
      <w:marTop w:val="0"/>
      <w:marBottom w:val="0"/>
      <w:divBdr>
        <w:top w:val="none" w:sz="0" w:space="0" w:color="auto"/>
        <w:left w:val="none" w:sz="0" w:space="0" w:color="auto"/>
        <w:bottom w:val="none" w:sz="0" w:space="0" w:color="auto"/>
        <w:right w:val="none" w:sz="0" w:space="0" w:color="auto"/>
      </w:divBdr>
    </w:div>
    <w:div w:id="1192769188">
      <w:bodyDiv w:val="1"/>
      <w:marLeft w:val="0"/>
      <w:marRight w:val="0"/>
      <w:marTop w:val="0"/>
      <w:marBottom w:val="0"/>
      <w:divBdr>
        <w:top w:val="none" w:sz="0" w:space="0" w:color="auto"/>
        <w:left w:val="none" w:sz="0" w:space="0" w:color="auto"/>
        <w:bottom w:val="none" w:sz="0" w:space="0" w:color="auto"/>
        <w:right w:val="none" w:sz="0" w:space="0" w:color="auto"/>
      </w:divBdr>
    </w:div>
    <w:div w:id="1336568167">
      <w:bodyDiv w:val="1"/>
      <w:marLeft w:val="0"/>
      <w:marRight w:val="0"/>
      <w:marTop w:val="0"/>
      <w:marBottom w:val="0"/>
      <w:divBdr>
        <w:top w:val="none" w:sz="0" w:space="0" w:color="auto"/>
        <w:left w:val="none" w:sz="0" w:space="0" w:color="auto"/>
        <w:bottom w:val="none" w:sz="0" w:space="0" w:color="auto"/>
        <w:right w:val="none" w:sz="0" w:space="0" w:color="auto"/>
      </w:divBdr>
    </w:div>
    <w:div w:id="16457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terdoyle@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6756</CharactersWithSpaces>
  <SharedDoc>false</SharedDoc>
  <HLinks>
    <vt:vector size="6" baseType="variant">
      <vt:variant>
        <vt:i4>2097162</vt:i4>
      </vt:variant>
      <vt:variant>
        <vt:i4>0</vt:i4>
      </vt:variant>
      <vt:variant>
        <vt:i4>0</vt:i4>
      </vt:variant>
      <vt:variant>
        <vt:i4>5</vt:i4>
      </vt:variant>
      <vt:variant>
        <vt:lpwstr>mailto:carterdoyle@virginia.edu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dc:creator>
  <cp:keywords/>
  <cp:lastModifiedBy>Stanford, Debra Jeanne (Debby) (djb4c)</cp:lastModifiedBy>
  <cp:revision>2</cp:revision>
  <cp:lastPrinted>2015-01-09T00:17:00Z</cp:lastPrinted>
  <dcterms:created xsi:type="dcterms:W3CDTF">2017-02-02T15:21:00Z</dcterms:created>
  <dcterms:modified xsi:type="dcterms:W3CDTF">2017-02-02T15:21:00Z</dcterms:modified>
</cp:coreProperties>
</file>