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70" w:rsidRDefault="00D06370" w:rsidP="00A66244">
      <w:pPr>
        <w:suppressAutoHyphens/>
        <w:spacing w:line="360" w:lineRule="auto"/>
        <w:rPr>
          <w:rFonts w:ascii="Times New Roman" w:hAnsi="Times New Roman"/>
          <w:spacing w:val="-2"/>
        </w:rPr>
      </w:pPr>
      <w:bookmarkStart w:id="0" w:name="_GoBack"/>
      <w:bookmarkEnd w:id="0"/>
      <w:r>
        <w:rPr>
          <w:rFonts w:ascii="Times New Roman" w:hAnsi="Times New Roman"/>
          <w:b/>
          <w:spacing w:val="-2"/>
        </w:rPr>
        <w:t>Econ 439</w:t>
      </w:r>
      <w:r w:rsidR="00143693">
        <w:rPr>
          <w:rFonts w:ascii="Times New Roman" w:hAnsi="Times New Roman"/>
          <w:b/>
          <w:spacing w:val="-2"/>
        </w:rPr>
        <w:t>0</w:t>
      </w:r>
      <w:r>
        <w:rPr>
          <w:rFonts w:ascii="Times New Roman" w:hAnsi="Times New Roman"/>
          <w:b/>
          <w:spacing w:val="-2"/>
        </w:rPr>
        <w:t xml:space="preserve"> </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rPr>
        <w:t xml:space="preserve">The Economic Theory of Advertising </w:t>
      </w:r>
      <w:r>
        <w:rPr>
          <w:rFonts w:ascii="Times New Roman" w:hAnsi="Times New Roman"/>
        </w:rPr>
        <w:tab/>
        <w:t xml:space="preserve"> </w:t>
      </w:r>
      <w:r>
        <w:rPr>
          <w:rFonts w:ascii="Times New Roman" w:hAnsi="Times New Roman"/>
          <w:spacing w:val="-2"/>
        </w:rPr>
        <w:t xml:space="preserve">Simon P. Anderson     </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rPr>
        <w:t xml:space="preserve">   </w:t>
      </w:r>
      <w:r>
        <w:rPr>
          <w:rFonts w:ascii="Times New Roman" w:hAnsi="Times New Roman"/>
          <w:spacing w:val="-2"/>
        </w:rPr>
        <w:t xml:space="preserve">  TENTATIVE COURSE OUTLINE, FALL 20</w:t>
      </w:r>
      <w:r w:rsidR="00F81170">
        <w:rPr>
          <w:rFonts w:ascii="Times New Roman" w:hAnsi="Times New Roman"/>
          <w:spacing w:val="-2"/>
        </w:rPr>
        <w:t>1</w:t>
      </w:r>
      <w:r w:rsidR="004F5ABB">
        <w:rPr>
          <w:rFonts w:ascii="Times New Roman" w:hAnsi="Times New Roman"/>
          <w:spacing w:val="-2"/>
        </w:rPr>
        <w:t>8</w:t>
      </w:r>
    </w:p>
    <w:p w:rsidR="00D06370" w:rsidRDefault="00D06370" w:rsidP="00A66244">
      <w:pPr>
        <w:suppressAutoHyphens/>
        <w:spacing w:line="360" w:lineRule="auto"/>
        <w:rPr>
          <w:rFonts w:ascii="Times New Roman" w:hAnsi="Times New Roman"/>
          <w:spacing w:val="-2"/>
        </w:rPr>
      </w:pPr>
      <w:r>
        <w:rPr>
          <w:rFonts w:ascii="Times New Roman" w:hAnsi="Times New Roman"/>
          <w:spacing w:val="-2"/>
        </w:rPr>
        <w:t xml:space="preserve">                                                                                                           </w:t>
      </w:r>
    </w:p>
    <w:p w:rsidR="00D06370" w:rsidRDefault="00D06370" w:rsidP="00A66244">
      <w:pPr>
        <w:suppressAutoHyphens/>
        <w:spacing w:line="360" w:lineRule="auto"/>
        <w:jc w:val="both"/>
        <w:rPr>
          <w:rFonts w:ascii="Times New Roman" w:hAnsi="Times New Roman"/>
          <w:spacing w:val="-2"/>
        </w:rPr>
      </w:pPr>
      <w:r>
        <w:rPr>
          <w:rFonts w:ascii="Times New Roman" w:hAnsi="Times New Roman"/>
          <w:b/>
          <w:spacing w:val="-2"/>
        </w:rPr>
        <w:t>Lectures:</w:t>
      </w:r>
      <w:r>
        <w:rPr>
          <w:rFonts w:ascii="Times New Roman" w:hAnsi="Times New Roman"/>
          <w:spacing w:val="-2"/>
        </w:rPr>
        <w:t xml:space="preserve"> T, R, 1100-1215, </w:t>
      </w:r>
      <w:r w:rsidR="004F5ABB">
        <w:t>Wilson Hall 214</w:t>
      </w:r>
      <w:r w:rsidR="00BC6987">
        <w:rPr>
          <w:rFonts w:ascii="Times New Roman" w:hAnsi="Times New Roman"/>
          <w:spacing w:val="-2"/>
        </w:rPr>
        <w:t xml:space="preserve"> </w:t>
      </w:r>
    </w:p>
    <w:p w:rsidR="00D06370" w:rsidRDefault="00D06370" w:rsidP="00A66244">
      <w:pPr>
        <w:suppressAutoHyphens/>
        <w:spacing w:line="360" w:lineRule="auto"/>
        <w:jc w:val="both"/>
        <w:rPr>
          <w:rFonts w:ascii="Times New Roman" w:hAnsi="Times New Roman"/>
          <w:spacing w:val="-2"/>
        </w:rPr>
      </w:pPr>
      <w:r>
        <w:rPr>
          <w:rFonts w:ascii="Times New Roman" w:hAnsi="Times New Roman"/>
          <w:b/>
          <w:spacing w:val="-2"/>
        </w:rPr>
        <w:t>Office Hours:</w:t>
      </w:r>
      <w:r>
        <w:rPr>
          <w:rFonts w:ascii="Times New Roman" w:hAnsi="Times New Roman"/>
          <w:spacing w:val="-2"/>
        </w:rPr>
        <w:t xml:space="preserve"> W 1</w:t>
      </w:r>
      <w:r w:rsidR="003D3762">
        <w:rPr>
          <w:rFonts w:ascii="Times New Roman" w:hAnsi="Times New Roman"/>
          <w:spacing w:val="-2"/>
        </w:rPr>
        <w:t>3</w:t>
      </w:r>
      <w:r>
        <w:rPr>
          <w:rFonts w:ascii="Times New Roman" w:hAnsi="Times New Roman"/>
          <w:spacing w:val="-2"/>
        </w:rPr>
        <w:t>30-1</w:t>
      </w:r>
      <w:r w:rsidR="003D3762">
        <w:rPr>
          <w:rFonts w:ascii="Times New Roman" w:hAnsi="Times New Roman"/>
          <w:spacing w:val="-2"/>
        </w:rPr>
        <w:t>4</w:t>
      </w:r>
      <w:r>
        <w:rPr>
          <w:rFonts w:ascii="Times New Roman" w:hAnsi="Times New Roman"/>
          <w:spacing w:val="-2"/>
        </w:rPr>
        <w:t>30 or by appointment.</w:t>
      </w:r>
    </w:p>
    <w:p w:rsidR="00D06370" w:rsidRDefault="00D06370" w:rsidP="00A66244">
      <w:pPr>
        <w:spacing w:line="360" w:lineRule="auto"/>
        <w:rPr>
          <w:rFonts w:ascii="Times New Roman" w:hAnsi="Times New Roman"/>
        </w:rPr>
      </w:pPr>
      <w:r>
        <w:rPr>
          <w:rFonts w:ascii="Times New Roman" w:hAnsi="Times New Roman"/>
          <w:b/>
        </w:rPr>
        <w:t>Office:</w:t>
      </w:r>
      <w:r>
        <w:rPr>
          <w:rFonts w:ascii="Times New Roman" w:hAnsi="Times New Roman"/>
        </w:rPr>
        <w:t xml:space="preserve">  Monroe, 23</w:t>
      </w:r>
      <w:r w:rsidR="003D3762">
        <w:rPr>
          <w:rFonts w:ascii="Times New Roman" w:hAnsi="Times New Roman"/>
        </w:rPr>
        <w:t>6A</w:t>
      </w:r>
      <w:r>
        <w:rPr>
          <w:rFonts w:ascii="Times New Roman" w:hAnsi="Times New Roman"/>
        </w:rPr>
        <w:t>, tel. 4-3861; sa9w@</w:t>
      </w:r>
    </w:p>
    <w:p w:rsidR="00D06370" w:rsidRDefault="00D06370" w:rsidP="00A66244">
      <w:pPr>
        <w:spacing w:line="360" w:lineRule="auto"/>
        <w:rPr>
          <w:rFonts w:ascii="Times New Roman" w:hAnsi="Times New Roman"/>
        </w:rPr>
      </w:pPr>
      <w:r>
        <w:rPr>
          <w:rFonts w:ascii="Times New Roman" w:hAnsi="Times New Roman"/>
          <w:b/>
        </w:rPr>
        <w:t>Dates</w:t>
      </w:r>
      <w:r>
        <w:rPr>
          <w:rFonts w:ascii="Times New Roman" w:hAnsi="Times New Roman"/>
        </w:rPr>
        <w:t xml:space="preserve">: </w:t>
      </w:r>
      <w:r w:rsidR="006E6943">
        <w:rPr>
          <w:rFonts w:ascii="Times New Roman" w:hAnsi="Times New Roman"/>
        </w:rPr>
        <w:t xml:space="preserve"> </w:t>
      </w:r>
      <w:r w:rsidR="00F660A0">
        <w:rPr>
          <w:rFonts w:ascii="Times New Roman" w:hAnsi="Times New Roman"/>
        </w:rPr>
        <w:t>first class T, 8-</w:t>
      </w:r>
      <w:r w:rsidR="00EE5F62">
        <w:rPr>
          <w:rFonts w:ascii="Times New Roman" w:hAnsi="Times New Roman"/>
        </w:rPr>
        <w:t>2</w:t>
      </w:r>
      <w:r w:rsidR="004F5ABB">
        <w:rPr>
          <w:rFonts w:ascii="Times New Roman" w:hAnsi="Times New Roman"/>
        </w:rPr>
        <w:t>8</w:t>
      </w:r>
      <w:r>
        <w:rPr>
          <w:rFonts w:ascii="Times New Roman" w:hAnsi="Times New Roman"/>
        </w:rPr>
        <w:t xml:space="preserve">;     </w:t>
      </w:r>
      <w:r w:rsidR="003E30AF">
        <w:rPr>
          <w:rFonts w:ascii="Times New Roman" w:hAnsi="Times New Roman"/>
        </w:rPr>
        <w:t>last class T</w:t>
      </w:r>
      <w:r>
        <w:rPr>
          <w:rFonts w:ascii="Times New Roman" w:hAnsi="Times New Roman"/>
        </w:rPr>
        <w:t>, 12-</w:t>
      </w:r>
      <w:r w:rsidR="005B2272">
        <w:rPr>
          <w:rFonts w:ascii="Times New Roman" w:hAnsi="Times New Roman"/>
        </w:rPr>
        <w:t>6</w:t>
      </w:r>
      <w:r w:rsidR="00BC6987">
        <w:rPr>
          <w:rFonts w:ascii="Times New Roman" w:hAnsi="Times New Roman"/>
        </w:rPr>
        <w:t>;</w:t>
      </w:r>
    </w:p>
    <w:p w:rsidR="00D06370" w:rsidRDefault="00D06370" w:rsidP="00A66244">
      <w:pPr>
        <w:spacing w:line="360" w:lineRule="auto"/>
        <w:rPr>
          <w:rFonts w:ascii="Times New Roman" w:hAnsi="Times New Roman"/>
        </w:rPr>
      </w:pPr>
      <w:r>
        <w:rPr>
          <w:rFonts w:ascii="Times New Roman" w:hAnsi="Times New Roman"/>
        </w:rPr>
        <w:t>no classes 10-</w:t>
      </w:r>
      <w:r w:rsidR="005B2272">
        <w:rPr>
          <w:rFonts w:ascii="Times New Roman" w:hAnsi="Times New Roman"/>
        </w:rPr>
        <w:t>9</w:t>
      </w:r>
      <w:r w:rsidR="00EE5F62">
        <w:rPr>
          <w:rFonts w:ascii="Times New Roman" w:hAnsi="Times New Roman"/>
        </w:rPr>
        <w:t>, 11-2</w:t>
      </w:r>
      <w:r w:rsidR="005B2272">
        <w:rPr>
          <w:rFonts w:ascii="Times New Roman" w:hAnsi="Times New Roman"/>
        </w:rPr>
        <w:t>2</w:t>
      </w:r>
      <w:r>
        <w:rPr>
          <w:rFonts w:ascii="Times New Roman" w:hAnsi="Times New Roman"/>
        </w:rPr>
        <w:t xml:space="preserve">;     </w:t>
      </w:r>
      <w:r w:rsidR="009479F5">
        <w:rPr>
          <w:rFonts w:ascii="Times New Roman" w:hAnsi="Times New Roman"/>
        </w:rPr>
        <w:t xml:space="preserve">final exam </w:t>
      </w:r>
      <w:r w:rsidR="00421645">
        <w:rPr>
          <w:rFonts w:ascii="Times New Roman" w:hAnsi="Times New Roman"/>
        </w:rPr>
        <w:t>T</w:t>
      </w:r>
      <w:r>
        <w:rPr>
          <w:rFonts w:ascii="Times New Roman" w:hAnsi="Times New Roman"/>
        </w:rPr>
        <w:t xml:space="preserve"> 12-</w:t>
      </w:r>
      <w:r w:rsidR="005B2272">
        <w:rPr>
          <w:rFonts w:ascii="Times New Roman" w:hAnsi="Times New Roman"/>
        </w:rPr>
        <w:t>18</w:t>
      </w:r>
      <w:r>
        <w:rPr>
          <w:rFonts w:ascii="Times New Roman" w:hAnsi="Times New Roman"/>
        </w:rPr>
        <w:t>, 0900-1200.</w:t>
      </w:r>
    </w:p>
    <w:p w:rsidR="00D06370" w:rsidRDefault="00D06370" w:rsidP="00A66244">
      <w:pPr>
        <w:spacing w:line="360" w:lineRule="auto"/>
        <w:rPr>
          <w:rFonts w:ascii="Times New Roman" w:hAnsi="Times New Roman"/>
        </w:rPr>
      </w:pPr>
    </w:p>
    <w:p w:rsidR="00D06370" w:rsidRDefault="00D06370" w:rsidP="00A66244">
      <w:pPr>
        <w:spacing w:line="360" w:lineRule="auto"/>
        <w:rPr>
          <w:rFonts w:ascii="Times New Roman" w:hAnsi="Times New Roman"/>
        </w:rPr>
      </w:pPr>
      <w:r>
        <w:rPr>
          <w:rFonts w:ascii="Times New Roman" w:hAnsi="Times New Roman"/>
          <w:b/>
        </w:rPr>
        <w:t>Grading:</w:t>
      </w:r>
      <w:r>
        <w:rPr>
          <w:rFonts w:ascii="Times New Roman" w:hAnsi="Times New Roman"/>
        </w:rPr>
        <w:t xml:space="preserve"> 10-15 quizzes (25%); presentation (20%); final (50%); discretionary/participation (5%). All parts of the course are compulsory.  </w:t>
      </w:r>
    </w:p>
    <w:p w:rsidR="00D06370" w:rsidRDefault="00D06370" w:rsidP="00A66244">
      <w:pPr>
        <w:suppressAutoHyphens/>
        <w:spacing w:line="360" w:lineRule="auto"/>
        <w:jc w:val="both"/>
        <w:rPr>
          <w:rFonts w:ascii="Times New Roman" w:hAnsi="Times New Roman"/>
        </w:rPr>
      </w:pPr>
      <w:r>
        <w:rPr>
          <w:rFonts w:ascii="Times New Roman" w:hAnsi="Times New Roman"/>
        </w:rPr>
        <w:t>Failure to complete any part will result in failing the course.</w:t>
      </w:r>
    </w:p>
    <w:p w:rsidR="00D06370" w:rsidRDefault="00D06370" w:rsidP="00A66244">
      <w:pPr>
        <w:suppressAutoHyphens/>
        <w:spacing w:line="360" w:lineRule="auto"/>
        <w:jc w:val="both"/>
        <w:rPr>
          <w:rFonts w:ascii="Times New Roman" w:hAnsi="Times New Roman"/>
        </w:rPr>
      </w:pPr>
      <w:r>
        <w:rPr>
          <w:rFonts w:ascii="Times New Roman" w:hAnsi="Times New Roman"/>
        </w:rPr>
        <w:t xml:space="preserve">I will drop the 3 lowest quiz scores. All quizzes before the Drop Date are compulsory.  </w:t>
      </w:r>
    </w:p>
    <w:p w:rsidR="00F660A0" w:rsidRPr="00F660A0" w:rsidRDefault="00F660A0" w:rsidP="00A66244">
      <w:pPr>
        <w:suppressAutoHyphens/>
        <w:spacing w:line="360" w:lineRule="auto"/>
        <w:jc w:val="both"/>
        <w:rPr>
          <w:rFonts w:ascii="Times New Roman" w:hAnsi="Times New Roman"/>
        </w:rPr>
      </w:pPr>
      <w:r w:rsidRPr="00F660A0">
        <w:rPr>
          <w:rFonts w:ascii="Times New Roman" w:hAnsi="Times New Roman"/>
        </w:rPr>
        <w:t xml:space="preserve">Because I will be out of town after the end of classes it will not be possible to take the final at any </w:t>
      </w:r>
      <w:r w:rsidR="008511DD">
        <w:rPr>
          <w:rFonts w:ascii="Times New Roman" w:hAnsi="Times New Roman"/>
        </w:rPr>
        <w:t>o</w:t>
      </w:r>
      <w:r w:rsidRPr="00F660A0">
        <w:rPr>
          <w:rFonts w:ascii="Times New Roman" w:hAnsi="Times New Roman"/>
        </w:rPr>
        <w:t>ther time.  If you cannot take the final at the scheduled time you should drop this class.</w:t>
      </w:r>
    </w:p>
    <w:p w:rsidR="00D06370" w:rsidRDefault="00D06370" w:rsidP="00A66244">
      <w:pPr>
        <w:suppressAutoHyphens/>
        <w:spacing w:line="360" w:lineRule="auto"/>
        <w:jc w:val="both"/>
        <w:rPr>
          <w:rFonts w:ascii="Times New Roman" w:hAnsi="Times New Roman"/>
          <w:spacing w:val="-2"/>
        </w:rPr>
      </w:pPr>
      <w:r>
        <w:rPr>
          <w:rFonts w:ascii="Times New Roman" w:hAnsi="Times New Roman"/>
          <w:sz w:val="20"/>
        </w:rPr>
        <w:t xml:space="preserve">                             </w:t>
      </w:r>
    </w:p>
    <w:p w:rsidR="00D06370" w:rsidRDefault="00D06370" w:rsidP="00A66244">
      <w:pPr>
        <w:spacing w:line="360" w:lineRule="auto"/>
        <w:rPr>
          <w:rFonts w:ascii="Times New Roman" w:hAnsi="Times New Roman"/>
        </w:rPr>
      </w:pPr>
      <w:r>
        <w:rPr>
          <w:rFonts w:ascii="Times New Roman" w:hAnsi="Times New Roman"/>
          <w:b/>
        </w:rPr>
        <w:t>Requirements:</w:t>
      </w:r>
      <w:r>
        <w:rPr>
          <w:rFonts w:ascii="Times New Roman" w:hAnsi="Times New Roman"/>
        </w:rPr>
        <w:t xml:space="preserve"> 301</w:t>
      </w:r>
      <w:r w:rsidR="003D3762">
        <w:rPr>
          <w:rFonts w:ascii="Times New Roman" w:hAnsi="Times New Roman"/>
        </w:rPr>
        <w:t>0</w:t>
      </w:r>
      <w:r>
        <w:rPr>
          <w:rFonts w:ascii="Times New Roman" w:hAnsi="Times New Roman"/>
        </w:rPr>
        <w:t xml:space="preserve"> / 311</w:t>
      </w:r>
      <w:r w:rsidR="003D3762">
        <w:rPr>
          <w:rFonts w:ascii="Times New Roman" w:hAnsi="Times New Roman"/>
        </w:rPr>
        <w:t>0</w:t>
      </w:r>
      <w:r>
        <w:rPr>
          <w:rFonts w:ascii="Times New Roman" w:hAnsi="Times New Roman"/>
        </w:rPr>
        <w:t xml:space="preserve"> (Grade B or better suggested), active calculus.          </w:t>
      </w:r>
    </w:p>
    <w:p w:rsidR="00EE5F62" w:rsidRDefault="00D06370" w:rsidP="00A66244">
      <w:pPr>
        <w:spacing w:line="360" w:lineRule="auto"/>
        <w:rPr>
          <w:rFonts w:ascii="Times New Roman" w:hAnsi="Times New Roman"/>
        </w:rPr>
      </w:pPr>
      <w:r>
        <w:rPr>
          <w:rFonts w:ascii="Times New Roman" w:hAnsi="Times New Roman"/>
        </w:rPr>
        <w:t>401</w:t>
      </w:r>
      <w:r w:rsidR="003D3762">
        <w:rPr>
          <w:rFonts w:ascii="Times New Roman" w:hAnsi="Times New Roman"/>
        </w:rPr>
        <w:t>0</w:t>
      </w:r>
      <w:r>
        <w:rPr>
          <w:rFonts w:ascii="Times New Roman" w:hAnsi="Times New Roman"/>
        </w:rPr>
        <w:t xml:space="preserve"> and 419</w:t>
      </w:r>
      <w:r w:rsidR="003D3762">
        <w:rPr>
          <w:rFonts w:ascii="Times New Roman" w:hAnsi="Times New Roman"/>
        </w:rPr>
        <w:t>0</w:t>
      </w:r>
      <w:r>
        <w:rPr>
          <w:rFonts w:ascii="Times New Roman" w:hAnsi="Times New Roman"/>
        </w:rPr>
        <w:t xml:space="preserve"> are useful, though not necessary.</w:t>
      </w:r>
    </w:p>
    <w:p w:rsidR="00D06370" w:rsidRDefault="00EE5F62" w:rsidP="00A66244">
      <w:pPr>
        <w:spacing w:line="360" w:lineRule="auto"/>
        <w:rPr>
          <w:rFonts w:ascii="Times New Roman" w:hAnsi="Times New Roman"/>
        </w:rPr>
      </w:pPr>
      <w:r>
        <w:rPr>
          <w:rFonts w:ascii="Times New Roman" w:hAnsi="Times New Roman"/>
          <w:b/>
        </w:rPr>
        <w:t>No laptops, ‘phones, Ipads, newspapers PLEASE</w:t>
      </w:r>
      <w:r w:rsidR="00D06370">
        <w:rPr>
          <w:rFonts w:ascii="Times New Roman" w:hAnsi="Times New Roman"/>
        </w:rPr>
        <w:t xml:space="preserve">                                            </w:t>
      </w:r>
    </w:p>
    <w:p w:rsidR="00D06370" w:rsidRDefault="00D06370" w:rsidP="00A66244">
      <w:pPr>
        <w:pStyle w:val="EndnoteText"/>
        <w:spacing w:line="360" w:lineRule="auto"/>
        <w:rPr>
          <w:rFonts w:ascii="Times New Roman" w:hAnsi="Times New Roman"/>
        </w:rPr>
      </w:pPr>
    </w:p>
    <w:p w:rsidR="00D06370" w:rsidRDefault="00D06370" w:rsidP="00A66244">
      <w:pPr>
        <w:spacing w:line="360" w:lineRule="auto"/>
        <w:rPr>
          <w:rFonts w:ascii="Times New Roman" w:hAnsi="Times New Roman"/>
          <w:b/>
        </w:rPr>
      </w:pPr>
      <w:r>
        <w:rPr>
          <w:rFonts w:ascii="Times New Roman" w:hAnsi="Times New Roman"/>
          <w:b/>
        </w:rPr>
        <w:t>Preliminary reading</w:t>
      </w:r>
      <w:r w:rsidR="00BA7ECB">
        <w:rPr>
          <w:rFonts w:ascii="Times New Roman" w:hAnsi="Times New Roman"/>
          <w:b/>
        </w:rPr>
        <w:t xml:space="preserve"> for Media material</w:t>
      </w:r>
      <w:r>
        <w:rPr>
          <w:rFonts w:ascii="Times New Roman" w:hAnsi="Times New Roman"/>
          <w:b/>
        </w:rPr>
        <w:t xml:space="preserve">:                                                           </w:t>
      </w:r>
    </w:p>
    <w:p w:rsidR="00D06370" w:rsidRDefault="00D06370" w:rsidP="00A66244">
      <w:pPr>
        <w:spacing w:line="360" w:lineRule="auto"/>
        <w:rPr>
          <w:rFonts w:ascii="Times New Roman" w:hAnsi="Times New Roman"/>
          <w:spacing w:val="-2"/>
        </w:rPr>
      </w:pPr>
      <w:r>
        <w:rPr>
          <w:rFonts w:ascii="Times New Roman" w:hAnsi="Times New Roman"/>
        </w:rPr>
        <w:t xml:space="preserve">The Media and Advertising: a </w:t>
      </w:r>
      <w:r w:rsidR="00EE5F62">
        <w:rPr>
          <w:rFonts w:ascii="Times New Roman" w:hAnsi="Times New Roman"/>
        </w:rPr>
        <w:t>tale of two-sided markets: S.</w:t>
      </w:r>
      <w:r>
        <w:rPr>
          <w:rFonts w:ascii="Times New Roman" w:hAnsi="Times New Roman"/>
        </w:rPr>
        <w:t xml:space="preserve"> P. Anderson and J</w:t>
      </w:r>
      <w:r w:rsidR="00EE5F62">
        <w:rPr>
          <w:rFonts w:ascii="Times New Roman" w:hAnsi="Times New Roman"/>
        </w:rPr>
        <w:t xml:space="preserve">. </w:t>
      </w:r>
      <w:r>
        <w:rPr>
          <w:rFonts w:ascii="Times New Roman" w:hAnsi="Times New Roman"/>
        </w:rPr>
        <w:t xml:space="preserve">J. Gabszewicz: </w:t>
      </w:r>
      <w:r w:rsidR="00EE5F62" w:rsidRPr="00EE5F62">
        <w:rPr>
          <w:rStyle w:val="Hyperlink"/>
          <w:rFonts w:ascii="Times New Roman" w:hAnsi="Times New Roman"/>
          <w:spacing w:val="-2"/>
        </w:rPr>
        <w:t>http://economics.virginia.edu/sites/economics.virginia.edu/files/anderson/fullfinaltale.pdf</w:t>
      </w:r>
    </w:p>
    <w:p w:rsidR="003C711E" w:rsidRDefault="003C711E" w:rsidP="00A66244">
      <w:pPr>
        <w:suppressAutoHyphens/>
        <w:spacing w:line="360" w:lineRule="auto"/>
        <w:jc w:val="both"/>
        <w:rPr>
          <w:rFonts w:ascii="Times New Roman" w:hAnsi="Times New Roman"/>
        </w:rPr>
      </w:pPr>
    </w:p>
    <w:p w:rsidR="00BA7ECB" w:rsidRDefault="00D06370" w:rsidP="00A66244">
      <w:pPr>
        <w:suppressAutoHyphens/>
        <w:spacing w:line="360" w:lineRule="auto"/>
        <w:jc w:val="both"/>
        <w:rPr>
          <w:rFonts w:ascii="Times New Roman" w:hAnsi="Times New Roman"/>
        </w:rPr>
      </w:pPr>
      <w:r>
        <w:rPr>
          <w:rFonts w:ascii="Times New Roman" w:hAnsi="Times New Roman"/>
        </w:rPr>
        <w:t xml:space="preserve">You can check out </w:t>
      </w:r>
      <w:r w:rsidR="00BA7ECB">
        <w:rPr>
          <w:rFonts w:ascii="Times New Roman" w:hAnsi="Times New Roman"/>
        </w:rPr>
        <w:t xml:space="preserve">some of my other media and </w:t>
      </w:r>
      <w:r>
        <w:rPr>
          <w:rFonts w:ascii="Times New Roman" w:hAnsi="Times New Roman"/>
        </w:rPr>
        <w:t>ad</w:t>
      </w:r>
      <w:r w:rsidR="00AD07CE">
        <w:rPr>
          <w:rFonts w:ascii="Times New Roman" w:hAnsi="Times New Roman"/>
        </w:rPr>
        <w:t>s</w:t>
      </w:r>
      <w:r>
        <w:rPr>
          <w:rFonts w:ascii="Times New Roman" w:hAnsi="Times New Roman"/>
        </w:rPr>
        <w:t xml:space="preserve"> related pa</w:t>
      </w:r>
      <w:r w:rsidR="00EE5F62">
        <w:rPr>
          <w:rFonts w:ascii="Times New Roman" w:hAnsi="Times New Roman"/>
        </w:rPr>
        <w:t xml:space="preserve">pers </w:t>
      </w:r>
      <w:r w:rsidR="00BA7ECB">
        <w:rPr>
          <w:rFonts w:ascii="Times New Roman" w:hAnsi="Times New Roman"/>
        </w:rPr>
        <w:t>if you want to:</w:t>
      </w:r>
      <w:r w:rsidR="00EE5F62">
        <w:rPr>
          <w:rFonts w:ascii="Times New Roman" w:hAnsi="Times New Roman"/>
        </w:rPr>
        <w:t xml:space="preserve"> </w:t>
      </w:r>
    </w:p>
    <w:p w:rsidR="00BA7ECB" w:rsidRDefault="00FC4CD9" w:rsidP="00A66244">
      <w:pPr>
        <w:suppressAutoHyphens/>
        <w:spacing w:line="360" w:lineRule="auto"/>
        <w:jc w:val="both"/>
        <w:rPr>
          <w:rFonts w:ascii="Times New Roman" w:hAnsi="Times New Roman"/>
        </w:rPr>
      </w:pPr>
      <w:hyperlink r:id="rId7" w:history="1">
        <w:r w:rsidR="00BA7ECB" w:rsidRPr="00C773AE">
          <w:rPr>
            <w:rStyle w:val="Hyperlink"/>
            <w:rFonts w:ascii="Times New Roman" w:hAnsi="Times New Roman"/>
          </w:rPr>
          <w:t>http://economics.virginia.edu/people/profile/sa9w</w:t>
        </w:r>
      </w:hyperlink>
      <w:r w:rsidR="00BA7ECB">
        <w:rPr>
          <w:rFonts w:ascii="Times New Roman" w:hAnsi="Times New Roman"/>
        </w:rPr>
        <w:t xml:space="preserve">  under Other Research Papers </w:t>
      </w:r>
    </w:p>
    <w:p w:rsidR="00A66244" w:rsidRDefault="00A66244" w:rsidP="00A66244">
      <w:pPr>
        <w:suppressAutoHyphens/>
        <w:spacing w:line="360" w:lineRule="auto"/>
        <w:jc w:val="both"/>
        <w:rPr>
          <w:rFonts w:ascii="Times New Roman" w:hAnsi="Times New Roman"/>
        </w:rPr>
      </w:pPr>
    </w:p>
    <w:p w:rsidR="00BA7ECB" w:rsidRDefault="00CE75A9" w:rsidP="006E6943">
      <w:pPr>
        <w:suppressAutoHyphens/>
        <w:jc w:val="both"/>
        <w:rPr>
          <w:rFonts w:ascii="Times New Roman" w:hAnsi="Times New Roman"/>
        </w:rPr>
      </w:pPr>
      <w:r>
        <w:rPr>
          <w:rFonts w:ascii="Times New Roman" w:hAnsi="Times New Roman"/>
        </w:rPr>
        <w:t>For the state of the art in Media Economics:</w:t>
      </w:r>
    </w:p>
    <w:p w:rsidR="00CC4C3C" w:rsidRDefault="00CC4C3C" w:rsidP="006E6943">
      <w:pPr>
        <w:pStyle w:val="ListBullet2"/>
        <w:ind w:left="0" w:firstLine="0"/>
        <w:rPr>
          <w:rFonts w:ascii="Times New Roman" w:hAnsi="Times New Roman"/>
        </w:rPr>
      </w:pPr>
      <w:r>
        <w:rPr>
          <w:rFonts w:ascii="Times New Roman" w:hAnsi="Times New Roman"/>
          <w:i/>
        </w:rPr>
        <w:t xml:space="preserve">Handbook of Media Economics </w:t>
      </w:r>
      <w:r>
        <w:rPr>
          <w:rFonts w:ascii="Times New Roman" w:hAnsi="Times New Roman"/>
        </w:rPr>
        <w:t>(eds. S. Anderson, D. Stromberg and J. Waldfogel) in Elsevier Handbook series (overall Editors Ken Arrow and Mike Intrilligator), Jan 2016</w:t>
      </w:r>
    </w:p>
    <w:p w:rsidR="00CE75A9" w:rsidRDefault="00CE75A9" w:rsidP="006E6943">
      <w:pPr>
        <w:suppressAutoHyphens/>
        <w:jc w:val="both"/>
        <w:rPr>
          <w:rFonts w:ascii="Times New Roman" w:hAnsi="Times New Roman"/>
        </w:rPr>
      </w:pPr>
      <w:r>
        <w:rPr>
          <w:rFonts w:ascii="Times New Roman" w:hAnsi="Times New Roman"/>
        </w:rPr>
        <w:t>provides in-depth coverage of main themes by forefront authors in Media Economics</w:t>
      </w:r>
    </w:p>
    <w:p w:rsidR="00CE75A9" w:rsidRDefault="00CE75A9" w:rsidP="006E6943">
      <w:pPr>
        <w:suppressAutoHyphens/>
        <w:jc w:val="both"/>
        <w:rPr>
          <w:rFonts w:ascii="Times New Roman" w:hAnsi="Times New Roman"/>
        </w:rPr>
      </w:pPr>
      <w:r>
        <w:rPr>
          <w:rFonts w:ascii="Times New Roman" w:hAnsi="Times New Roman"/>
        </w:rPr>
        <w:t>Some is more / less under-grad accessible</w:t>
      </w:r>
    </w:p>
    <w:p w:rsidR="00CE75A9" w:rsidRDefault="00CE75A9" w:rsidP="00A66244">
      <w:pPr>
        <w:pStyle w:val="ListBullet2"/>
        <w:spacing w:line="360" w:lineRule="auto"/>
        <w:ind w:left="0" w:firstLine="0"/>
        <w:rPr>
          <w:rFonts w:ascii="Times New Roman" w:hAnsi="Times New Roman"/>
        </w:rPr>
      </w:pPr>
    </w:p>
    <w:p w:rsidR="00CE75A9" w:rsidRPr="002742B7" w:rsidRDefault="00CE75A9" w:rsidP="00A66244">
      <w:pPr>
        <w:pStyle w:val="ListBullet2"/>
        <w:spacing w:line="360" w:lineRule="auto"/>
        <w:ind w:left="0" w:firstLine="0"/>
        <w:rPr>
          <w:rFonts w:ascii="Times New Roman" w:hAnsi="Times New Roman"/>
        </w:rPr>
      </w:pPr>
      <w:r>
        <w:rPr>
          <w:rFonts w:ascii="Times New Roman" w:hAnsi="Times New Roman"/>
        </w:rPr>
        <w:lastRenderedPageBreak/>
        <w:t>In the economics of advertising,</w:t>
      </w:r>
    </w:p>
    <w:p w:rsidR="00CC4C3C" w:rsidRPr="002742B7" w:rsidRDefault="00CC4C3C" w:rsidP="00A66244">
      <w:pPr>
        <w:pStyle w:val="ListBullet2"/>
        <w:spacing w:line="360" w:lineRule="auto"/>
        <w:ind w:left="0" w:firstLine="0"/>
        <w:rPr>
          <w:rFonts w:ascii="Times New Roman" w:hAnsi="Times New Roman"/>
        </w:rPr>
      </w:pPr>
      <w:r>
        <w:rPr>
          <w:rFonts w:ascii="Times New Roman" w:hAnsi="Times New Roman"/>
          <w:i/>
        </w:rPr>
        <w:t xml:space="preserve">Recent advances in the Economics of Advertising </w:t>
      </w:r>
      <w:r>
        <w:rPr>
          <w:rFonts w:ascii="Times New Roman" w:hAnsi="Times New Roman"/>
        </w:rPr>
        <w:t xml:space="preserve">(ed. S. Anderson), Edgar Elgar, Jan 2016 </w:t>
      </w:r>
    </w:p>
    <w:p w:rsidR="008511DD" w:rsidRDefault="00CE75A9" w:rsidP="00A66244">
      <w:pPr>
        <w:suppressAutoHyphens/>
        <w:spacing w:line="360" w:lineRule="auto"/>
        <w:jc w:val="both"/>
        <w:rPr>
          <w:rFonts w:ascii="Times New Roman" w:hAnsi="Times New Roman"/>
        </w:rPr>
      </w:pPr>
      <w:r>
        <w:rPr>
          <w:rFonts w:ascii="Times New Roman" w:hAnsi="Times New Roman"/>
        </w:rPr>
        <w:t>collects the</w:t>
      </w:r>
      <w:r w:rsidR="00FE6B1D">
        <w:rPr>
          <w:rFonts w:ascii="Times New Roman" w:hAnsi="Times New Roman"/>
        </w:rPr>
        <w:t xml:space="preserve"> best papers since 2000; tho</w:t>
      </w:r>
      <w:r>
        <w:rPr>
          <w:rFonts w:ascii="Times New Roman" w:hAnsi="Times New Roman"/>
        </w:rPr>
        <w:t>ugh many of the classic papers are earlier</w:t>
      </w:r>
    </w:p>
    <w:p w:rsidR="00CE75A9" w:rsidRDefault="00CE75A9" w:rsidP="00A66244">
      <w:pPr>
        <w:suppressAutoHyphens/>
        <w:spacing w:line="360" w:lineRule="auto"/>
        <w:jc w:val="both"/>
        <w:rPr>
          <w:rFonts w:ascii="Times New Roman" w:hAnsi="Times New Roman"/>
        </w:rPr>
      </w:pPr>
    </w:p>
    <w:p w:rsidR="003C711E" w:rsidRDefault="003C711E" w:rsidP="00A66244">
      <w:pPr>
        <w:suppressAutoHyphens/>
        <w:spacing w:line="360" w:lineRule="auto"/>
        <w:jc w:val="both"/>
        <w:rPr>
          <w:rFonts w:ascii="Times New Roman" w:hAnsi="Times New Roman"/>
        </w:rPr>
      </w:pPr>
    </w:p>
    <w:p w:rsidR="00D06370" w:rsidRDefault="00D06370" w:rsidP="00A66244">
      <w:pPr>
        <w:spacing w:line="360" w:lineRule="auto"/>
        <w:rPr>
          <w:rFonts w:ascii="Times New Roman" w:hAnsi="Times New Roman"/>
          <w:b/>
          <w:spacing w:val="-2"/>
        </w:rPr>
      </w:pPr>
      <w:r>
        <w:rPr>
          <w:rFonts w:ascii="Times New Roman" w:hAnsi="Times New Roman"/>
          <w:b/>
          <w:spacing w:val="-2"/>
        </w:rPr>
        <w:t xml:space="preserve">Course Objectives:  </w:t>
      </w:r>
    </w:p>
    <w:p w:rsidR="00D06370" w:rsidRDefault="00D06370" w:rsidP="00A66244">
      <w:pPr>
        <w:spacing w:line="360" w:lineRule="auto"/>
        <w:rPr>
          <w:rFonts w:ascii="Times New Roman" w:hAnsi="Times New Roman"/>
        </w:rPr>
      </w:pPr>
      <w:r>
        <w:rPr>
          <w:rFonts w:ascii="Times New Roman" w:hAnsi="Times New Roman"/>
          <w:spacing w:val="-2"/>
        </w:rPr>
        <w:t xml:space="preserve">  </w:t>
      </w:r>
      <w:r>
        <w:rPr>
          <w:rFonts w:ascii="Times New Roman" w:hAnsi="Times New Roman"/>
        </w:rPr>
        <w:t xml:space="preserve">The course will consider the economic functions of advertising and the explanations that economists have proffered as to its mechanisms.         </w:t>
      </w:r>
    </w:p>
    <w:p w:rsidR="00D06370" w:rsidRDefault="00D06370" w:rsidP="00A66244">
      <w:pPr>
        <w:spacing w:line="360" w:lineRule="auto"/>
        <w:rPr>
          <w:rFonts w:ascii="Times New Roman" w:hAnsi="Times New Roman"/>
        </w:rPr>
      </w:pPr>
      <w:r>
        <w:rPr>
          <w:rFonts w:ascii="Times New Roman" w:hAnsi="Times New Roman"/>
        </w:rPr>
        <w:t xml:space="preserve">  The first part of the course will look at advertising and the media, especially the economic performance of markets in which finance through advertising is important (commercial television, radio, magazines).  It then considers information congestion.  </w:t>
      </w:r>
    </w:p>
    <w:p w:rsidR="00D06370" w:rsidRDefault="00D06370" w:rsidP="00A66244">
      <w:pPr>
        <w:spacing w:line="360" w:lineRule="auto"/>
        <w:rPr>
          <w:rFonts w:ascii="Times New Roman" w:hAnsi="Times New Roman"/>
        </w:rPr>
      </w:pPr>
      <w:r>
        <w:rPr>
          <w:rFonts w:ascii="Times New Roman" w:hAnsi="Times New Roman"/>
        </w:rPr>
        <w:t xml:space="preserve"> The second part of the course will consider advertising at the industry level. We shall consider informative and signaling models of advertising, as well as persuasive ads.                                    </w:t>
      </w:r>
    </w:p>
    <w:p w:rsidR="00D06370" w:rsidRDefault="00D06370" w:rsidP="00A66244">
      <w:pPr>
        <w:spacing w:line="360" w:lineRule="auto"/>
        <w:rPr>
          <w:rFonts w:ascii="Times New Roman" w:hAnsi="Times New Roman"/>
        </w:rPr>
      </w:pPr>
      <w:r>
        <w:rPr>
          <w:rFonts w:ascii="Times New Roman" w:hAnsi="Times New Roman"/>
        </w:rPr>
        <w:t xml:space="preserve"> The main emphasis of the course will be theoretical. The course uses simple (multi-variate) calculus. If you are not at ease with this, you are advised to take the course at a later date. Remember though that the Math is a tool to better convey the economics. </w:t>
      </w:r>
    </w:p>
    <w:p w:rsidR="00D06370" w:rsidRDefault="00D06370" w:rsidP="00A66244">
      <w:pPr>
        <w:suppressAutoHyphens/>
        <w:spacing w:line="360" w:lineRule="auto"/>
        <w:jc w:val="both"/>
        <w:rPr>
          <w:rFonts w:ascii="Times New Roman" w:hAnsi="Times New Roman"/>
        </w:rPr>
      </w:pPr>
    </w:p>
    <w:p w:rsidR="00D06370" w:rsidRDefault="00D06370" w:rsidP="00A66244">
      <w:pPr>
        <w:suppressAutoHyphens/>
        <w:spacing w:line="360" w:lineRule="auto"/>
        <w:jc w:val="both"/>
        <w:rPr>
          <w:rFonts w:ascii="Times New Roman" w:hAnsi="Times New Roman"/>
          <w:b/>
        </w:rPr>
      </w:pPr>
      <w:r>
        <w:rPr>
          <w:rFonts w:ascii="Times New Roman" w:hAnsi="Times New Roman"/>
          <w:b/>
        </w:rPr>
        <w:t>Outline:</w:t>
      </w:r>
    </w:p>
    <w:p w:rsidR="00D06370" w:rsidRDefault="00D06370" w:rsidP="00A66244">
      <w:pPr>
        <w:pStyle w:val="BodyText2"/>
        <w:spacing w:line="360" w:lineRule="auto"/>
      </w:pPr>
      <w:r>
        <w:t xml:space="preserve">  This course covers an area that is not treated in dedicated Economics texts (although you will find some treatment in IO texts.) The course therefore relies on Notes and papers available on the </w:t>
      </w:r>
      <w:r w:rsidR="00EE5F62">
        <w:t>Collab</w:t>
      </w:r>
      <w:r>
        <w:t xml:space="preserve"> web-page. Further references will be given as needed. Some sub-topics are not covered by readings, and are covered only in the class itself. </w:t>
      </w:r>
    </w:p>
    <w:p w:rsidR="00D06370" w:rsidRDefault="00CE75A9" w:rsidP="00A66244">
      <w:pPr>
        <w:pStyle w:val="BodyText2"/>
        <w:spacing w:line="360" w:lineRule="auto"/>
        <w:rPr>
          <w:spacing w:val="-2"/>
        </w:rPr>
      </w:pPr>
      <w:r>
        <w:rPr>
          <w:spacing w:val="-2"/>
        </w:rPr>
        <w:t>Below</w:t>
      </w:r>
      <w:r w:rsidR="00D06370">
        <w:rPr>
          <w:spacing w:val="-2"/>
        </w:rPr>
        <w:t xml:space="preserve"> is a</w:t>
      </w:r>
      <w:r w:rsidR="00D06370">
        <w:t xml:space="preserve"> tentative course outline of topics that may be covered. The actual order may differ. </w:t>
      </w:r>
      <w:r w:rsidR="00D06370">
        <w:rPr>
          <w:spacing w:val="-2"/>
        </w:rPr>
        <w:t xml:space="preserve">It is strongly recommended that you read the text assignment BEFORE the lecture (plus any additional readings assigned in class).  </w:t>
      </w:r>
    </w:p>
    <w:p w:rsidR="00CE75A9" w:rsidRDefault="00CE75A9" w:rsidP="00A66244">
      <w:pPr>
        <w:pStyle w:val="BodyText2"/>
        <w:spacing w:line="360" w:lineRule="auto"/>
      </w:pPr>
    </w:p>
    <w:p w:rsidR="00A66244" w:rsidRDefault="00A66244" w:rsidP="00A66244">
      <w:pPr>
        <w:spacing w:line="360" w:lineRule="auto"/>
        <w:rPr>
          <w:rFonts w:ascii="Times New Roman" w:hAnsi="Times New Roman"/>
        </w:rPr>
      </w:pPr>
    </w:p>
    <w:p w:rsidR="00CE75A9" w:rsidRDefault="00D06370" w:rsidP="00A66244">
      <w:pPr>
        <w:spacing w:line="360" w:lineRule="auto"/>
        <w:rPr>
          <w:rFonts w:ascii="Times New Roman" w:hAnsi="Times New Roman"/>
        </w:rPr>
      </w:pPr>
      <w:r>
        <w:rPr>
          <w:rFonts w:ascii="Times New Roman" w:hAnsi="Times New Roman"/>
        </w:rPr>
        <w:t xml:space="preserve">KEY: </w:t>
      </w:r>
      <w:r w:rsidR="00CE75A9">
        <w:rPr>
          <w:rFonts w:ascii="Times New Roman" w:hAnsi="Times New Roman"/>
        </w:rPr>
        <w:t xml:space="preserve">Collab – the 4390 site, using the numbered </w:t>
      </w:r>
      <w:r w:rsidR="00347130">
        <w:rPr>
          <w:rFonts w:ascii="Times New Roman" w:hAnsi="Times New Roman"/>
        </w:rPr>
        <w:t>topics below</w:t>
      </w:r>
    </w:p>
    <w:p w:rsidR="00CE75A9" w:rsidRDefault="00D06370" w:rsidP="00A66244">
      <w:pPr>
        <w:spacing w:line="360" w:lineRule="auto"/>
        <w:rPr>
          <w:rFonts w:ascii="Times New Roman" w:hAnsi="Times New Roman"/>
        </w:rPr>
      </w:pPr>
      <w:r>
        <w:rPr>
          <w:rFonts w:ascii="Times New Roman" w:hAnsi="Times New Roman"/>
        </w:rPr>
        <w:t xml:space="preserve">Papers – my online downloadable papers </w:t>
      </w:r>
      <w:r w:rsidR="00347130">
        <w:rPr>
          <w:rFonts w:ascii="Times New Roman" w:hAnsi="Times New Roman"/>
        </w:rPr>
        <w:t>at</w:t>
      </w:r>
      <w:r>
        <w:rPr>
          <w:rFonts w:ascii="Times New Roman" w:hAnsi="Times New Roman"/>
        </w:rPr>
        <w:t xml:space="preserve"> </w:t>
      </w:r>
    </w:p>
    <w:p w:rsidR="00347130" w:rsidRDefault="00FC4CD9" w:rsidP="00A66244">
      <w:pPr>
        <w:suppressAutoHyphens/>
        <w:spacing w:line="360" w:lineRule="auto"/>
        <w:jc w:val="both"/>
        <w:rPr>
          <w:rFonts w:ascii="Times New Roman" w:hAnsi="Times New Roman"/>
        </w:rPr>
      </w:pPr>
      <w:hyperlink r:id="rId8" w:history="1">
        <w:r w:rsidR="00347130" w:rsidRPr="00C773AE">
          <w:rPr>
            <w:rStyle w:val="Hyperlink"/>
            <w:rFonts w:ascii="Times New Roman" w:hAnsi="Times New Roman"/>
          </w:rPr>
          <w:t>http://economics.virginia.edu/people/profile/sa9w</w:t>
        </w:r>
      </w:hyperlink>
      <w:r w:rsidR="00347130">
        <w:rPr>
          <w:rFonts w:ascii="Times New Roman" w:hAnsi="Times New Roman"/>
        </w:rPr>
        <w:t xml:space="preserve">  under Other Research Papers </w:t>
      </w:r>
    </w:p>
    <w:p w:rsidR="00347130" w:rsidRDefault="00347130" w:rsidP="00A66244">
      <w:pPr>
        <w:spacing w:line="360" w:lineRule="auto"/>
        <w:rPr>
          <w:rFonts w:ascii="Times New Roman" w:hAnsi="Times New Roman"/>
        </w:rPr>
      </w:pPr>
    </w:p>
    <w:p w:rsidR="00D06370" w:rsidRDefault="00D06370" w:rsidP="00A66244">
      <w:pPr>
        <w:spacing w:line="360" w:lineRule="auto"/>
        <w:rPr>
          <w:rFonts w:ascii="Times New Roman" w:hAnsi="Times New Roman"/>
        </w:rPr>
      </w:pPr>
      <w:r>
        <w:rPr>
          <w:rFonts w:ascii="Times New Roman" w:hAnsi="Times New Roman"/>
        </w:rPr>
        <w:lastRenderedPageBreak/>
        <w:t>Introduction (</w:t>
      </w:r>
      <w:r w:rsidR="00347130">
        <w:rPr>
          <w:rFonts w:ascii="Times New Roman" w:hAnsi="Times New Roman"/>
        </w:rPr>
        <w:t xml:space="preserve">and </w:t>
      </w:r>
      <w:r>
        <w:rPr>
          <w:rFonts w:ascii="Times New Roman" w:hAnsi="Times New Roman"/>
        </w:rPr>
        <w:t>math diagnostic test)</w:t>
      </w:r>
    </w:p>
    <w:p w:rsidR="00D06370" w:rsidRDefault="00347130" w:rsidP="00A66244">
      <w:pPr>
        <w:spacing w:line="360" w:lineRule="auto"/>
        <w:rPr>
          <w:rFonts w:ascii="Times New Roman" w:hAnsi="Times New Roman"/>
        </w:rPr>
      </w:pPr>
      <w:r>
        <w:rPr>
          <w:rFonts w:ascii="Times New Roman" w:hAnsi="Times New Roman"/>
        </w:rPr>
        <w:t xml:space="preserve">1) </w:t>
      </w:r>
      <w:r w:rsidR="00D06370">
        <w:rPr>
          <w:rFonts w:ascii="Times New Roman" w:hAnsi="Times New Roman"/>
        </w:rPr>
        <w:t>Review of Surplus analysis, competition, and market power.</w:t>
      </w:r>
    </w:p>
    <w:p w:rsidR="00D06370" w:rsidRDefault="00D06370" w:rsidP="00A66244">
      <w:pPr>
        <w:spacing w:line="360" w:lineRule="auto"/>
        <w:rPr>
          <w:rFonts w:ascii="Times New Roman" w:hAnsi="Times New Roman"/>
        </w:rPr>
      </w:pPr>
      <w:r>
        <w:rPr>
          <w:rFonts w:ascii="Times New Roman" w:hAnsi="Times New Roman"/>
        </w:rPr>
        <w:t xml:space="preserve">Readings: </w:t>
      </w:r>
      <w:r w:rsidR="00347130">
        <w:rPr>
          <w:rFonts w:ascii="Times New Roman" w:hAnsi="Times New Roman"/>
        </w:rPr>
        <w:t xml:space="preserve">your 3010/3110 text and notes; </w:t>
      </w:r>
      <w:r>
        <w:rPr>
          <w:rFonts w:ascii="Times New Roman" w:hAnsi="Times New Roman"/>
        </w:rPr>
        <w:t xml:space="preserve">my CS and </w:t>
      </w:r>
      <w:r w:rsidR="00347130">
        <w:rPr>
          <w:rFonts w:ascii="Times New Roman" w:hAnsi="Times New Roman"/>
        </w:rPr>
        <w:t>PS articles with Engers, Papers:</w:t>
      </w:r>
      <w:r>
        <w:rPr>
          <w:rFonts w:ascii="Times New Roman" w:hAnsi="Times New Roman"/>
        </w:rPr>
        <w:t xml:space="preserve"> </w:t>
      </w:r>
    </w:p>
    <w:p w:rsidR="00F8092B" w:rsidRDefault="00FC4CD9" w:rsidP="00A66244">
      <w:pPr>
        <w:spacing w:line="360" w:lineRule="auto"/>
        <w:rPr>
          <w:rFonts w:ascii="Times New Roman" w:hAnsi="Times New Roman"/>
        </w:rPr>
      </w:pPr>
      <w:hyperlink r:id="rId9" w:tgtFrame="_blank" w:history="1">
        <w:r w:rsidR="00F8092B">
          <w:rPr>
            <w:rStyle w:val="Hyperlink"/>
            <w:rFonts w:ascii="Tahoma" w:hAnsi="Tahoma" w:cs="Tahoma"/>
            <w:color w:val="0066CC"/>
            <w:sz w:val="20"/>
          </w:rPr>
          <w:t>Consumer Surplus</w:t>
        </w:r>
      </w:hyperlink>
      <w:r w:rsidR="00F8092B">
        <w:rPr>
          <w:rFonts w:ascii="Tahoma" w:hAnsi="Tahoma" w:cs="Tahoma"/>
          <w:color w:val="000000"/>
          <w:sz w:val="20"/>
        </w:rPr>
        <w:t xml:space="preserve"> and </w:t>
      </w:r>
      <w:hyperlink r:id="rId10" w:tgtFrame="_blank" w:history="1">
        <w:r w:rsidR="00F8092B">
          <w:rPr>
            <w:rStyle w:val="Hyperlink"/>
            <w:rFonts w:ascii="Tahoma" w:hAnsi="Tahoma" w:cs="Tahoma"/>
            <w:color w:val="0066CC"/>
            <w:sz w:val="20"/>
          </w:rPr>
          <w:t>Producer Surplus</w:t>
        </w:r>
      </w:hyperlink>
      <w:r w:rsidR="00F8092B">
        <w:rPr>
          <w:rFonts w:ascii="Tahoma" w:hAnsi="Tahoma" w:cs="Tahoma"/>
          <w:color w:val="000000"/>
          <w:sz w:val="20"/>
        </w:rPr>
        <w:t xml:space="preserve"> (with Maxim Engers</w:t>
      </w:r>
      <w:r w:rsidR="00F8092B">
        <w:rPr>
          <w:rStyle w:val="Emphasis"/>
          <w:rFonts w:ascii="Tahoma" w:hAnsi="Tahoma" w:cs="Tahoma"/>
          <w:color w:val="000000"/>
          <w:sz w:val="20"/>
        </w:rPr>
        <w:t xml:space="preserve">) </w:t>
      </w:r>
      <w:r w:rsidR="00F8092B">
        <w:rPr>
          <w:rFonts w:ascii="Tahoma" w:hAnsi="Tahoma" w:cs="Tahoma"/>
          <w:color w:val="000000"/>
          <w:sz w:val="20"/>
        </w:rPr>
        <w:t>Articles for</w:t>
      </w:r>
      <w:r w:rsidR="00F8092B">
        <w:rPr>
          <w:rStyle w:val="Emphasis"/>
          <w:rFonts w:ascii="Tahoma" w:hAnsi="Tahoma" w:cs="Tahoma"/>
          <w:color w:val="000000"/>
          <w:sz w:val="20"/>
        </w:rPr>
        <w:t xml:space="preserve"> International Encyclopedia of the Social Sciences 2nd Ed </w:t>
      </w:r>
      <w:r w:rsidR="00F8092B">
        <w:rPr>
          <w:rFonts w:ascii="Tahoma" w:hAnsi="Tahoma" w:cs="Tahoma"/>
          <w:color w:val="000000"/>
          <w:sz w:val="20"/>
        </w:rPr>
        <w:t>(2007) Ed. William A. Darity Jr</w:t>
      </w:r>
    </w:p>
    <w:p w:rsidR="00D06370" w:rsidRDefault="00D06370" w:rsidP="00A66244">
      <w:pPr>
        <w:spacing w:line="360" w:lineRule="auto"/>
        <w:rPr>
          <w:rFonts w:ascii="Times New Roman" w:hAnsi="Times New Roman"/>
        </w:rPr>
      </w:pPr>
    </w:p>
    <w:p w:rsidR="00D06370" w:rsidRDefault="00347130" w:rsidP="00A66244">
      <w:pPr>
        <w:spacing w:line="360" w:lineRule="auto"/>
        <w:rPr>
          <w:rFonts w:ascii="Times New Roman" w:hAnsi="Times New Roman"/>
        </w:rPr>
      </w:pPr>
      <w:r>
        <w:rPr>
          <w:rFonts w:ascii="Times New Roman" w:hAnsi="Times New Roman"/>
        </w:rPr>
        <w:t>2</w:t>
      </w:r>
      <w:r w:rsidR="00D06370">
        <w:rPr>
          <w:rFonts w:ascii="Times New Roman" w:hAnsi="Times New Roman"/>
        </w:rPr>
        <w:t xml:space="preserve">)  billboard competition. Reading: Billboards, </w:t>
      </w:r>
      <w:r w:rsidR="008511DD">
        <w:rPr>
          <w:rFonts w:ascii="Times New Roman" w:hAnsi="Times New Roman"/>
        </w:rPr>
        <w:t>Collab</w:t>
      </w:r>
    </w:p>
    <w:p w:rsidR="00D06370" w:rsidRDefault="00D06370" w:rsidP="00A66244">
      <w:pPr>
        <w:spacing w:line="360" w:lineRule="auto"/>
        <w:rPr>
          <w:rFonts w:ascii="Times New Roman" w:hAnsi="Times New Roman"/>
        </w:rPr>
      </w:pPr>
      <w:r>
        <w:rPr>
          <w:rFonts w:ascii="Times New Roman" w:hAnsi="Times New Roman"/>
        </w:rPr>
        <w:t xml:space="preserve"> </w:t>
      </w:r>
    </w:p>
    <w:p w:rsidR="00D06370" w:rsidRDefault="00347130" w:rsidP="00A66244">
      <w:pPr>
        <w:spacing w:line="360" w:lineRule="auto"/>
        <w:rPr>
          <w:rFonts w:ascii="Times New Roman" w:hAnsi="Times New Roman"/>
        </w:rPr>
      </w:pPr>
      <w:r>
        <w:rPr>
          <w:rFonts w:ascii="Times New Roman" w:hAnsi="Times New Roman"/>
        </w:rPr>
        <w:t>3</w:t>
      </w:r>
      <w:r w:rsidR="00D06370">
        <w:rPr>
          <w:rFonts w:ascii="Times New Roman" w:hAnsi="Times New Roman"/>
        </w:rPr>
        <w:t>) Advertising and the media. Duplication and the Lowest Common Denominator.</w:t>
      </w:r>
    </w:p>
    <w:p w:rsidR="00D06370" w:rsidRDefault="00D06370" w:rsidP="00A66244">
      <w:pPr>
        <w:spacing w:line="360" w:lineRule="auto"/>
        <w:rPr>
          <w:rFonts w:ascii="Times New Roman" w:hAnsi="Times New Roman"/>
        </w:rPr>
      </w:pPr>
      <w:r>
        <w:rPr>
          <w:rFonts w:ascii="Times New Roman" w:hAnsi="Times New Roman"/>
        </w:rPr>
        <w:t xml:space="preserve">Reading: Steiner, Beebe articles and Norway notes on </w:t>
      </w:r>
      <w:r w:rsidR="00EE5F62">
        <w:rPr>
          <w:rFonts w:ascii="Times New Roman" w:hAnsi="Times New Roman"/>
        </w:rPr>
        <w:t>Collab</w:t>
      </w:r>
      <w:r>
        <w:rPr>
          <w:rFonts w:ascii="Times New Roman" w:hAnsi="Times New Roman"/>
        </w:rPr>
        <w:t xml:space="preserve">; </w:t>
      </w:r>
    </w:p>
    <w:p w:rsidR="00FE6B1D" w:rsidRDefault="00FE6B1D" w:rsidP="006E6943">
      <w:pPr>
        <w:ind w:right="240"/>
        <w:rPr>
          <w:rFonts w:ascii="Times New Roman" w:hAnsi="Times New Roman"/>
          <w:sz w:val="20"/>
        </w:rPr>
      </w:pPr>
      <w:r>
        <w:rPr>
          <w:rFonts w:ascii="Times New Roman" w:hAnsi="Times New Roman"/>
        </w:rPr>
        <w:t xml:space="preserve">Steiner, Peter, “Program Patterns and Preferences and the Workability of Competition in Radio Broadcasting”, </w:t>
      </w:r>
      <w:r>
        <w:rPr>
          <w:rFonts w:ascii="Times New Roman" w:hAnsi="Times New Roman"/>
          <w:i/>
        </w:rPr>
        <w:t>The Quarterly Journal of Economics</w:t>
      </w:r>
      <w:r>
        <w:rPr>
          <w:rFonts w:ascii="Times New Roman" w:hAnsi="Times New Roman"/>
        </w:rPr>
        <w:t>,  66(2) (May, 1952), pp. 194-223.</w:t>
      </w:r>
      <w:r>
        <w:rPr>
          <w:rFonts w:ascii="Times New Roman" w:hAnsi="Times New Roman"/>
          <w:sz w:val="20"/>
        </w:rPr>
        <w:t xml:space="preserve"> </w:t>
      </w:r>
    </w:p>
    <w:p w:rsidR="00FE6B1D" w:rsidRDefault="00FE6B1D" w:rsidP="006E6943">
      <w:pPr>
        <w:ind w:right="240"/>
        <w:rPr>
          <w:rFonts w:ascii="Times New Roman" w:hAnsi="Times New Roman"/>
        </w:rPr>
      </w:pPr>
      <w:r>
        <w:rPr>
          <w:rFonts w:ascii="Times New Roman" w:hAnsi="Times New Roman"/>
        </w:rPr>
        <w:t xml:space="preserve">Beebe, Jack, ”Institutional Structure and Program Choices in Television Markets”, </w:t>
      </w:r>
      <w:r>
        <w:rPr>
          <w:rFonts w:ascii="Times New Roman" w:hAnsi="Times New Roman"/>
          <w:i/>
        </w:rPr>
        <w:t>The Quarterly Journal of Economics</w:t>
      </w:r>
      <w:r>
        <w:rPr>
          <w:rFonts w:ascii="Times New Roman" w:hAnsi="Times New Roman"/>
        </w:rPr>
        <w:t>, Vol. 91, No. 1. (Feb., 1977), pp. 15-37.</w:t>
      </w:r>
    </w:p>
    <w:p w:rsidR="00FE6B1D" w:rsidRDefault="00FE6B1D" w:rsidP="006E6943">
      <w:pPr>
        <w:rPr>
          <w:rFonts w:ascii="Times New Roman" w:hAnsi="Times New Roman"/>
        </w:rPr>
      </w:pPr>
    </w:p>
    <w:p w:rsidR="00D06370" w:rsidRDefault="00AE262A" w:rsidP="00A66244">
      <w:pPr>
        <w:spacing w:line="360" w:lineRule="auto"/>
        <w:rPr>
          <w:rFonts w:ascii="Times New Roman" w:hAnsi="Times New Roman"/>
        </w:rPr>
      </w:pPr>
      <w:r>
        <w:rPr>
          <w:rFonts w:ascii="Times New Roman" w:hAnsi="Times New Roman"/>
        </w:rPr>
        <w:t>4</w:t>
      </w:r>
      <w:r w:rsidR="00D06370">
        <w:rPr>
          <w:rFonts w:ascii="Times New Roman" w:hAnsi="Times New Roman"/>
        </w:rPr>
        <w:t xml:space="preserve">) Spatial competition model, fixed prices. </w:t>
      </w:r>
    </w:p>
    <w:p w:rsidR="00D06370" w:rsidRDefault="00D06370" w:rsidP="00A66244">
      <w:pPr>
        <w:spacing w:line="360" w:lineRule="auto"/>
        <w:rPr>
          <w:rFonts w:ascii="Times New Roman" w:hAnsi="Times New Roman"/>
        </w:rPr>
      </w:pPr>
      <w:r>
        <w:rPr>
          <w:rFonts w:ascii="Times New Roman" w:hAnsi="Times New Roman"/>
        </w:rPr>
        <w:t xml:space="preserve">Reading: Eaton and Lipsey, RES 1975, especially sections 1, 2 (“Eaton” on </w:t>
      </w:r>
      <w:r w:rsidR="00EE5F62">
        <w:rPr>
          <w:rFonts w:ascii="Times New Roman" w:hAnsi="Times New Roman"/>
        </w:rPr>
        <w:t>Collab</w:t>
      </w:r>
      <w:r>
        <w:rPr>
          <w:rFonts w:ascii="Times New Roman" w:hAnsi="Times New Roman"/>
        </w:rPr>
        <w:t>)</w:t>
      </w:r>
    </w:p>
    <w:p w:rsidR="00FE6B1D" w:rsidRDefault="00FE6B1D" w:rsidP="00A66244">
      <w:pPr>
        <w:suppressAutoHyphens/>
        <w:jc w:val="both"/>
        <w:rPr>
          <w:rFonts w:ascii="Times New Roman" w:hAnsi="Times New Roman"/>
        </w:rPr>
      </w:pPr>
      <w:r>
        <w:rPr>
          <w:rFonts w:ascii="Times New Roman" w:hAnsi="Times New Roman"/>
          <w:spacing w:val="-2"/>
        </w:rPr>
        <w:t xml:space="preserve">Eaton, B.C. and Lipsey, R., “The Principle of Minimum Differentiation Reconsidered”, </w:t>
      </w:r>
      <w:r>
        <w:rPr>
          <w:rFonts w:ascii="Times New Roman" w:hAnsi="Times New Roman"/>
          <w:i/>
          <w:spacing w:val="-2"/>
        </w:rPr>
        <w:t>Review of Economic Studies</w:t>
      </w:r>
      <w:r>
        <w:rPr>
          <w:rFonts w:ascii="Times New Roman" w:hAnsi="Times New Roman"/>
          <w:spacing w:val="-2"/>
        </w:rPr>
        <w:t xml:space="preserve">, </w:t>
      </w:r>
      <w:r>
        <w:rPr>
          <w:rFonts w:ascii="Times New Roman" w:hAnsi="Times New Roman"/>
        </w:rPr>
        <w:t>Vol. 42, No. 1. (Jan., 1975), pp. 27-49.</w:t>
      </w:r>
    </w:p>
    <w:p w:rsidR="00FE6B1D" w:rsidRDefault="00FE6B1D" w:rsidP="00A66244">
      <w:pPr>
        <w:rPr>
          <w:rFonts w:ascii="Times New Roman" w:hAnsi="Times New Roman"/>
        </w:rPr>
      </w:pPr>
    </w:p>
    <w:p w:rsidR="00D06370" w:rsidRDefault="00AE262A" w:rsidP="00A66244">
      <w:pPr>
        <w:spacing w:line="360" w:lineRule="auto"/>
        <w:rPr>
          <w:rFonts w:ascii="Times New Roman" w:hAnsi="Times New Roman"/>
        </w:rPr>
      </w:pPr>
      <w:r>
        <w:rPr>
          <w:rFonts w:ascii="Times New Roman" w:hAnsi="Times New Roman"/>
        </w:rPr>
        <w:t>5</w:t>
      </w:r>
      <w:r w:rsidR="00D06370">
        <w:rPr>
          <w:rFonts w:ascii="Times New Roman" w:hAnsi="Times New Roman"/>
        </w:rPr>
        <w:t xml:space="preserve">) Price and locations, application to advertising (“Hotelling” notes on </w:t>
      </w:r>
      <w:r w:rsidR="00EE5F62">
        <w:rPr>
          <w:rFonts w:ascii="Times New Roman" w:hAnsi="Times New Roman"/>
        </w:rPr>
        <w:t>Collab</w:t>
      </w:r>
      <w:r w:rsidR="00D06370">
        <w:rPr>
          <w:rFonts w:ascii="Times New Roman" w:hAnsi="Times New Roman"/>
        </w:rPr>
        <w:t>)</w:t>
      </w:r>
    </w:p>
    <w:p w:rsidR="00A66244" w:rsidRDefault="00A66244" w:rsidP="00A66244">
      <w:pPr>
        <w:spacing w:line="360" w:lineRule="auto"/>
        <w:rPr>
          <w:rFonts w:ascii="Times New Roman" w:hAnsi="Times New Roman"/>
        </w:rPr>
      </w:pPr>
    </w:p>
    <w:p w:rsidR="00AE262A" w:rsidRDefault="00AE262A" w:rsidP="00A66244">
      <w:pPr>
        <w:spacing w:line="360" w:lineRule="auto"/>
        <w:rPr>
          <w:rFonts w:ascii="Times New Roman" w:hAnsi="Times New Roman"/>
        </w:rPr>
      </w:pPr>
      <w:r>
        <w:rPr>
          <w:rFonts w:ascii="Times New Roman" w:hAnsi="Times New Roman"/>
        </w:rPr>
        <w:t>6) Preference Externalities</w:t>
      </w:r>
    </w:p>
    <w:p w:rsidR="00AE262A" w:rsidRDefault="00AE262A" w:rsidP="00A66244">
      <w:pPr>
        <w:spacing w:line="360" w:lineRule="auto"/>
        <w:rPr>
          <w:rFonts w:ascii="Times New Roman" w:hAnsi="Times New Roman"/>
        </w:rPr>
      </w:pPr>
      <w:r>
        <w:rPr>
          <w:rFonts w:ascii="Times New Roman" w:hAnsi="Times New Roman"/>
        </w:rPr>
        <w:t>Anderson-Waldfogel Ch 1 in Handbook (Collab)</w:t>
      </w:r>
    </w:p>
    <w:p w:rsidR="00D06370" w:rsidRDefault="00D06370" w:rsidP="00A66244">
      <w:pPr>
        <w:spacing w:line="360" w:lineRule="auto"/>
        <w:rPr>
          <w:rFonts w:ascii="Times New Roman" w:hAnsi="Times New Roman"/>
        </w:rPr>
      </w:pPr>
    </w:p>
    <w:p w:rsidR="00AE262A" w:rsidRDefault="00D06370" w:rsidP="00A66244">
      <w:pPr>
        <w:spacing w:line="360" w:lineRule="auto"/>
        <w:rPr>
          <w:rFonts w:ascii="Times New Roman" w:hAnsi="Times New Roman"/>
        </w:rPr>
      </w:pPr>
      <w:r>
        <w:rPr>
          <w:rFonts w:ascii="Times New Roman" w:hAnsi="Times New Roman"/>
        </w:rPr>
        <w:t xml:space="preserve">7) </w:t>
      </w:r>
      <w:r w:rsidR="00AE262A">
        <w:rPr>
          <w:rFonts w:ascii="Times New Roman" w:hAnsi="Times New Roman"/>
        </w:rPr>
        <w:t>2</w:t>
      </w:r>
      <w:r>
        <w:rPr>
          <w:rFonts w:ascii="Times New Roman" w:hAnsi="Times New Roman"/>
        </w:rPr>
        <w:t>-sided market</w:t>
      </w:r>
      <w:r w:rsidR="00AE262A">
        <w:rPr>
          <w:rFonts w:ascii="Times New Roman" w:hAnsi="Times New Roman"/>
        </w:rPr>
        <w:t xml:space="preserve"> models of ad-financed media</w:t>
      </w:r>
      <w:r>
        <w:rPr>
          <w:rFonts w:ascii="Times New Roman" w:hAnsi="Times New Roman"/>
        </w:rPr>
        <w:t xml:space="preserve"> </w:t>
      </w:r>
    </w:p>
    <w:p w:rsidR="00D06370" w:rsidRDefault="00D06370" w:rsidP="00A66244">
      <w:pPr>
        <w:spacing w:line="360" w:lineRule="auto"/>
        <w:rPr>
          <w:rFonts w:ascii="Times New Roman" w:hAnsi="Times New Roman"/>
        </w:rPr>
      </w:pPr>
      <w:r>
        <w:rPr>
          <w:rFonts w:ascii="Times New Roman" w:hAnsi="Times New Roman"/>
        </w:rPr>
        <w:t>Reading: Anderson-Gabszewicz article on Papers</w:t>
      </w:r>
      <w:r w:rsidR="00AE262A">
        <w:rPr>
          <w:rFonts w:ascii="Times New Roman" w:hAnsi="Times New Roman"/>
        </w:rPr>
        <w:t>:</w:t>
      </w:r>
    </w:p>
    <w:p w:rsidR="00AE262A" w:rsidRDefault="00AE262A" w:rsidP="00A66244">
      <w:pPr>
        <w:spacing w:line="360" w:lineRule="auto"/>
        <w:rPr>
          <w:rFonts w:ascii="Times New Roman" w:hAnsi="Times New Roman"/>
          <w:spacing w:val="-2"/>
        </w:rPr>
      </w:pPr>
      <w:r w:rsidRPr="00EE5F62">
        <w:rPr>
          <w:rStyle w:val="Hyperlink"/>
          <w:rFonts w:ascii="Times New Roman" w:hAnsi="Times New Roman"/>
          <w:spacing w:val="-2"/>
        </w:rPr>
        <w:t>http://economics.virginia.edu/sites/economics.virginia.edu/files/anderson/fullfinaltale.pdf</w:t>
      </w:r>
    </w:p>
    <w:p w:rsidR="00AE262A" w:rsidRDefault="001C5858" w:rsidP="00A66244">
      <w:pPr>
        <w:spacing w:line="360" w:lineRule="auto"/>
        <w:rPr>
          <w:rFonts w:ascii="Times New Roman" w:hAnsi="Times New Roman"/>
        </w:rPr>
      </w:pPr>
      <w:r>
        <w:rPr>
          <w:rFonts w:ascii="Times New Roman" w:hAnsi="Times New Roman"/>
        </w:rPr>
        <w:t>Collab: ppt on theme of ad regulation</w:t>
      </w:r>
    </w:p>
    <w:p w:rsidR="001C5858" w:rsidRDefault="001C5858" w:rsidP="00A66244">
      <w:pPr>
        <w:spacing w:line="360" w:lineRule="auto"/>
        <w:rPr>
          <w:rFonts w:ascii="Times New Roman" w:hAnsi="Times New Roman"/>
        </w:rPr>
      </w:pPr>
    </w:p>
    <w:p w:rsidR="001C5858" w:rsidRDefault="00AE262A" w:rsidP="00A66244">
      <w:pPr>
        <w:spacing w:line="360" w:lineRule="auto"/>
        <w:rPr>
          <w:rFonts w:ascii="Times New Roman" w:hAnsi="Times New Roman"/>
        </w:rPr>
      </w:pPr>
      <w:r>
        <w:rPr>
          <w:rFonts w:ascii="Times New Roman" w:hAnsi="Times New Roman"/>
        </w:rPr>
        <w:t>8) 2-sided market models of ad-financed media: multi-homing consumers, and other recent developments</w:t>
      </w:r>
      <w:r w:rsidR="006E6943">
        <w:rPr>
          <w:rFonts w:ascii="Times New Roman" w:hAnsi="Times New Roman"/>
        </w:rPr>
        <w:t xml:space="preserve">. </w:t>
      </w:r>
      <w:r w:rsidR="001C5858">
        <w:rPr>
          <w:rFonts w:ascii="Times New Roman" w:hAnsi="Times New Roman"/>
        </w:rPr>
        <w:t xml:space="preserve">On Collab: </w:t>
      </w:r>
    </w:p>
    <w:p w:rsidR="00FE6B1D" w:rsidRDefault="00AE262A" w:rsidP="00A66244">
      <w:pPr>
        <w:spacing w:line="360" w:lineRule="auto"/>
        <w:rPr>
          <w:rFonts w:ascii="Times New Roman" w:hAnsi="Times New Roman"/>
        </w:rPr>
      </w:pPr>
      <w:r>
        <w:rPr>
          <w:rFonts w:ascii="Times New Roman" w:hAnsi="Times New Roman"/>
        </w:rPr>
        <w:t>Anderson-Jullien Ch2 of Handbook (Collab) – some material is more difficult, read sparingly</w:t>
      </w:r>
    </w:p>
    <w:p w:rsidR="001C5858" w:rsidRDefault="001C5858" w:rsidP="00A66244">
      <w:pPr>
        <w:spacing w:line="360" w:lineRule="auto"/>
        <w:rPr>
          <w:rFonts w:ascii="Times New Roman" w:hAnsi="Times New Roman"/>
        </w:rPr>
      </w:pPr>
      <w:r>
        <w:rPr>
          <w:rFonts w:ascii="Times New Roman" w:hAnsi="Times New Roman"/>
        </w:rPr>
        <w:t>And (also a version on papers):</w:t>
      </w:r>
    </w:p>
    <w:p w:rsidR="001C5858" w:rsidRPr="00132E9A" w:rsidRDefault="00FC4CD9" w:rsidP="00A66244">
      <w:pPr>
        <w:spacing w:line="360" w:lineRule="auto"/>
        <w:rPr>
          <w:rFonts w:ascii="Times New Roman" w:hAnsi="Times New Roman"/>
        </w:rPr>
      </w:pPr>
      <w:hyperlink r:id="rId11" w:history="1">
        <w:r w:rsidR="001C5858" w:rsidRPr="00132E9A">
          <w:rPr>
            <w:rStyle w:val="Hyperlink"/>
            <w:rFonts w:ascii="Times New Roman" w:hAnsi="Times New Roman"/>
            <w:color w:val="0066CC"/>
          </w:rPr>
          <w:t xml:space="preserve">Competition for Advertisers and for Viewers in Media markets </w:t>
        </w:r>
      </w:hyperlink>
    </w:p>
    <w:p w:rsidR="00750669" w:rsidRPr="00132E9A" w:rsidRDefault="001C5858" w:rsidP="00A66244">
      <w:pPr>
        <w:spacing w:line="360" w:lineRule="auto"/>
        <w:rPr>
          <w:rFonts w:ascii="Times New Roman" w:hAnsi="Times New Roman"/>
        </w:rPr>
      </w:pPr>
      <w:r w:rsidRPr="00132E9A">
        <w:rPr>
          <w:rFonts w:ascii="Times New Roman" w:hAnsi="Times New Roman"/>
        </w:rPr>
        <w:t xml:space="preserve">(Anderson with Oystein Foros and Hans Jarle Kind) </w:t>
      </w:r>
    </w:p>
    <w:p w:rsidR="001C5858" w:rsidRDefault="001C5858" w:rsidP="00A66244">
      <w:pPr>
        <w:spacing w:line="360" w:lineRule="auto"/>
        <w:rPr>
          <w:rFonts w:ascii="Times New Roman" w:hAnsi="Times New Roman"/>
        </w:rPr>
      </w:pPr>
    </w:p>
    <w:p w:rsidR="00750669" w:rsidRDefault="00750669" w:rsidP="00A66244">
      <w:pPr>
        <w:spacing w:line="360" w:lineRule="auto"/>
        <w:rPr>
          <w:rFonts w:ascii="Times New Roman" w:hAnsi="Times New Roman"/>
        </w:rPr>
      </w:pPr>
      <w:r>
        <w:rPr>
          <w:rFonts w:ascii="Times New Roman" w:hAnsi="Times New Roman"/>
        </w:rPr>
        <w:t xml:space="preserve">9) Information congestion: </w:t>
      </w:r>
      <w:r w:rsidR="00D06370">
        <w:rPr>
          <w:rFonts w:ascii="Times New Roman" w:hAnsi="Times New Roman"/>
        </w:rPr>
        <w:t xml:space="preserve">junk mail, spam, and telemarketing. </w:t>
      </w:r>
    </w:p>
    <w:p w:rsidR="00D06370" w:rsidRDefault="00D06370" w:rsidP="00A66244">
      <w:pPr>
        <w:spacing w:line="360" w:lineRule="auto"/>
        <w:rPr>
          <w:rFonts w:ascii="Times New Roman" w:hAnsi="Times New Roman"/>
        </w:rPr>
      </w:pPr>
      <w:r>
        <w:rPr>
          <w:rFonts w:ascii="Times New Roman" w:hAnsi="Times New Roman"/>
        </w:rPr>
        <w:t xml:space="preserve">Reading: Information Congestion </w:t>
      </w:r>
      <w:r w:rsidR="00750669">
        <w:rPr>
          <w:rFonts w:ascii="Times New Roman" w:hAnsi="Times New Roman"/>
        </w:rPr>
        <w:t xml:space="preserve">paper </w:t>
      </w:r>
      <w:r>
        <w:rPr>
          <w:rFonts w:ascii="Times New Roman" w:hAnsi="Times New Roman"/>
        </w:rPr>
        <w:t>on Papers</w:t>
      </w:r>
      <w:r w:rsidR="00750669">
        <w:rPr>
          <w:rFonts w:ascii="Times New Roman" w:hAnsi="Times New Roman"/>
        </w:rPr>
        <w:t>; Collab items</w:t>
      </w:r>
    </w:p>
    <w:p w:rsidR="00FE6B1D" w:rsidRDefault="00FE6B1D" w:rsidP="00A66244">
      <w:pPr>
        <w:spacing w:line="360" w:lineRule="auto"/>
        <w:rPr>
          <w:rFonts w:ascii="Times New Roman" w:hAnsi="Times New Roman"/>
        </w:rPr>
      </w:pPr>
    </w:p>
    <w:p w:rsidR="00750669" w:rsidRDefault="001C5858" w:rsidP="00A66244">
      <w:pPr>
        <w:spacing w:line="360" w:lineRule="auto"/>
        <w:rPr>
          <w:rFonts w:ascii="Times New Roman" w:hAnsi="Times New Roman"/>
        </w:rPr>
      </w:pPr>
      <w:r>
        <w:rPr>
          <w:rFonts w:ascii="Times New Roman" w:hAnsi="Times New Roman"/>
        </w:rPr>
        <w:t>10) advertising: overview</w:t>
      </w:r>
    </w:p>
    <w:p w:rsidR="001C5858" w:rsidRDefault="001C5858" w:rsidP="00A66244">
      <w:pPr>
        <w:pStyle w:val="ListBullet2"/>
        <w:spacing w:line="360" w:lineRule="auto"/>
        <w:ind w:left="0" w:firstLine="0"/>
        <w:rPr>
          <w:rFonts w:ascii="Times New Roman" w:hAnsi="Times New Roman"/>
        </w:rPr>
      </w:pPr>
      <w:r>
        <w:rPr>
          <w:rFonts w:ascii="Times New Roman" w:hAnsi="Times New Roman"/>
        </w:rPr>
        <w:t xml:space="preserve">Introduction to </w:t>
      </w:r>
      <w:r>
        <w:rPr>
          <w:rFonts w:ascii="Times New Roman" w:hAnsi="Times New Roman"/>
          <w:i/>
        </w:rPr>
        <w:t>Recent advances in the Economics of Advertising</w:t>
      </w:r>
      <w:r w:rsidRPr="001C5858">
        <w:rPr>
          <w:rFonts w:ascii="Times New Roman" w:hAnsi="Times New Roman"/>
        </w:rPr>
        <w:t>; on Collab</w:t>
      </w:r>
    </w:p>
    <w:p w:rsidR="00750669" w:rsidRDefault="00750669" w:rsidP="00A66244">
      <w:pPr>
        <w:spacing w:line="360" w:lineRule="auto"/>
        <w:rPr>
          <w:rFonts w:ascii="Times New Roman" w:hAnsi="Times New Roman"/>
        </w:rPr>
      </w:pPr>
    </w:p>
    <w:p w:rsidR="00B4485B" w:rsidRPr="00B4485B" w:rsidRDefault="005B48FA" w:rsidP="00A66244">
      <w:pPr>
        <w:spacing w:line="360" w:lineRule="auto"/>
        <w:rPr>
          <w:rFonts w:ascii="Times New Roman" w:hAnsi="Times New Roman"/>
        </w:rPr>
      </w:pPr>
      <w:r>
        <w:rPr>
          <w:rFonts w:ascii="Times New Roman" w:hAnsi="Times New Roman"/>
        </w:rPr>
        <w:t xml:space="preserve">11) </w:t>
      </w:r>
      <w:r w:rsidR="00B4485B" w:rsidRPr="00B4485B">
        <w:rPr>
          <w:rFonts w:ascii="Times New Roman" w:hAnsi="Times New Roman"/>
        </w:rPr>
        <w:t xml:space="preserve">a </w:t>
      </w:r>
      <w:r w:rsidR="00B4485B">
        <w:rPr>
          <w:rFonts w:ascii="Times New Roman" w:hAnsi="Times New Roman"/>
        </w:rPr>
        <w:t xml:space="preserve">useful organizing </w:t>
      </w:r>
      <w:r w:rsidR="00B4485B" w:rsidRPr="00B4485B">
        <w:rPr>
          <w:rFonts w:ascii="Times New Roman" w:hAnsi="Times New Roman"/>
        </w:rPr>
        <w:t>paradigm?</w:t>
      </w:r>
    </w:p>
    <w:p w:rsidR="00D06370" w:rsidRDefault="00D06370" w:rsidP="00A66244">
      <w:pPr>
        <w:spacing w:line="360" w:lineRule="auto"/>
        <w:rPr>
          <w:rFonts w:ascii="Times New Roman" w:hAnsi="Times New Roman"/>
        </w:rPr>
      </w:pPr>
      <w:r>
        <w:rPr>
          <w:rFonts w:ascii="Times New Roman" w:hAnsi="Times New Roman"/>
        </w:rPr>
        <w:t xml:space="preserve">reading: Dixit and Norman (on </w:t>
      </w:r>
      <w:r w:rsidR="00EE5F62">
        <w:rPr>
          <w:rFonts w:ascii="Times New Roman" w:hAnsi="Times New Roman"/>
        </w:rPr>
        <w:t>Collab</w:t>
      </w:r>
      <w:r>
        <w:rPr>
          <w:rFonts w:ascii="Times New Roman" w:hAnsi="Times New Roman"/>
        </w:rPr>
        <w:t>)</w:t>
      </w:r>
    </w:p>
    <w:p w:rsidR="00FE6B1D" w:rsidRDefault="00FE6B1D" w:rsidP="00A66244">
      <w:pPr>
        <w:spacing w:line="360" w:lineRule="auto"/>
        <w:ind w:right="240"/>
        <w:rPr>
          <w:rFonts w:ascii="Times New Roman" w:hAnsi="Times New Roman"/>
        </w:rPr>
      </w:pPr>
      <w:r>
        <w:rPr>
          <w:rFonts w:ascii="Times New Roman" w:hAnsi="Times New Roman"/>
        </w:rPr>
        <w:t>Dixit, Avinash and Norman, Victor, “</w:t>
      </w:r>
      <w:r>
        <w:rPr>
          <w:rStyle w:val="goohl2"/>
          <w:rFonts w:ascii="Times New Roman" w:hAnsi="Times New Roman"/>
        </w:rPr>
        <w:t>Advertising</w:t>
      </w:r>
      <w:r>
        <w:rPr>
          <w:rFonts w:ascii="Times New Roman" w:hAnsi="Times New Roman"/>
        </w:rPr>
        <w:t xml:space="preserve"> and welfare”, </w:t>
      </w:r>
      <w:r>
        <w:rPr>
          <w:rFonts w:ascii="Times New Roman" w:hAnsi="Times New Roman"/>
          <w:i/>
        </w:rPr>
        <w:t>The Bell Journal of Economics</w:t>
      </w:r>
      <w:r>
        <w:rPr>
          <w:rFonts w:ascii="Times New Roman" w:hAnsi="Times New Roman"/>
        </w:rPr>
        <w:t>, Vol. 9, No. 1. (Spring, 1978), pp. 1-17.</w:t>
      </w:r>
    </w:p>
    <w:p w:rsidR="00B4485B" w:rsidRDefault="00B4485B" w:rsidP="00A66244">
      <w:pPr>
        <w:spacing w:line="360" w:lineRule="auto"/>
        <w:rPr>
          <w:rFonts w:ascii="Times New Roman" w:hAnsi="Times New Roman"/>
        </w:rPr>
      </w:pPr>
      <w:r w:rsidRPr="00B4485B">
        <w:rPr>
          <w:rFonts w:ascii="Times New Roman" w:hAnsi="Times New Roman"/>
        </w:rPr>
        <w:t>we are unlikely to cover the oligopoly analysis</w:t>
      </w:r>
      <w:r>
        <w:rPr>
          <w:rFonts w:ascii="Times New Roman" w:hAnsi="Times New Roman"/>
        </w:rPr>
        <w:t>. You may also wish to look at these (on Collab) and the papers to which they were replying; though this is not necessary</w:t>
      </w:r>
    </w:p>
    <w:p w:rsidR="00FE6B1D" w:rsidRDefault="00FE6B1D" w:rsidP="00A66244">
      <w:pPr>
        <w:spacing w:line="360" w:lineRule="auto"/>
        <w:rPr>
          <w:rFonts w:ascii="Times New Roman" w:hAnsi="Times New Roman"/>
        </w:rPr>
      </w:pPr>
    </w:p>
    <w:p w:rsidR="00FE6B1D" w:rsidRDefault="00FE6B1D" w:rsidP="00A66244">
      <w:pPr>
        <w:rPr>
          <w:rFonts w:ascii="Times New Roman" w:hAnsi="Times New Roman"/>
        </w:rPr>
      </w:pPr>
      <w:r>
        <w:rPr>
          <w:rFonts w:ascii="Times New Roman" w:hAnsi="Times New Roman"/>
        </w:rPr>
        <w:t xml:space="preserve">Dixit, Avinash and Norman, Victor. “Reply”, </w:t>
      </w:r>
      <w:r>
        <w:rPr>
          <w:rFonts w:ascii="Times New Roman" w:hAnsi="Times New Roman"/>
          <w:i/>
        </w:rPr>
        <w:t>The Bell Journal of Economics</w:t>
      </w:r>
      <w:r>
        <w:rPr>
          <w:rFonts w:ascii="Times New Roman" w:hAnsi="Times New Roman"/>
        </w:rPr>
        <w:t>, Vol. 10, No. 2. (Autumn, 1979), pp. 728-729.</w:t>
      </w:r>
    </w:p>
    <w:p w:rsidR="00FE6B1D" w:rsidRDefault="00FE6B1D" w:rsidP="00A66244">
      <w:pPr>
        <w:ind w:right="240"/>
        <w:rPr>
          <w:rFonts w:ascii="Times New Roman" w:hAnsi="Times New Roman"/>
        </w:rPr>
      </w:pPr>
      <w:r>
        <w:rPr>
          <w:rFonts w:ascii="Times New Roman" w:hAnsi="Times New Roman"/>
        </w:rPr>
        <w:t xml:space="preserve">Dixit, Avinash and Norman, Victor, “Another Reply”, </w:t>
      </w:r>
      <w:r>
        <w:rPr>
          <w:rFonts w:ascii="Times New Roman" w:hAnsi="Times New Roman"/>
          <w:i/>
        </w:rPr>
        <w:t>The Bell Journal of Economics</w:t>
      </w:r>
      <w:r>
        <w:rPr>
          <w:rFonts w:ascii="Times New Roman" w:hAnsi="Times New Roman"/>
        </w:rPr>
        <w:t>, Vol. 11, No. 2. (Autumn, 1980), pp. 753-754.</w:t>
      </w:r>
    </w:p>
    <w:p w:rsidR="00FE6B1D" w:rsidRDefault="00FE6B1D" w:rsidP="00A66244">
      <w:pPr>
        <w:rPr>
          <w:rFonts w:ascii="Times New Roman" w:hAnsi="Times New Roman"/>
        </w:rPr>
      </w:pPr>
    </w:p>
    <w:p w:rsidR="00701973" w:rsidRDefault="00701973" w:rsidP="00A66244">
      <w:pPr>
        <w:ind w:right="240"/>
      </w:pPr>
      <w:r>
        <w:rPr>
          <w:rFonts w:ascii="Times New Roman" w:hAnsi="Times New Roman"/>
        </w:rPr>
        <w:t xml:space="preserve">Fisher, Franklin and McGowan, John, “Advertising and Welfare: Comment”, </w:t>
      </w:r>
      <w:r>
        <w:rPr>
          <w:rFonts w:ascii="Times New Roman" w:hAnsi="Times New Roman"/>
          <w:i/>
        </w:rPr>
        <w:t>The Bell Journal of Economics</w:t>
      </w:r>
      <w:r>
        <w:rPr>
          <w:rFonts w:ascii="Times New Roman" w:hAnsi="Times New Roman"/>
        </w:rPr>
        <w:t>, Vol. 10, No. 2. (Autumn, 1979), pp. 726-727.</w:t>
      </w:r>
    </w:p>
    <w:p w:rsidR="00701973" w:rsidRDefault="00701973" w:rsidP="00A66244">
      <w:pPr>
        <w:rPr>
          <w:rFonts w:ascii="Times New Roman" w:hAnsi="Times New Roman"/>
        </w:rPr>
      </w:pPr>
    </w:p>
    <w:p w:rsidR="00701973" w:rsidRDefault="00701973" w:rsidP="00A66244">
      <w:pPr>
        <w:ind w:right="240"/>
        <w:rPr>
          <w:rFonts w:ascii="Times New Roman" w:hAnsi="Times New Roman"/>
        </w:rPr>
      </w:pPr>
      <w:r>
        <w:rPr>
          <w:rFonts w:ascii="Times New Roman" w:hAnsi="Times New Roman"/>
        </w:rPr>
        <w:t xml:space="preserve">Shapiro, Carl. “Advertising and Welfare: Comment”, </w:t>
      </w:r>
      <w:r>
        <w:rPr>
          <w:rFonts w:ascii="Times New Roman" w:hAnsi="Times New Roman"/>
          <w:i/>
        </w:rPr>
        <w:t>The Bell Journal of Economics</w:t>
      </w:r>
      <w:r>
        <w:rPr>
          <w:rFonts w:ascii="Times New Roman" w:hAnsi="Times New Roman"/>
        </w:rPr>
        <w:t>, Vol. 11, No. 2. (Autumn, 1980), pp. 749-752.</w:t>
      </w:r>
    </w:p>
    <w:p w:rsidR="00701973" w:rsidRDefault="00701973" w:rsidP="00A66244">
      <w:pPr>
        <w:spacing w:line="360" w:lineRule="auto"/>
        <w:ind w:right="240"/>
        <w:rPr>
          <w:rFonts w:ascii="Times New Roman" w:hAnsi="Times New Roman"/>
        </w:rPr>
      </w:pPr>
    </w:p>
    <w:p w:rsidR="00A66244" w:rsidRDefault="00B4485B" w:rsidP="00A66244">
      <w:pPr>
        <w:spacing w:line="360" w:lineRule="auto"/>
        <w:rPr>
          <w:rFonts w:ascii="Times New Roman" w:hAnsi="Times New Roman"/>
        </w:rPr>
      </w:pPr>
      <w:r>
        <w:rPr>
          <w:rFonts w:ascii="Times New Roman" w:hAnsi="Times New Roman"/>
        </w:rPr>
        <w:t xml:space="preserve">12)  </w:t>
      </w:r>
      <w:r w:rsidR="00D06370">
        <w:rPr>
          <w:rFonts w:ascii="Times New Roman" w:hAnsi="Times New Roman"/>
        </w:rPr>
        <w:t xml:space="preserve">Informative advertising; </w:t>
      </w:r>
    </w:p>
    <w:p w:rsidR="00D06370" w:rsidRDefault="00D06370" w:rsidP="00A66244">
      <w:pPr>
        <w:spacing w:line="360" w:lineRule="auto"/>
        <w:rPr>
          <w:rFonts w:ascii="Times New Roman" w:hAnsi="Times New Roman"/>
        </w:rPr>
      </w:pPr>
      <w:r>
        <w:rPr>
          <w:rFonts w:ascii="Times New Roman" w:hAnsi="Times New Roman"/>
        </w:rPr>
        <w:t>the monopoly case.  Class Notes.</w:t>
      </w:r>
    </w:p>
    <w:p w:rsidR="00701973" w:rsidRDefault="00701973" w:rsidP="00A66244">
      <w:pPr>
        <w:spacing w:line="360" w:lineRule="auto"/>
        <w:ind w:right="240"/>
      </w:pPr>
      <w:r>
        <w:rPr>
          <w:rFonts w:ascii="Times New Roman" w:hAnsi="Times New Roman"/>
        </w:rPr>
        <w:t xml:space="preserve">You might also want to look at (on Collab) </w:t>
      </w:r>
    </w:p>
    <w:p w:rsidR="00701973" w:rsidRDefault="00701973" w:rsidP="006E6943">
      <w:pPr>
        <w:ind w:right="245"/>
        <w:rPr>
          <w:rFonts w:ascii="Times New Roman" w:hAnsi="Times New Roman"/>
        </w:rPr>
      </w:pPr>
      <w:r>
        <w:rPr>
          <w:rFonts w:ascii="Times New Roman" w:hAnsi="Times New Roman"/>
        </w:rPr>
        <w:t xml:space="preserve">Shapiro, Carl. “Advertising and Welfare: Comment”, </w:t>
      </w:r>
      <w:r>
        <w:rPr>
          <w:rFonts w:ascii="Times New Roman" w:hAnsi="Times New Roman"/>
          <w:i/>
        </w:rPr>
        <w:t>The Bell Journal of Economics</w:t>
      </w:r>
      <w:r>
        <w:rPr>
          <w:rFonts w:ascii="Times New Roman" w:hAnsi="Times New Roman"/>
        </w:rPr>
        <w:t>, Vol. 11, No. 2. (Autumn, 1980), pp. 749-752.</w:t>
      </w:r>
    </w:p>
    <w:p w:rsidR="00701973" w:rsidRDefault="00701973" w:rsidP="006E6943">
      <w:pPr>
        <w:ind w:right="245"/>
        <w:rPr>
          <w:rFonts w:ascii="Times New Roman" w:hAnsi="Times New Roman"/>
        </w:rPr>
      </w:pPr>
    </w:p>
    <w:p w:rsidR="00B4485B" w:rsidRDefault="00D06370" w:rsidP="00A66244">
      <w:pPr>
        <w:spacing w:line="360" w:lineRule="auto"/>
        <w:rPr>
          <w:rFonts w:ascii="Times New Roman" w:hAnsi="Times New Roman"/>
        </w:rPr>
      </w:pPr>
      <w:r>
        <w:rPr>
          <w:rFonts w:ascii="Times New Roman" w:hAnsi="Times New Roman"/>
        </w:rPr>
        <w:t xml:space="preserve">informative advertising and oligopoly. (Butters and Grossman-Shapiro models). </w:t>
      </w:r>
    </w:p>
    <w:p w:rsidR="00D06370" w:rsidRDefault="00D06370" w:rsidP="00A66244">
      <w:pPr>
        <w:spacing w:line="360" w:lineRule="auto"/>
        <w:rPr>
          <w:rFonts w:ascii="Times New Roman" w:hAnsi="Times New Roman"/>
        </w:rPr>
      </w:pPr>
      <w:r>
        <w:rPr>
          <w:rFonts w:ascii="Times New Roman" w:hAnsi="Times New Roman"/>
        </w:rPr>
        <w:t>Reading: Tirole excerpt (</w:t>
      </w:r>
      <w:r w:rsidR="00EE5F62">
        <w:rPr>
          <w:rFonts w:ascii="Times New Roman" w:hAnsi="Times New Roman"/>
        </w:rPr>
        <w:t>Collab</w:t>
      </w:r>
      <w:r>
        <w:rPr>
          <w:rFonts w:ascii="Times New Roman" w:hAnsi="Times New Roman"/>
        </w:rPr>
        <w:t xml:space="preserve">)  </w:t>
      </w:r>
    </w:p>
    <w:p w:rsidR="00B4485B" w:rsidRDefault="00B4485B" w:rsidP="00A66244">
      <w:pPr>
        <w:spacing w:line="360" w:lineRule="auto"/>
        <w:rPr>
          <w:rFonts w:ascii="Times New Roman" w:hAnsi="Times New Roman"/>
        </w:rPr>
      </w:pPr>
      <w:r>
        <w:rPr>
          <w:rFonts w:ascii="Times New Roman" w:hAnsi="Times New Roman"/>
        </w:rPr>
        <w:t>13</w:t>
      </w:r>
      <w:r w:rsidR="00A66244">
        <w:rPr>
          <w:rFonts w:ascii="Times New Roman" w:hAnsi="Times New Roman"/>
        </w:rPr>
        <w:t>)</w:t>
      </w:r>
      <w:r w:rsidRPr="00A66244">
        <w:rPr>
          <w:rFonts w:ascii="Times New Roman" w:hAnsi="Times New Roman"/>
          <w:b/>
        </w:rPr>
        <w:t xml:space="preserve"> </w:t>
      </w:r>
      <w:r w:rsidR="00A66244">
        <w:rPr>
          <w:rFonts w:ascii="Times New Roman" w:hAnsi="Times New Roman"/>
          <w:b/>
        </w:rPr>
        <w:t xml:space="preserve"> </w:t>
      </w:r>
      <w:r w:rsidRPr="00A66244">
        <w:rPr>
          <w:rFonts w:ascii="Times New Roman" w:hAnsi="Times New Roman"/>
          <w:b/>
        </w:rPr>
        <w:t>STUDENT PRESENTATIONS</w:t>
      </w:r>
      <w:r>
        <w:rPr>
          <w:rFonts w:ascii="Times New Roman" w:hAnsi="Times New Roman"/>
        </w:rPr>
        <w:t xml:space="preserve"> around here: November, 2 weeks before Thanksgiving </w:t>
      </w:r>
    </w:p>
    <w:p w:rsidR="00B4485B" w:rsidRDefault="00B4485B" w:rsidP="00A66244">
      <w:pPr>
        <w:spacing w:line="360" w:lineRule="auto"/>
        <w:rPr>
          <w:rFonts w:ascii="Times New Roman" w:hAnsi="Times New Roman"/>
        </w:rPr>
      </w:pPr>
    </w:p>
    <w:p w:rsidR="00701973" w:rsidRDefault="00D06370" w:rsidP="00A66244">
      <w:pPr>
        <w:spacing w:line="360" w:lineRule="auto"/>
        <w:rPr>
          <w:rFonts w:ascii="Times New Roman" w:hAnsi="Times New Roman"/>
        </w:rPr>
      </w:pPr>
      <w:r>
        <w:rPr>
          <w:rFonts w:ascii="Times New Roman" w:hAnsi="Times New Roman"/>
        </w:rPr>
        <w:t>1</w:t>
      </w:r>
      <w:r w:rsidR="003C39F5">
        <w:rPr>
          <w:rFonts w:ascii="Times New Roman" w:hAnsi="Times New Roman"/>
        </w:rPr>
        <w:t>4</w:t>
      </w:r>
      <w:r>
        <w:rPr>
          <w:rFonts w:ascii="Times New Roman" w:hAnsi="Times New Roman"/>
        </w:rPr>
        <w:t>) complementary goods</w:t>
      </w:r>
      <w:r w:rsidR="00701973">
        <w:rPr>
          <w:rFonts w:ascii="Times New Roman" w:hAnsi="Times New Roman"/>
        </w:rPr>
        <w:t xml:space="preserve"> approach</w:t>
      </w:r>
      <w:r>
        <w:rPr>
          <w:rFonts w:ascii="Times New Roman" w:hAnsi="Times New Roman"/>
        </w:rPr>
        <w:t xml:space="preserve"> (</w:t>
      </w:r>
      <w:r w:rsidR="00701973">
        <w:rPr>
          <w:rFonts w:ascii="Times New Roman" w:hAnsi="Times New Roman"/>
        </w:rPr>
        <w:t xml:space="preserve">due to </w:t>
      </w:r>
      <w:r>
        <w:rPr>
          <w:rFonts w:ascii="Times New Roman" w:hAnsi="Times New Roman"/>
        </w:rPr>
        <w:t>Stigler-Becker and Murphy</w:t>
      </w:r>
      <w:r w:rsidR="00701973">
        <w:rPr>
          <w:rFonts w:ascii="Times New Roman" w:hAnsi="Times New Roman"/>
        </w:rPr>
        <w:t>: we will apply</w:t>
      </w:r>
      <w:r>
        <w:rPr>
          <w:rFonts w:ascii="Times New Roman" w:hAnsi="Times New Roman"/>
        </w:rPr>
        <w:t xml:space="preserve"> Spence</w:t>
      </w:r>
      <w:r w:rsidR="00701973">
        <w:rPr>
          <w:rFonts w:ascii="Times New Roman" w:hAnsi="Times New Roman"/>
        </w:rPr>
        <w:t>’s analysis of quality provision</w:t>
      </w:r>
      <w:r>
        <w:rPr>
          <w:rFonts w:ascii="Times New Roman" w:hAnsi="Times New Roman"/>
        </w:rPr>
        <w:t xml:space="preserve">). </w:t>
      </w:r>
    </w:p>
    <w:p w:rsidR="00D06370" w:rsidRDefault="00D06370" w:rsidP="00A66244">
      <w:pPr>
        <w:spacing w:line="360" w:lineRule="auto"/>
        <w:rPr>
          <w:rFonts w:ascii="Times New Roman" w:hAnsi="Times New Roman"/>
        </w:rPr>
      </w:pPr>
      <w:r>
        <w:rPr>
          <w:rFonts w:ascii="Times New Roman" w:hAnsi="Times New Roman"/>
        </w:rPr>
        <w:t xml:space="preserve">Reading:  </w:t>
      </w:r>
      <w:r w:rsidR="00701973">
        <w:rPr>
          <w:rFonts w:ascii="Times New Roman" w:hAnsi="Times New Roman"/>
        </w:rPr>
        <w:t xml:space="preserve">my notes and </w:t>
      </w:r>
      <w:r>
        <w:rPr>
          <w:rFonts w:ascii="Times New Roman" w:hAnsi="Times New Roman"/>
        </w:rPr>
        <w:t xml:space="preserve">Tirole excerpt on </w:t>
      </w:r>
      <w:r w:rsidR="00EE5F62">
        <w:rPr>
          <w:rFonts w:ascii="Times New Roman" w:hAnsi="Times New Roman"/>
        </w:rPr>
        <w:t>Collab</w:t>
      </w:r>
    </w:p>
    <w:p w:rsidR="00FE6B1D" w:rsidRDefault="00701973" w:rsidP="00A66244">
      <w:pPr>
        <w:spacing w:line="360" w:lineRule="auto"/>
        <w:rPr>
          <w:rFonts w:ascii="Times New Roman" w:hAnsi="Times New Roman"/>
        </w:rPr>
      </w:pPr>
      <w:r>
        <w:rPr>
          <w:rFonts w:ascii="Times New Roman" w:hAnsi="Times New Roman"/>
        </w:rPr>
        <w:t>The classic piece is Stigler-Becker (de Gustibus is non disputandum), and</w:t>
      </w:r>
    </w:p>
    <w:p w:rsidR="00FE6B1D" w:rsidRDefault="00FE6B1D" w:rsidP="00A66244">
      <w:pPr>
        <w:spacing w:line="360" w:lineRule="auto"/>
      </w:pPr>
      <w:r>
        <w:rPr>
          <w:rFonts w:ascii="Times New Roman" w:hAnsi="Times New Roman"/>
        </w:rPr>
        <w:t xml:space="preserve">Becker, Gary S. and Murphy, Kevin S., “A simple theory of advertising as good or bad”, </w:t>
      </w:r>
      <w:r>
        <w:rPr>
          <w:rFonts w:ascii="Times New Roman" w:hAnsi="Times New Roman"/>
          <w:i/>
        </w:rPr>
        <w:t>The Quarterly Journal of Economics</w:t>
      </w:r>
      <w:r>
        <w:rPr>
          <w:rFonts w:ascii="Times New Roman" w:hAnsi="Times New Roman"/>
        </w:rPr>
        <w:t>, Vol. 108, No. 4. (Nov., 1993), pp. 941-964.</w:t>
      </w:r>
    </w:p>
    <w:p w:rsidR="00FE6B1D" w:rsidRDefault="00701973" w:rsidP="00A66244">
      <w:pPr>
        <w:spacing w:line="360" w:lineRule="auto"/>
        <w:rPr>
          <w:rFonts w:ascii="Times New Roman" w:hAnsi="Times New Roman"/>
        </w:rPr>
      </w:pPr>
      <w:r>
        <w:rPr>
          <w:rFonts w:ascii="Times New Roman" w:hAnsi="Times New Roman"/>
        </w:rPr>
        <w:t xml:space="preserve">But we </w:t>
      </w:r>
      <w:r w:rsidRPr="00701973">
        <w:rPr>
          <w:rFonts w:ascii="Times New Roman" w:hAnsi="Times New Roman"/>
        </w:rPr>
        <w:t>won't work through it</w:t>
      </w:r>
    </w:p>
    <w:p w:rsidR="00B4485B" w:rsidRDefault="00B4485B"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 xml:space="preserve">15) signaling models. </w:t>
      </w:r>
    </w:p>
    <w:p w:rsidR="00701973" w:rsidRDefault="00701973" w:rsidP="00A66244">
      <w:pPr>
        <w:spacing w:line="360" w:lineRule="auto"/>
        <w:rPr>
          <w:rFonts w:ascii="Times New Roman" w:hAnsi="Times New Roman"/>
        </w:rPr>
      </w:pPr>
      <w:r>
        <w:rPr>
          <w:rFonts w:ascii="Times New Roman" w:hAnsi="Times New Roman"/>
        </w:rPr>
        <w:t>Reading: Nelson, “SigComp”, Tirole excerpt on Collab</w:t>
      </w:r>
    </w:p>
    <w:p w:rsidR="00701973" w:rsidRDefault="00701973" w:rsidP="00A66244">
      <w:pPr>
        <w:spacing w:line="360" w:lineRule="auto"/>
        <w:rPr>
          <w:rFonts w:ascii="Times New Roman" w:hAnsi="Times New Roman"/>
        </w:rPr>
      </w:pPr>
      <w:r>
        <w:rPr>
          <w:rFonts w:ascii="Times New Roman" w:hAnsi="Times New Roman"/>
        </w:rPr>
        <w:t xml:space="preserve">Classic works are Nelson (worth a look!) and </w:t>
      </w:r>
    </w:p>
    <w:p w:rsidR="00701973" w:rsidRDefault="00701973" w:rsidP="00A66244">
      <w:pPr>
        <w:rPr>
          <w:rFonts w:ascii="Times New Roman" w:hAnsi="Times New Roman"/>
        </w:rPr>
      </w:pPr>
      <w:r>
        <w:rPr>
          <w:rStyle w:val="goohl0"/>
          <w:rFonts w:ascii="Times New Roman" w:hAnsi="Times New Roman"/>
        </w:rPr>
        <w:t xml:space="preserve">Milgrom, </w:t>
      </w:r>
      <w:r>
        <w:rPr>
          <w:rFonts w:ascii="Times New Roman" w:hAnsi="Times New Roman"/>
        </w:rPr>
        <w:t xml:space="preserve">Paul and </w:t>
      </w:r>
      <w:r>
        <w:rPr>
          <w:rStyle w:val="goohl1"/>
          <w:rFonts w:ascii="Times New Roman" w:hAnsi="Times New Roman"/>
        </w:rPr>
        <w:t>Roberts</w:t>
      </w:r>
      <w:r>
        <w:rPr>
          <w:rFonts w:ascii="Times New Roman" w:hAnsi="Times New Roman"/>
        </w:rPr>
        <w:t xml:space="preserve">, John, “Price and </w:t>
      </w:r>
      <w:r>
        <w:rPr>
          <w:rStyle w:val="goohl2"/>
          <w:rFonts w:ascii="Times New Roman" w:hAnsi="Times New Roman"/>
        </w:rPr>
        <w:t>advertising</w:t>
      </w:r>
      <w:r>
        <w:rPr>
          <w:rFonts w:ascii="Times New Roman" w:hAnsi="Times New Roman"/>
        </w:rPr>
        <w:t xml:space="preserve"> signals of product quality”, </w:t>
      </w:r>
      <w:r>
        <w:rPr>
          <w:rFonts w:ascii="Times New Roman" w:hAnsi="Times New Roman"/>
          <w:i/>
        </w:rPr>
        <w:t>The Journal of Political Economy</w:t>
      </w:r>
      <w:r>
        <w:rPr>
          <w:rFonts w:ascii="Times New Roman" w:hAnsi="Times New Roman"/>
        </w:rPr>
        <w:t>, Vol. 94, No. 4. (Aug., 1986), pp. 796-821.</w:t>
      </w:r>
    </w:p>
    <w:p w:rsidR="00D06370" w:rsidRDefault="00701973" w:rsidP="00A66244">
      <w:pPr>
        <w:spacing w:line="360" w:lineRule="auto"/>
        <w:rPr>
          <w:rFonts w:ascii="Times New Roman" w:hAnsi="Times New Roman"/>
        </w:rPr>
      </w:pPr>
      <w:r>
        <w:rPr>
          <w:rFonts w:ascii="Times New Roman" w:hAnsi="Times New Roman"/>
        </w:rPr>
        <w:t xml:space="preserve">But we will not go through the finer details </w:t>
      </w:r>
    </w:p>
    <w:p w:rsidR="003C39F5" w:rsidRDefault="003C39F5"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16</w:t>
      </w:r>
      <w:r w:rsidR="00D06370">
        <w:rPr>
          <w:rFonts w:ascii="Times New Roman" w:hAnsi="Times New Roman"/>
        </w:rPr>
        <w:t>) Advertising: the persuasion game reading: (</w:t>
      </w:r>
      <w:r>
        <w:rPr>
          <w:rFonts w:ascii="Times New Roman" w:hAnsi="Times New Roman"/>
        </w:rPr>
        <w:t xml:space="preserve">due to </w:t>
      </w:r>
      <w:r w:rsidR="00D06370">
        <w:rPr>
          <w:rFonts w:ascii="Times New Roman" w:hAnsi="Times New Roman"/>
        </w:rPr>
        <w:t xml:space="preserve">Milgrom) </w:t>
      </w:r>
    </w:p>
    <w:p w:rsidR="00D06370" w:rsidRDefault="00D06370" w:rsidP="00A66244">
      <w:pPr>
        <w:spacing w:line="360" w:lineRule="auto"/>
        <w:rPr>
          <w:rFonts w:ascii="Times New Roman" w:hAnsi="Times New Roman"/>
        </w:rPr>
      </w:pPr>
      <w:r>
        <w:rPr>
          <w:rFonts w:ascii="Times New Roman" w:hAnsi="Times New Roman"/>
        </w:rPr>
        <w:t xml:space="preserve">Reading:  “Unravel” on </w:t>
      </w:r>
      <w:r w:rsidR="00EE5F62">
        <w:rPr>
          <w:rFonts w:ascii="Times New Roman" w:hAnsi="Times New Roman"/>
        </w:rPr>
        <w:t>Collab</w:t>
      </w:r>
    </w:p>
    <w:p w:rsidR="00D06370" w:rsidRDefault="00D06370" w:rsidP="00A66244">
      <w:pPr>
        <w:spacing w:line="360" w:lineRule="auto"/>
        <w:rPr>
          <w:rFonts w:ascii="Times New Roman" w:hAnsi="Times New Roman"/>
        </w:rPr>
      </w:pPr>
    </w:p>
    <w:p w:rsidR="00701973" w:rsidRDefault="00701973" w:rsidP="00A66244">
      <w:pPr>
        <w:spacing w:line="360" w:lineRule="auto"/>
        <w:rPr>
          <w:rFonts w:ascii="Times New Roman" w:hAnsi="Times New Roman"/>
        </w:rPr>
      </w:pPr>
      <w:r>
        <w:rPr>
          <w:rFonts w:ascii="Times New Roman" w:hAnsi="Times New Roman"/>
        </w:rPr>
        <w:t xml:space="preserve">17) </w:t>
      </w:r>
      <w:r w:rsidR="00D06370">
        <w:rPr>
          <w:rFonts w:ascii="Times New Roman" w:hAnsi="Times New Roman"/>
        </w:rPr>
        <w:t>content analysis</w:t>
      </w:r>
      <w:r>
        <w:rPr>
          <w:rFonts w:ascii="Times New Roman" w:hAnsi="Times New Roman"/>
        </w:rPr>
        <w:t xml:space="preserve"> and </w:t>
      </w:r>
      <w:r w:rsidR="00D06370">
        <w:rPr>
          <w:rFonts w:ascii="Times New Roman" w:hAnsi="Times New Roman"/>
        </w:rPr>
        <w:t xml:space="preserve">Advertising Content. </w:t>
      </w:r>
    </w:p>
    <w:p w:rsidR="00D06370" w:rsidRDefault="00D06370" w:rsidP="00A66244">
      <w:pPr>
        <w:spacing w:line="360" w:lineRule="auto"/>
        <w:rPr>
          <w:rFonts w:ascii="Times New Roman" w:hAnsi="Times New Roman"/>
        </w:rPr>
      </w:pPr>
      <w:r>
        <w:rPr>
          <w:rFonts w:ascii="Times New Roman" w:hAnsi="Times New Roman"/>
        </w:rPr>
        <w:t>Reading: Anderson and Renault, “Advertising Content” on Papers</w:t>
      </w:r>
    </w:p>
    <w:p w:rsidR="00D06370" w:rsidRDefault="00D06370" w:rsidP="00A66244">
      <w:pPr>
        <w:spacing w:line="360" w:lineRule="auto"/>
        <w:rPr>
          <w:rFonts w:ascii="Times New Roman" w:hAnsi="Times New Roman"/>
        </w:rPr>
      </w:pPr>
    </w:p>
    <w:p w:rsidR="00132E9A" w:rsidRDefault="00132E9A" w:rsidP="00A66244">
      <w:pPr>
        <w:spacing w:line="360" w:lineRule="auto"/>
        <w:rPr>
          <w:rFonts w:ascii="Times New Roman" w:hAnsi="Times New Roman"/>
        </w:rPr>
      </w:pPr>
      <w:r>
        <w:rPr>
          <w:rFonts w:ascii="Times New Roman" w:hAnsi="Times New Roman"/>
        </w:rPr>
        <w:t>Likely time will not permit! But…</w:t>
      </w:r>
    </w:p>
    <w:p w:rsidR="00132E9A" w:rsidRDefault="00132E9A" w:rsidP="00A66244">
      <w:pPr>
        <w:spacing w:line="360" w:lineRule="auto"/>
        <w:rPr>
          <w:rFonts w:ascii="Times New Roman" w:hAnsi="Times New Roman"/>
        </w:rPr>
      </w:pPr>
      <w:r>
        <w:rPr>
          <w:rFonts w:ascii="Times New Roman" w:hAnsi="Times New Roman"/>
        </w:rPr>
        <w:t>18</w:t>
      </w:r>
      <w:r w:rsidR="00D06370">
        <w:rPr>
          <w:rFonts w:ascii="Times New Roman" w:hAnsi="Times New Roman"/>
        </w:rPr>
        <w:t>) Further topics (</w:t>
      </w:r>
      <w:r>
        <w:rPr>
          <w:rFonts w:ascii="Times New Roman" w:hAnsi="Times New Roman"/>
        </w:rPr>
        <w:t>Comparative advertising: see Papers;</w:t>
      </w:r>
    </w:p>
    <w:p w:rsidR="00D06370" w:rsidRDefault="00D06370" w:rsidP="00A66244">
      <w:pPr>
        <w:spacing w:line="360" w:lineRule="auto"/>
        <w:rPr>
          <w:rFonts w:ascii="Times New Roman" w:hAnsi="Times New Roman"/>
        </w:rPr>
      </w:pPr>
      <w:r>
        <w:rPr>
          <w:rFonts w:ascii="Times New Roman" w:hAnsi="Times New Roman"/>
        </w:rPr>
        <w:t>Media Bias, Media Mergers, Search and Advertising, Gatekeepers …)</w:t>
      </w:r>
    </w:p>
    <w:p w:rsidR="00D06370" w:rsidRDefault="00D06370" w:rsidP="00A66244">
      <w:pPr>
        <w:spacing w:line="360" w:lineRule="auto"/>
        <w:rPr>
          <w:rFonts w:ascii="Times New Roman" w:hAnsi="Times New Roman"/>
        </w:rPr>
      </w:pPr>
    </w:p>
    <w:p w:rsidR="006E6943" w:rsidRDefault="00132E9A" w:rsidP="00A66244">
      <w:pPr>
        <w:spacing w:line="360" w:lineRule="auto"/>
        <w:rPr>
          <w:rFonts w:ascii="Times New Roman" w:hAnsi="Times New Roman"/>
        </w:rPr>
      </w:pPr>
      <w:r>
        <w:rPr>
          <w:rFonts w:ascii="Times New Roman" w:hAnsi="Times New Roman"/>
        </w:rPr>
        <w:t>19</w:t>
      </w:r>
      <w:r w:rsidR="00D06370">
        <w:rPr>
          <w:rFonts w:ascii="Times New Roman" w:hAnsi="Times New Roman"/>
        </w:rPr>
        <w:t>) conclusions</w:t>
      </w:r>
    </w:p>
    <w:p w:rsidR="006E6943" w:rsidRDefault="006E6943">
      <w:pPr>
        <w:widowControl/>
        <w:overflowPunct/>
        <w:autoSpaceDE/>
        <w:autoSpaceDN/>
        <w:adjustRightInd/>
        <w:textAlignment w:val="auto"/>
        <w:rPr>
          <w:rFonts w:ascii="Times New Roman" w:hAnsi="Times New Roman"/>
        </w:rPr>
      </w:pPr>
      <w:r>
        <w:rPr>
          <w:rFonts w:ascii="Times New Roman" w:hAnsi="Times New Roman"/>
        </w:rPr>
        <w:br w:type="page"/>
      </w:r>
    </w:p>
    <w:p w:rsidR="00D06370" w:rsidRDefault="00D06370" w:rsidP="00A66244">
      <w:pPr>
        <w:pStyle w:val="Heading3"/>
        <w:spacing w:line="360" w:lineRule="auto"/>
        <w:ind w:right="612"/>
      </w:pPr>
      <w:r>
        <w:t>Class Honor Policy Statement</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I trust every student in this course to fully comply with all of the provisions of the UVA honor system. That institution is one of the glories of Mr. Jefferson's University, and provides important benefits to the whole community.  Each of us has an obligation to help maintain it.</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 xml:space="preserve">On every exam, please write "Pledged", and sign your name.  On every homework assignment you hand in, please write "Pledged". If you work with a Study Group, each member of your Study Group should sign beneath it. </w:t>
      </w:r>
    </w:p>
    <w:p w:rsidR="00D06370" w:rsidRDefault="00D06370" w:rsidP="00A66244">
      <w:pPr>
        <w:pStyle w:val="HTMLPreformatted"/>
        <w:spacing w:line="360" w:lineRule="auto"/>
        <w:ind w:right="612"/>
        <w:rPr>
          <w:rFonts w:ascii="Arial" w:hAnsi="Arial" w:cs="Arial"/>
        </w:rPr>
      </w:pPr>
      <w:r>
        <w:t xml:space="preserve">In addition to pledging that you (or your Study Group) have neither received nor given aid while taking your exam or doing your homework, your signature also affirms that you have not accessed anyone else’s notes, study outlines, problem sets, old exams, answer keys, </w:t>
      </w:r>
      <w:r>
        <w:rPr>
          <w:rFonts w:ascii="Arial" w:hAnsi="Arial" w:cs="Arial"/>
        </w:rPr>
        <w:t xml:space="preserve">or the textbook while taking an exam, and that you have not obtained any answers from another student's exam.  </w:t>
      </w:r>
    </w:p>
    <w:p w:rsidR="00D06370" w:rsidRDefault="00A66244" w:rsidP="00A66244">
      <w:pPr>
        <w:pStyle w:val="BodyText"/>
        <w:spacing w:line="360" w:lineRule="auto"/>
        <w:rPr>
          <w:rFonts w:ascii="Arial Unicode MS" w:hAnsi="Arial Unicode MS" w:cs="Arial Unicode MS"/>
        </w:rPr>
      </w:pPr>
      <w:r>
        <w:rPr>
          <w:rFonts w:ascii="Arial Unicode MS" w:hAnsi="Arial Unicode MS" w:cs="Arial Unicode MS"/>
        </w:rPr>
        <w:t>P</w:t>
      </w:r>
      <w:r w:rsidR="00D06370">
        <w:rPr>
          <w:rFonts w:ascii="Arial Unicode MS" w:hAnsi="Arial Unicode MS" w:cs="Arial Unicode MS"/>
        </w:rPr>
        <w:t>lagiarism is an Honor offense.  The Honor Committee provides a very straightforward discussion, "Fraud and the Honor System", at: www.virginia.edu/honor/proc/fraud.html</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If, in my judgment, it is beyond a reasonable doubt that a student has committed an honor violation with regard to a given exam, that student will receive an immediate grade of 'F' for that exam, regardless of any subsequent action taken by the Honor Committee.</w:t>
      </w:r>
    </w:p>
    <w:p w:rsidR="00D06370" w:rsidRDefault="00D06370" w:rsidP="00A66244">
      <w:pPr>
        <w:pStyle w:val="HTMLPreformatted"/>
        <w:spacing w:line="360" w:lineRule="auto"/>
        <w:ind w:right="612"/>
      </w:pPr>
    </w:p>
    <w:p w:rsidR="00D06370" w:rsidRDefault="00D06370" w:rsidP="00A66244">
      <w:pPr>
        <w:pStyle w:val="HTMLPreformatted"/>
        <w:spacing w:line="360" w:lineRule="auto"/>
        <w:ind w:right="612"/>
      </w:pPr>
      <w:r>
        <w:t>Simon Anderson</w:t>
      </w:r>
    </w:p>
    <w:p w:rsidR="00D06370" w:rsidRDefault="00D06370" w:rsidP="00A66244">
      <w:pPr>
        <w:spacing w:line="360" w:lineRule="auto"/>
        <w:ind w:right="240"/>
        <w:rPr>
          <w:rFonts w:ascii="Times New Roman" w:hAnsi="Times New Roman"/>
          <w:spacing w:val="-2"/>
          <w:sz w:val="22"/>
        </w:rPr>
      </w:pPr>
    </w:p>
    <w:sectPr w:rsidR="00D06370" w:rsidSect="0081613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6EE" w:rsidRDefault="00F646EE">
      <w:pPr>
        <w:spacing w:line="20" w:lineRule="exact"/>
      </w:pPr>
    </w:p>
  </w:endnote>
  <w:endnote w:type="continuationSeparator" w:id="0">
    <w:p w:rsidR="00F646EE" w:rsidRDefault="00F646EE">
      <w:r>
        <w:t xml:space="preserve"> </w:t>
      </w:r>
    </w:p>
  </w:endnote>
  <w:endnote w:type="continuationNotice" w:id="1">
    <w:p w:rsidR="00F646EE" w:rsidRDefault="00F646E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6EE" w:rsidRDefault="00F646EE">
      <w:r>
        <w:separator/>
      </w:r>
    </w:p>
  </w:footnote>
  <w:footnote w:type="continuationSeparator" w:id="0">
    <w:p w:rsidR="00F646EE" w:rsidRDefault="00F64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8057E"/>
    <w:multiLevelType w:val="hybridMultilevel"/>
    <w:tmpl w:val="F1B2C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FC"/>
    <w:rsid w:val="00132E9A"/>
    <w:rsid w:val="00143693"/>
    <w:rsid w:val="001C5858"/>
    <w:rsid w:val="00237108"/>
    <w:rsid w:val="002C14FC"/>
    <w:rsid w:val="00347130"/>
    <w:rsid w:val="003A358D"/>
    <w:rsid w:val="003C39F5"/>
    <w:rsid w:val="003C711E"/>
    <w:rsid w:val="003D3762"/>
    <w:rsid w:val="003E30AF"/>
    <w:rsid w:val="00421645"/>
    <w:rsid w:val="004732CC"/>
    <w:rsid w:val="004F5ABB"/>
    <w:rsid w:val="00565F7A"/>
    <w:rsid w:val="005A2DC2"/>
    <w:rsid w:val="005B2272"/>
    <w:rsid w:val="005B48FA"/>
    <w:rsid w:val="006E6943"/>
    <w:rsid w:val="00701973"/>
    <w:rsid w:val="00750669"/>
    <w:rsid w:val="00780287"/>
    <w:rsid w:val="007E5680"/>
    <w:rsid w:val="00816137"/>
    <w:rsid w:val="008511DD"/>
    <w:rsid w:val="008C7933"/>
    <w:rsid w:val="009479F5"/>
    <w:rsid w:val="00993944"/>
    <w:rsid w:val="00A66244"/>
    <w:rsid w:val="00AD07CE"/>
    <w:rsid w:val="00AE262A"/>
    <w:rsid w:val="00B4485B"/>
    <w:rsid w:val="00BA7ECB"/>
    <w:rsid w:val="00BB6E0B"/>
    <w:rsid w:val="00BC6987"/>
    <w:rsid w:val="00BF393A"/>
    <w:rsid w:val="00C301EB"/>
    <w:rsid w:val="00C41263"/>
    <w:rsid w:val="00CA130C"/>
    <w:rsid w:val="00CC4C3C"/>
    <w:rsid w:val="00CE75A9"/>
    <w:rsid w:val="00D06370"/>
    <w:rsid w:val="00E07B9A"/>
    <w:rsid w:val="00EE5F62"/>
    <w:rsid w:val="00F47BF4"/>
    <w:rsid w:val="00F50280"/>
    <w:rsid w:val="00F646EE"/>
    <w:rsid w:val="00F660A0"/>
    <w:rsid w:val="00F8092B"/>
    <w:rsid w:val="00F81170"/>
    <w:rsid w:val="00FB1055"/>
    <w:rsid w:val="00FC4CD9"/>
    <w:rsid w:val="00FE6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D03171-7D57-45DD-8886-0DC8295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137"/>
    <w:pPr>
      <w:widowControl w:val="0"/>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rsid w:val="00816137"/>
    <w:pPr>
      <w:keepNext/>
      <w:suppressAutoHyphens/>
      <w:jc w:val="both"/>
      <w:outlineLvl w:val="0"/>
    </w:pPr>
    <w:rPr>
      <w:rFonts w:ascii="Times New Roman" w:hAnsi="Times New Roman"/>
      <w:b/>
      <w:spacing w:val="-2"/>
    </w:rPr>
  </w:style>
  <w:style w:type="paragraph" w:styleId="Heading3">
    <w:name w:val="heading 3"/>
    <w:basedOn w:val="Normal"/>
    <w:qFormat/>
    <w:rsid w:val="00816137"/>
    <w:pPr>
      <w:widowControl/>
      <w:overflowPunct/>
      <w:autoSpaceDE/>
      <w:autoSpaceDN/>
      <w:adjustRightInd/>
      <w:spacing w:before="75" w:after="45"/>
      <w:textAlignment w:val="auto"/>
      <w:outlineLvl w:val="2"/>
    </w:pPr>
    <w:rPr>
      <w:rFonts w:ascii="Verdana" w:eastAsia="Arial Unicode MS" w:hAnsi="Verdana" w:cs="Arial Unicode MS"/>
      <w:b/>
      <w:bCs/>
      <w:szCs w:val="24"/>
    </w:rPr>
  </w:style>
  <w:style w:type="paragraph" w:styleId="Heading4">
    <w:name w:val="heading 4"/>
    <w:basedOn w:val="Normal"/>
    <w:next w:val="Normal"/>
    <w:qFormat/>
    <w:rsid w:val="00816137"/>
    <w:pPr>
      <w:tabs>
        <w:tab w:val="left" w:pos="-720"/>
      </w:tabs>
      <w:suppressAutoHyphens/>
      <w:outlineLvl w:val="3"/>
    </w:pPr>
    <w:rPr>
      <w:rFonts w:ascii="Arial" w:hAnsi="Arial"/>
      <w:u w:val="single"/>
      <w:lang w:val="en-GB"/>
    </w:rPr>
  </w:style>
  <w:style w:type="paragraph" w:styleId="Heading5">
    <w:name w:val="heading 5"/>
    <w:basedOn w:val="Normal"/>
    <w:next w:val="Normal"/>
    <w:qFormat/>
    <w:rsid w:val="00816137"/>
    <w:pPr>
      <w:tabs>
        <w:tab w:val="left" w:pos="-720"/>
      </w:tabs>
      <w:suppressAutoHyphens/>
      <w:outlineLvl w:val="4"/>
    </w:pPr>
    <w:rPr>
      <w:b/>
      <w:lang w:val="en-GB"/>
    </w:rPr>
  </w:style>
  <w:style w:type="paragraph" w:styleId="Heading6">
    <w:name w:val="heading 6"/>
    <w:basedOn w:val="Normal"/>
    <w:next w:val="Normal"/>
    <w:qFormat/>
    <w:rsid w:val="00816137"/>
    <w:pPr>
      <w:tabs>
        <w:tab w:val="left" w:pos="-720"/>
      </w:tabs>
      <w:suppressAutoHyphens/>
      <w:outlineLvl w:val="5"/>
    </w:pPr>
    <w:rPr>
      <w:u w:val="single"/>
      <w:lang w:val="en-GB"/>
    </w:rPr>
  </w:style>
  <w:style w:type="paragraph" w:styleId="Heading7">
    <w:name w:val="heading 7"/>
    <w:basedOn w:val="Normal"/>
    <w:next w:val="Normal"/>
    <w:qFormat/>
    <w:rsid w:val="00816137"/>
    <w:pPr>
      <w:tabs>
        <w:tab w:val="left" w:pos="-720"/>
      </w:tabs>
      <w:suppressAutoHyphens/>
      <w:outlineLvl w:val="6"/>
    </w:pPr>
    <w:rPr>
      <w:i/>
      <w:lang w:val="en-GB"/>
    </w:rPr>
  </w:style>
  <w:style w:type="paragraph" w:styleId="Heading8">
    <w:name w:val="heading 8"/>
    <w:basedOn w:val="Normal"/>
    <w:next w:val="Normal"/>
    <w:qFormat/>
    <w:rsid w:val="00816137"/>
    <w:pPr>
      <w:tabs>
        <w:tab w:val="left" w:pos="-720"/>
      </w:tabs>
      <w:suppressAutoHyphens/>
      <w:outlineLvl w:val="7"/>
    </w:pPr>
    <w:rPr>
      <w:i/>
      <w:lang w:val="en-GB"/>
    </w:rPr>
  </w:style>
  <w:style w:type="paragraph" w:styleId="Heading9">
    <w:name w:val="heading 9"/>
    <w:basedOn w:val="Normal"/>
    <w:next w:val="Normal"/>
    <w:qFormat/>
    <w:rsid w:val="00816137"/>
    <w:pPr>
      <w:tabs>
        <w:tab w:val="left" w:pos="-720"/>
      </w:tabs>
      <w:suppressAutoHyphens/>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16137"/>
  </w:style>
  <w:style w:type="character" w:styleId="EndnoteReference">
    <w:name w:val="endnote reference"/>
    <w:basedOn w:val="DefaultParagraphFont"/>
    <w:semiHidden/>
    <w:rsid w:val="00816137"/>
    <w:rPr>
      <w:vertAlign w:val="superscript"/>
    </w:rPr>
  </w:style>
  <w:style w:type="paragraph" w:styleId="FootnoteText">
    <w:name w:val="footnote text"/>
    <w:basedOn w:val="Normal"/>
    <w:semiHidden/>
    <w:rsid w:val="00816137"/>
    <w:pPr>
      <w:tabs>
        <w:tab w:val="left" w:pos="-720"/>
      </w:tabs>
      <w:suppressAutoHyphens/>
    </w:pPr>
    <w:rPr>
      <w:lang w:val="en-GB"/>
    </w:rPr>
  </w:style>
  <w:style w:type="character" w:styleId="FootnoteReference">
    <w:name w:val="footnote reference"/>
    <w:basedOn w:val="DefaultParagraphFont"/>
    <w:semiHidden/>
    <w:rsid w:val="00816137"/>
    <w:rPr>
      <w:rFonts w:ascii="Arial" w:hAnsi="Arial"/>
      <w:noProof w:val="0"/>
      <w:sz w:val="27"/>
      <w:vertAlign w:val="superscript"/>
      <w:lang w:val="en-US"/>
    </w:rPr>
  </w:style>
  <w:style w:type="character" w:customStyle="1" w:styleId="DefaultParagraphFo">
    <w:name w:val="Default Paragraph Fo"/>
    <w:basedOn w:val="DefaultParagraphFont"/>
    <w:rsid w:val="00816137"/>
  </w:style>
  <w:style w:type="paragraph" w:styleId="Footer">
    <w:name w:val="footer"/>
    <w:basedOn w:val="Normal"/>
    <w:semiHidden/>
    <w:rsid w:val="00816137"/>
    <w:pPr>
      <w:tabs>
        <w:tab w:val="left" w:pos="0"/>
        <w:tab w:val="center" w:pos="4818"/>
        <w:tab w:val="right" w:pos="9070"/>
        <w:tab w:val="left" w:pos="9360"/>
      </w:tabs>
      <w:suppressAutoHyphens/>
    </w:pPr>
    <w:rPr>
      <w:lang w:val="en-GB"/>
    </w:rPr>
  </w:style>
  <w:style w:type="paragraph" w:styleId="Header">
    <w:name w:val="header"/>
    <w:basedOn w:val="Normal"/>
    <w:semiHidden/>
    <w:rsid w:val="00816137"/>
    <w:pPr>
      <w:tabs>
        <w:tab w:val="left" w:pos="0"/>
        <w:tab w:val="center" w:pos="4818"/>
        <w:tab w:val="right" w:pos="9070"/>
        <w:tab w:val="left" w:pos="9360"/>
      </w:tabs>
      <w:suppressAutoHyphens/>
    </w:pPr>
    <w:rPr>
      <w:lang w:val="en-GB"/>
    </w:rPr>
  </w:style>
  <w:style w:type="character" w:customStyle="1" w:styleId="Document8">
    <w:name w:val="Document 8"/>
    <w:basedOn w:val="DefaultParagraphFont"/>
    <w:rsid w:val="00816137"/>
  </w:style>
  <w:style w:type="character" w:customStyle="1" w:styleId="Document4">
    <w:name w:val="Document 4"/>
    <w:basedOn w:val="DefaultParagraphFont"/>
    <w:rsid w:val="00816137"/>
    <w:rPr>
      <w:b/>
      <w:i/>
      <w:sz w:val="24"/>
    </w:rPr>
  </w:style>
  <w:style w:type="character" w:customStyle="1" w:styleId="Document6">
    <w:name w:val="Document 6"/>
    <w:basedOn w:val="DefaultParagraphFont"/>
    <w:rsid w:val="00816137"/>
  </w:style>
  <w:style w:type="character" w:customStyle="1" w:styleId="Document5">
    <w:name w:val="Document 5"/>
    <w:basedOn w:val="DefaultParagraphFont"/>
    <w:rsid w:val="00816137"/>
  </w:style>
  <w:style w:type="character" w:customStyle="1" w:styleId="Document2">
    <w:name w:val="Document 2"/>
    <w:basedOn w:val="DefaultParagraphFont"/>
    <w:rsid w:val="00816137"/>
    <w:rPr>
      <w:rFonts w:ascii="Courier New" w:hAnsi="Courier New"/>
      <w:noProof w:val="0"/>
      <w:sz w:val="24"/>
      <w:lang w:val="en-US"/>
    </w:rPr>
  </w:style>
  <w:style w:type="character" w:customStyle="1" w:styleId="Document7">
    <w:name w:val="Document 7"/>
    <w:basedOn w:val="DefaultParagraphFont"/>
    <w:rsid w:val="00816137"/>
  </w:style>
  <w:style w:type="character" w:customStyle="1" w:styleId="Bibliogrphy">
    <w:name w:val="Bibliogrphy"/>
    <w:basedOn w:val="DefaultParagraphFont"/>
    <w:rsid w:val="00816137"/>
  </w:style>
  <w:style w:type="character" w:customStyle="1" w:styleId="RightPar1">
    <w:name w:val="Right Par 1"/>
    <w:basedOn w:val="DefaultParagraphFont"/>
    <w:rsid w:val="00816137"/>
  </w:style>
  <w:style w:type="character" w:customStyle="1" w:styleId="RightPar2">
    <w:name w:val="Right Par 2"/>
    <w:basedOn w:val="DefaultParagraphFont"/>
    <w:rsid w:val="00816137"/>
  </w:style>
  <w:style w:type="character" w:customStyle="1" w:styleId="Document3">
    <w:name w:val="Document 3"/>
    <w:basedOn w:val="DefaultParagraphFont"/>
    <w:rsid w:val="00816137"/>
    <w:rPr>
      <w:rFonts w:ascii="Courier New" w:hAnsi="Courier New"/>
      <w:noProof w:val="0"/>
      <w:sz w:val="24"/>
      <w:lang w:val="en-US"/>
    </w:rPr>
  </w:style>
  <w:style w:type="character" w:customStyle="1" w:styleId="RightPar3">
    <w:name w:val="Right Par 3"/>
    <w:basedOn w:val="DefaultParagraphFont"/>
    <w:rsid w:val="00816137"/>
  </w:style>
  <w:style w:type="character" w:customStyle="1" w:styleId="RightPar4">
    <w:name w:val="Right Par 4"/>
    <w:basedOn w:val="DefaultParagraphFont"/>
    <w:rsid w:val="00816137"/>
  </w:style>
  <w:style w:type="character" w:customStyle="1" w:styleId="RightPar5">
    <w:name w:val="Right Par 5"/>
    <w:basedOn w:val="DefaultParagraphFont"/>
    <w:rsid w:val="00816137"/>
  </w:style>
  <w:style w:type="character" w:customStyle="1" w:styleId="RightPar6">
    <w:name w:val="Right Par 6"/>
    <w:basedOn w:val="DefaultParagraphFont"/>
    <w:rsid w:val="00816137"/>
  </w:style>
  <w:style w:type="character" w:customStyle="1" w:styleId="RightPar7">
    <w:name w:val="Right Par 7"/>
    <w:basedOn w:val="DefaultParagraphFont"/>
    <w:rsid w:val="00816137"/>
  </w:style>
  <w:style w:type="character" w:customStyle="1" w:styleId="RightPar8">
    <w:name w:val="Right Par 8"/>
    <w:basedOn w:val="DefaultParagraphFont"/>
    <w:rsid w:val="00816137"/>
  </w:style>
  <w:style w:type="character" w:customStyle="1" w:styleId="TechInit">
    <w:name w:val="Tech Init"/>
    <w:basedOn w:val="DefaultParagraphFont"/>
    <w:rsid w:val="00816137"/>
    <w:rPr>
      <w:rFonts w:ascii="Courier New" w:hAnsi="Courier New"/>
      <w:noProof w:val="0"/>
      <w:sz w:val="24"/>
      <w:lang w:val="en-US"/>
    </w:rPr>
  </w:style>
  <w:style w:type="paragraph" w:customStyle="1" w:styleId="Document1">
    <w:name w:val="Document 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
    <w:name w:val="Technical 5"/>
    <w:basedOn w:val="DefaultParagraphFont"/>
    <w:rsid w:val="00816137"/>
  </w:style>
  <w:style w:type="character" w:customStyle="1" w:styleId="Technical6">
    <w:name w:val="Technical 6"/>
    <w:basedOn w:val="DefaultParagraphFont"/>
    <w:rsid w:val="00816137"/>
  </w:style>
  <w:style w:type="character" w:customStyle="1" w:styleId="Technical2">
    <w:name w:val="Technical 2"/>
    <w:basedOn w:val="DefaultParagraphFont"/>
    <w:rsid w:val="00816137"/>
    <w:rPr>
      <w:rFonts w:ascii="Courier New" w:hAnsi="Courier New"/>
      <w:noProof w:val="0"/>
      <w:sz w:val="24"/>
      <w:lang w:val="en-US"/>
    </w:rPr>
  </w:style>
  <w:style w:type="character" w:customStyle="1" w:styleId="Technical3">
    <w:name w:val="Technical 3"/>
    <w:basedOn w:val="DefaultParagraphFont"/>
    <w:rsid w:val="00816137"/>
    <w:rPr>
      <w:rFonts w:ascii="Courier New" w:hAnsi="Courier New"/>
      <w:noProof w:val="0"/>
      <w:sz w:val="24"/>
      <w:lang w:val="en-US"/>
    </w:rPr>
  </w:style>
  <w:style w:type="character" w:customStyle="1" w:styleId="Technical4">
    <w:name w:val="Technical 4"/>
    <w:basedOn w:val="DefaultParagraphFont"/>
    <w:rsid w:val="00816137"/>
  </w:style>
  <w:style w:type="character" w:customStyle="1" w:styleId="Technical1">
    <w:name w:val="Technical 1"/>
    <w:basedOn w:val="DefaultParagraphFont"/>
    <w:rsid w:val="00816137"/>
    <w:rPr>
      <w:rFonts w:ascii="Courier New" w:hAnsi="Courier New"/>
      <w:noProof w:val="0"/>
      <w:sz w:val="24"/>
      <w:lang w:val="en-US"/>
    </w:rPr>
  </w:style>
  <w:style w:type="character" w:customStyle="1" w:styleId="Technical7">
    <w:name w:val="Technical 7"/>
    <w:basedOn w:val="DefaultParagraphFont"/>
    <w:rsid w:val="00816137"/>
  </w:style>
  <w:style w:type="character" w:customStyle="1" w:styleId="Technical8">
    <w:name w:val="Technical 8"/>
    <w:basedOn w:val="DefaultParagraphFont"/>
    <w:rsid w:val="00816137"/>
  </w:style>
  <w:style w:type="character" w:customStyle="1" w:styleId="DocInit">
    <w:name w:val="Doc Init"/>
    <w:basedOn w:val="DefaultParagraphFont"/>
    <w:rsid w:val="00816137"/>
  </w:style>
  <w:style w:type="character" w:customStyle="1" w:styleId="BulletList">
    <w:name w:val="Bullet List"/>
    <w:basedOn w:val="DefaultParagraphFont"/>
    <w:rsid w:val="00816137"/>
  </w:style>
  <w:style w:type="character" w:customStyle="1" w:styleId="Document80">
    <w:name w:val="Document[8]"/>
    <w:basedOn w:val="DefaultParagraphFont"/>
    <w:rsid w:val="00816137"/>
  </w:style>
  <w:style w:type="character" w:customStyle="1" w:styleId="Document40">
    <w:name w:val="Document[4]"/>
    <w:basedOn w:val="DefaultParagraphFont"/>
    <w:rsid w:val="00816137"/>
    <w:rPr>
      <w:b/>
      <w:i/>
      <w:sz w:val="24"/>
    </w:rPr>
  </w:style>
  <w:style w:type="character" w:customStyle="1" w:styleId="Document60">
    <w:name w:val="Document[6]"/>
    <w:basedOn w:val="DefaultParagraphFont"/>
    <w:rsid w:val="00816137"/>
  </w:style>
  <w:style w:type="character" w:customStyle="1" w:styleId="Document50">
    <w:name w:val="Document[5]"/>
    <w:basedOn w:val="DefaultParagraphFont"/>
    <w:rsid w:val="00816137"/>
  </w:style>
  <w:style w:type="character" w:customStyle="1" w:styleId="Document20">
    <w:name w:val="Document[2]"/>
    <w:basedOn w:val="DefaultParagraphFont"/>
    <w:rsid w:val="00816137"/>
    <w:rPr>
      <w:rFonts w:ascii="Courier New" w:hAnsi="Courier New"/>
      <w:noProof w:val="0"/>
      <w:sz w:val="24"/>
      <w:lang w:val="en-US"/>
    </w:rPr>
  </w:style>
  <w:style w:type="character" w:customStyle="1" w:styleId="Document70">
    <w:name w:val="Document[7]"/>
    <w:basedOn w:val="DefaultParagraphFont"/>
    <w:rsid w:val="00816137"/>
  </w:style>
  <w:style w:type="character" w:customStyle="1" w:styleId="RightPar10">
    <w:name w:val="Right Par[1]"/>
    <w:basedOn w:val="DefaultParagraphFont"/>
    <w:rsid w:val="00816137"/>
  </w:style>
  <w:style w:type="character" w:customStyle="1" w:styleId="RightPar20">
    <w:name w:val="Right Par[2]"/>
    <w:basedOn w:val="DefaultParagraphFont"/>
    <w:rsid w:val="00816137"/>
  </w:style>
  <w:style w:type="character" w:customStyle="1" w:styleId="Document30">
    <w:name w:val="Document[3]"/>
    <w:basedOn w:val="DefaultParagraphFont"/>
    <w:rsid w:val="00816137"/>
    <w:rPr>
      <w:rFonts w:ascii="Courier New" w:hAnsi="Courier New"/>
      <w:noProof w:val="0"/>
      <w:sz w:val="24"/>
      <w:lang w:val="en-US"/>
    </w:rPr>
  </w:style>
  <w:style w:type="character" w:customStyle="1" w:styleId="RightPar30">
    <w:name w:val="Right Par[3]"/>
    <w:basedOn w:val="DefaultParagraphFont"/>
    <w:rsid w:val="00816137"/>
  </w:style>
  <w:style w:type="character" w:customStyle="1" w:styleId="RightPar40">
    <w:name w:val="Right Par[4]"/>
    <w:basedOn w:val="DefaultParagraphFont"/>
    <w:rsid w:val="00816137"/>
  </w:style>
  <w:style w:type="character" w:customStyle="1" w:styleId="RightPar50">
    <w:name w:val="Right Par[5]"/>
    <w:basedOn w:val="DefaultParagraphFont"/>
    <w:rsid w:val="00816137"/>
  </w:style>
  <w:style w:type="character" w:customStyle="1" w:styleId="RightPar60">
    <w:name w:val="Right Par[6]"/>
    <w:basedOn w:val="DefaultParagraphFont"/>
    <w:rsid w:val="00816137"/>
  </w:style>
  <w:style w:type="character" w:customStyle="1" w:styleId="RightPar70">
    <w:name w:val="Right Par[7]"/>
    <w:basedOn w:val="DefaultParagraphFont"/>
    <w:rsid w:val="00816137"/>
  </w:style>
  <w:style w:type="character" w:customStyle="1" w:styleId="RightPar80">
    <w:name w:val="Right Par[8]"/>
    <w:basedOn w:val="DefaultParagraphFont"/>
    <w:rsid w:val="00816137"/>
  </w:style>
  <w:style w:type="paragraph" w:customStyle="1" w:styleId="Document10">
    <w:name w:val="Document[1]"/>
    <w:rsid w:val="00816137"/>
    <w:pPr>
      <w:keepNext/>
      <w:keepLines/>
      <w:widowControl w:val="0"/>
      <w:tabs>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Technical50">
    <w:name w:val="Technical[5]"/>
    <w:basedOn w:val="DefaultParagraphFont"/>
    <w:rsid w:val="00816137"/>
  </w:style>
  <w:style w:type="character" w:customStyle="1" w:styleId="Technical60">
    <w:name w:val="Technical[6]"/>
    <w:basedOn w:val="DefaultParagraphFont"/>
    <w:rsid w:val="00816137"/>
  </w:style>
  <w:style w:type="character" w:customStyle="1" w:styleId="Technical20">
    <w:name w:val="Technical[2]"/>
    <w:basedOn w:val="DefaultParagraphFont"/>
    <w:rsid w:val="00816137"/>
    <w:rPr>
      <w:rFonts w:ascii="Courier New" w:hAnsi="Courier New"/>
      <w:noProof w:val="0"/>
      <w:sz w:val="24"/>
      <w:lang w:val="en-US"/>
    </w:rPr>
  </w:style>
  <w:style w:type="character" w:customStyle="1" w:styleId="Technical30">
    <w:name w:val="Technical[3]"/>
    <w:basedOn w:val="DefaultParagraphFont"/>
    <w:rsid w:val="00816137"/>
    <w:rPr>
      <w:rFonts w:ascii="Courier New" w:hAnsi="Courier New"/>
      <w:noProof w:val="0"/>
      <w:sz w:val="24"/>
      <w:lang w:val="en-US"/>
    </w:rPr>
  </w:style>
  <w:style w:type="character" w:customStyle="1" w:styleId="Technical40">
    <w:name w:val="Technical[4]"/>
    <w:basedOn w:val="DefaultParagraphFont"/>
    <w:rsid w:val="00816137"/>
  </w:style>
  <w:style w:type="character" w:customStyle="1" w:styleId="Technical10">
    <w:name w:val="Technical[1]"/>
    <w:basedOn w:val="DefaultParagraphFont"/>
    <w:rsid w:val="00816137"/>
    <w:rPr>
      <w:rFonts w:ascii="Courier New" w:hAnsi="Courier New"/>
      <w:noProof w:val="0"/>
      <w:sz w:val="24"/>
      <w:lang w:val="en-US"/>
    </w:rPr>
  </w:style>
  <w:style w:type="character" w:customStyle="1" w:styleId="Technical70">
    <w:name w:val="Technical[7]"/>
    <w:basedOn w:val="DefaultParagraphFont"/>
    <w:rsid w:val="00816137"/>
  </w:style>
  <w:style w:type="character" w:customStyle="1" w:styleId="Technical80">
    <w:name w:val="Technical[8]"/>
    <w:basedOn w:val="DefaultParagraphFont"/>
    <w:rsid w:val="00816137"/>
  </w:style>
  <w:style w:type="paragraph" w:styleId="TOC1">
    <w:name w:val="toc 1"/>
    <w:basedOn w:val="Normal"/>
    <w:next w:val="Normal"/>
    <w:semiHidden/>
    <w:rsid w:val="00816137"/>
    <w:pPr>
      <w:tabs>
        <w:tab w:val="right" w:leader="dot" w:pos="9360"/>
      </w:tabs>
      <w:suppressAutoHyphens/>
      <w:spacing w:before="480"/>
      <w:ind w:left="720" w:right="720" w:hanging="720"/>
    </w:pPr>
  </w:style>
  <w:style w:type="paragraph" w:styleId="TOC2">
    <w:name w:val="toc 2"/>
    <w:basedOn w:val="Normal"/>
    <w:next w:val="Normal"/>
    <w:semiHidden/>
    <w:rsid w:val="00816137"/>
    <w:pPr>
      <w:tabs>
        <w:tab w:val="right" w:leader="dot" w:pos="9360"/>
      </w:tabs>
      <w:suppressAutoHyphens/>
      <w:ind w:left="1440" w:right="720" w:hanging="720"/>
    </w:pPr>
  </w:style>
  <w:style w:type="paragraph" w:styleId="TOC3">
    <w:name w:val="toc 3"/>
    <w:basedOn w:val="Normal"/>
    <w:next w:val="Normal"/>
    <w:semiHidden/>
    <w:rsid w:val="00816137"/>
    <w:pPr>
      <w:tabs>
        <w:tab w:val="right" w:leader="dot" w:pos="9360"/>
      </w:tabs>
      <w:suppressAutoHyphens/>
      <w:ind w:left="2160" w:right="720" w:hanging="720"/>
    </w:pPr>
  </w:style>
  <w:style w:type="paragraph" w:styleId="TOC4">
    <w:name w:val="toc 4"/>
    <w:basedOn w:val="Normal"/>
    <w:next w:val="Normal"/>
    <w:semiHidden/>
    <w:rsid w:val="00816137"/>
    <w:pPr>
      <w:tabs>
        <w:tab w:val="right" w:leader="dot" w:pos="9360"/>
      </w:tabs>
      <w:suppressAutoHyphens/>
      <w:ind w:left="2880" w:right="720" w:hanging="720"/>
    </w:pPr>
  </w:style>
  <w:style w:type="paragraph" w:styleId="TOC5">
    <w:name w:val="toc 5"/>
    <w:basedOn w:val="Normal"/>
    <w:next w:val="Normal"/>
    <w:semiHidden/>
    <w:rsid w:val="00816137"/>
    <w:pPr>
      <w:tabs>
        <w:tab w:val="right" w:leader="dot" w:pos="9360"/>
      </w:tabs>
      <w:suppressAutoHyphens/>
      <w:ind w:left="3600" w:right="720" w:hanging="720"/>
    </w:pPr>
  </w:style>
  <w:style w:type="paragraph" w:styleId="TOC6">
    <w:name w:val="toc 6"/>
    <w:basedOn w:val="Normal"/>
    <w:next w:val="Normal"/>
    <w:semiHidden/>
    <w:rsid w:val="00816137"/>
    <w:pPr>
      <w:tabs>
        <w:tab w:val="right" w:pos="9360"/>
      </w:tabs>
      <w:suppressAutoHyphens/>
      <w:ind w:left="720" w:hanging="720"/>
    </w:pPr>
  </w:style>
  <w:style w:type="paragraph" w:styleId="TOC7">
    <w:name w:val="toc 7"/>
    <w:basedOn w:val="Normal"/>
    <w:next w:val="Normal"/>
    <w:semiHidden/>
    <w:rsid w:val="00816137"/>
    <w:pPr>
      <w:suppressAutoHyphens/>
      <w:ind w:left="720" w:hanging="720"/>
    </w:pPr>
  </w:style>
  <w:style w:type="paragraph" w:styleId="TOC8">
    <w:name w:val="toc 8"/>
    <w:basedOn w:val="Normal"/>
    <w:next w:val="Normal"/>
    <w:semiHidden/>
    <w:rsid w:val="00816137"/>
    <w:pPr>
      <w:tabs>
        <w:tab w:val="right" w:pos="9360"/>
      </w:tabs>
      <w:suppressAutoHyphens/>
      <w:ind w:left="720" w:hanging="720"/>
    </w:pPr>
  </w:style>
  <w:style w:type="paragraph" w:styleId="TOC9">
    <w:name w:val="toc 9"/>
    <w:basedOn w:val="Normal"/>
    <w:next w:val="Normal"/>
    <w:semiHidden/>
    <w:rsid w:val="00816137"/>
    <w:pPr>
      <w:tabs>
        <w:tab w:val="right" w:leader="dot" w:pos="9360"/>
      </w:tabs>
      <w:suppressAutoHyphens/>
      <w:ind w:left="720" w:hanging="720"/>
    </w:pPr>
  </w:style>
  <w:style w:type="paragraph" w:styleId="Index1">
    <w:name w:val="index 1"/>
    <w:basedOn w:val="Normal"/>
    <w:next w:val="Normal"/>
    <w:semiHidden/>
    <w:rsid w:val="00816137"/>
    <w:pPr>
      <w:tabs>
        <w:tab w:val="right" w:leader="dot" w:pos="9360"/>
      </w:tabs>
      <w:suppressAutoHyphens/>
      <w:ind w:left="1440" w:right="720" w:hanging="1440"/>
    </w:pPr>
  </w:style>
  <w:style w:type="paragraph" w:styleId="Index2">
    <w:name w:val="index 2"/>
    <w:basedOn w:val="Normal"/>
    <w:next w:val="Normal"/>
    <w:semiHidden/>
    <w:rsid w:val="00816137"/>
    <w:pPr>
      <w:tabs>
        <w:tab w:val="right" w:leader="dot" w:pos="9360"/>
      </w:tabs>
      <w:suppressAutoHyphens/>
      <w:ind w:left="1440" w:right="720" w:hanging="720"/>
    </w:pPr>
  </w:style>
  <w:style w:type="paragraph" w:styleId="TOAHeading">
    <w:name w:val="toa heading"/>
    <w:basedOn w:val="Normal"/>
    <w:next w:val="Normal"/>
    <w:semiHidden/>
    <w:rsid w:val="00816137"/>
    <w:pPr>
      <w:tabs>
        <w:tab w:val="right" w:pos="9360"/>
      </w:tabs>
      <w:suppressAutoHyphens/>
    </w:pPr>
  </w:style>
  <w:style w:type="paragraph" w:styleId="Caption">
    <w:name w:val="caption"/>
    <w:basedOn w:val="Normal"/>
    <w:next w:val="Normal"/>
    <w:qFormat/>
    <w:rsid w:val="00816137"/>
  </w:style>
  <w:style w:type="character" w:customStyle="1" w:styleId="EquationCaption">
    <w:name w:val="_Equation Caption"/>
    <w:rsid w:val="00816137"/>
  </w:style>
  <w:style w:type="character" w:styleId="Hyperlink">
    <w:name w:val="Hyperlink"/>
    <w:basedOn w:val="DefaultParagraphFont"/>
    <w:semiHidden/>
    <w:rsid w:val="00816137"/>
    <w:rPr>
      <w:color w:val="0000FF"/>
      <w:u w:val="single"/>
    </w:rPr>
  </w:style>
  <w:style w:type="character" w:customStyle="1" w:styleId="goohl2">
    <w:name w:val="goohl2"/>
    <w:basedOn w:val="DefaultParagraphFont"/>
    <w:rsid w:val="00816137"/>
  </w:style>
  <w:style w:type="character" w:customStyle="1" w:styleId="goohl0">
    <w:name w:val="goohl0"/>
    <w:basedOn w:val="DefaultParagraphFont"/>
    <w:rsid w:val="00816137"/>
  </w:style>
  <w:style w:type="character" w:customStyle="1" w:styleId="goohl1">
    <w:name w:val="goohl1"/>
    <w:basedOn w:val="DefaultParagraphFont"/>
    <w:rsid w:val="00816137"/>
  </w:style>
  <w:style w:type="paragraph" w:styleId="BodyText">
    <w:name w:val="Body Text"/>
    <w:basedOn w:val="Normal"/>
    <w:semiHidden/>
    <w:rsid w:val="00816137"/>
    <w:pPr>
      <w:widowControl/>
      <w:ind w:right="240"/>
    </w:pPr>
    <w:rPr>
      <w:rFonts w:ascii="Times New Roman" w:hAnsi="Times New Roman"/>
    </w:rPr>
  </w:style>
  <w:style w:type="paragraph" w:styleId="BodyText2">
    <w:name w:val="Body Text 2"/>
    <w:basedOn w:val="Normal"/>
    <w:semiHidden/>
    <w:rsid w:val="00816137"/>
    <w:pPr>
      <w:widowControl/>
      <w:jc w:val="both"/>
    </w:pPr>
    <w:rPr>
      <w:rFonts w:ascii="Times New Roman" w:hAnsi="Times New Roman"/>
    </w:rPr>
  </w:style>
  <w:style w:type="character" w:styleId="FollowedHyperlink">
    <w:name w:val="FollowedHyperlink"/>
    <w:basedOn w:val="DefaultParagraphFont"/>
    <w:semiHidden/>
    <w:rsid w:val="00816137"/>
    <w:rPr>
      <w:color w:val="800080"/>
      <w:u w:val="single"/>
    </w:rPr>
  </w:style>
  <w:style w:type="paragraph" w:styleId="HTMLPreformatted">
    <w:name w:val="HTML Preformatted"/>
    <w:basedOn w:val="Normal"/>
    <w:semiHidden/>
    <w:rsid w:val="008161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character" w:styleId="Emphasis">
    <w:name w:val="Emphasis"/>
    <w:basedOn w:val="DefaultParagraphFont"/>
    <w:uiPriority w:val="20"/>
    <w:qFormat/>
    <w:rsid w:val="00F8092B"/>
    <w:rPr>
      <w:i/>
      <w:iCs/>
    </w:rPr>
  </w:style>
  <w:style w:type="paragraph" w:styleId="ListBullet2">
    <w:name w:val="List Bullet 2"/>
    <w:basedOn w:val="Normal"/>
    <w:rsid w:val="00CC4C3C"/>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onomics.virginia.edu/people/profile/sa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cs.virginia.edu/people/profile/sa9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onomics.virginia.edu/sites/economics.virginia.edu/files/anderson/AFK-Comp4AdsAnd4Vwrs.pdf" TargetMode="External"/><Relationship Id="rId5" Type="http://schemas.openxmlformats.org/officeDocument/2006/relationships/footnotes" Target="footnotes.xml"/><Relationship Id="rId10" Type="http://schemas.openxmlformats.org/officeDocument/2006/relationships/hyperlink" Target="https://mail.eservices.virginia.edu/owa/redir.aspx?C=K3XANQ79N8Fz8xJjqGtBtD6NJEUuKfsleA6mE1AeLg0XN0KyCefUCA..&amp;URL=http%3a%2f%2feconomics.virginia.edu%2fsites%2feconomics.as.virginia.edu%2ffiles%2fanderson%2fproducer.doc" TargetMode="External"/><Relationship Id="rId4" Type="http://schemas.openxmlformats.org/officeDocument/2006/relationships/webSettings" Target="webSettings.xml"/><Relationship Id="rId9" Type="http://schemas.openxmlformats.org/officeDocument/2006/relationships/hyperlink" Target="https://mail.eservices.virginia.edu/owa/redir.aspx?C=fr-AX9GyzNfA_kerwfPjtghHb2L6iAbx3yEqCivXEG-y1T-yCefUCA..&amp;URL=http%3a%2f%2feconomics.virginia.edu%2fsites%2feconomics.as.virginia.edu%2ffiles%2fanderson%2fconsumer.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1422</Words>
  <Characters>9163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_____TENTATIVE OUTLINE</vt:lpstr>
    </vt:vector>
  </TitlesOfParts>
  <Company>University of Virginia</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_____TENTATIVE OUTLINE</dc:title>
  <dc:creator>University of Virginia</dc:creator>
  <cp:lastModifiedBy>Stanford, Debby Jeanne (djb4c)</cp:lastModifiedBy>
  <cp:revision>2</cp:revision>
  <cp:lastPrinted>2011-08-19T18:56:00Z</cp:lastPrinted>
  <dcterms:created xsi:type="dcterms:W3CDTF">2018-08-28T18:24:00Z</dcterms:created>
  <dcterms:modified xsi:type="dcterms:W3CDTF">2018-08-28T18:24:00Z</dcterms:modified>
</cp:coreProperties>
</file>