
<file path=[Content_Types].xml><?xml version="1.0" encoding="utf-8"?>
<Types xmlns="http://schemas.openxmlformats.org/package/2006/content-types">
  <Default Extension="emf" ContentType="image/x-emf"/>
  <Default Extension="rels" ContentType="application/vnd.openxmlformats-package.relationships+xml"/>
  <Default Extension="tiff" ContentType="image/tif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drawings/drawing1.xml" ContentType="application/vnd.openxmlformats-officedocument.drawingml.chartshap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harts/chart10.xml" ContentType="application/vnd.openxmlformats-officedocument.drawingml.chart+xml"/>
  <Override PartName="/word/drawings/drawing10.xml" ContentType="application/vnd.openxmlformats-officedocument.drawingml.chartshap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706D3" w:rsidRDefault="007706D3" w:rsidP="0003709B">
      <w:pPr>
        <w:jc w:val="center"/>
        <w:rPr>
          <w:rFonts w:ascii="Times New Roman" w:hAnsi="Times New Roman"/>
          <w:sz w:val="28"/>
          <w:szCs w:val="28"/>
        </w:rPr>
      </w:pPr>
      <w:bookmarkStart w:id="0" w:name="_GoBack"/>
      <w:bookmarkEnd w:id="0"/>
    </w:p>
    <w:p w:rsidR="00A15D84" w:rsidRDefault="0003709B" w:rsidP="0003709B">
      <w:pPr>
        <w:jc w:val="center"/>
        <w:rPr>
          <w:rFonts w:ascii="Times New Roman" w:hAnsi="Times New Roman"/>
          <w:sz w:val="28"/>
          <w:szCs w:val="28"/>
        </w:rPr>
      </w:pPr>
      <w:r w:rsidRPr="00EE019F">
        <w:rPr>
          <w:rFonts w:ascii="Times New Roman" w:hAnsi="Times New Roman"/>
          <w:sz w:val="28"/>
          <w:szCs w:val="28"/>
        </w:rPr>
        <w:t xml:space="preserve">Liquidity Requirements and the Interbank Loan Market: </w:t>
      </w:r>
    </w:p>
    <w:p w:rsidR="0003709B" w:rsidRPr="00701CB7" w:rsidRDefault="0003709B" w:rsidP="0003709B">
      <w:pPr>
        <w:jc w:val="center"/>
        <w:rPr>
          <w:rFonts w:ascii="Times New Roman" w:hAnsi="Times New Roman"/>
          <w:sz w:val="28"/>
          <w:szCs w:val="28"/>
          <w:u w:val="single"/>
        </w:rPr>
      </w:pPr>
      <w:r w:rsidRPr="00EE019F">
        <w:rPr>
          <w:rFonts w:ascii="Times New Roman" w:hAnsi="Times New Roman"/>
          <w:sz w:val="28"/>
          <w:szCs w:val="28"/>
        </w:rPr>
        <w:t>An Experimental Investigation</w:t>
      </w:r>
    </w:p>
    <w:p w:rsidR="002676ED" w:rsidRDefault="002676ED" w:rsidP="00A72CA2">
      <w:pPr>
        <w:jc w:val="center"/>
        <w:outlineLvl w:val="0"/>
        <w:rPr>
          <w:rFonts w:ascii="Times New Roman" w:hAnsi="Times New Roman"/>
          <w:sz w:val="28"/>
          <w:szCs w:val="28"/>
        </w:rPr>
      </w:pPr>
    </w:p>
    <w:p w:rsidR="00246579" w:rsidRDefault="00246579" w:rsidP="00A72CA2">
      <w:pPr>
        <w:jc w:val="center"/>
        <w:outlineLvl w:val="0"/>
        <w:rPr>
          <w:rFonts w:ascii="Times New Roman" w:hAnsi="Times New Roman"/>
          <w:sz w:val="28"/>
          <w:szCs w:val="28"/>
        </w:rPr>
      </w:pPr>
      <w:r>
        <w:rPr>
          <w:rFonts w:ascii="Times New Roman" w:hAnsi="Times New Roman"/>
          <w:sz w:val="28"/>
          <w:szCs w:val="28"/>
        </w:rPr>
        <w:t>Ju</w:t>
      </w:r>
      <w:r w:rsidR="00207A62">
        <w:rPr>
          <w:rFonts w:ascii="Times New Roman" w:hAnsi="Times New Roman"/>
          <w:sz w:val="28"/>
          <w:szCs w:val="28"/>
        </w:rPr>
        <w:t xml:space="preserve">ly </w:t>
      </w:r>
      <w:r w:rsidR="00183ADF">
        <w:rPr>
          <w:rFonts w:ascii="Times New Roman" w:hAnsi="Times New Roman"/>
          <w:sz w:val="28"/>
          <w:szCs w:val="28"/>
        </w:rPr>
        <w:t>3</w:t>
      </w:r>
      <w:r w:rsidR="00B817B4">
        <w:rPr>
          <w:rFonts w:ascii="Times New Roman" w:hAnsi="Times New Roman"/>
          <w:sz w:val="28"/>
          <w:szCs w:val="28"/>
        </w:rPr>
        <w:t>1,</w:t>
      </w:r>
      <w:r>
        <w:rPr>
          <w:rFonts w:ascii="Times New Roman" w:hAnsi="Times New Roman"/>
          <w:sz w:val="28"/>
          <w:szCs w:val="28"/>
        </w:rPr>
        <w:t xml:space="preserve"> 2018</w:t>
      </w:r>
    </w:p>
    <w:p w:rsidR="00246579" w:rsidRDefault="00246579" w:rsidP="00A72CA2">
      <w:pPr>
        <w:jc w:val="center"/>
        <w:outlineLvl w:val="0"/>
        <w:rPr>
          <w:rFonts w:ascii="Times New Roman" w:hAnsi="Times New Roman"/>
          <w:sz w:val="28"/>
          <w:szCs w:val="28"/>
        </w:rPr>
      </w:pPr>
    </w:p>
    <w:p w:rsidR="003619FA" w:rsidRPr="00246579" w:rsidRDefault="000E206C" w:rsidP="003619FA">
      <w:pPr>
        <w:jc w:val="center"/>
        <w:outlineLvl w:val="0"/>
        <w:rPr>
          <w:rFonts w:ascii="Times New Roman" w:hAnsi="Times New Roman" w:cs="Times New Roman"/>
          <w:vertAlign w:val="superscript"/>
        </w:rPr>
      </w:pPr>
      <w:r w:rsidRPr="000E206C">
        <w:rPr>
          <w:rFonts w:ascii="Times New Roman" w:hAnsi="Times New Roman"/>
          <w:sz w:val="24"/>
          <w:szCs w:val="24"/>
        </w:rPr>
        <w:t>Douglas Davis</w:t>
      </w:r>
      <w:r w:rsidR="009606B2">
        <w:rPr>
          <w:rFonts w:ascii="Times New Roman" w:hAnsi="Times New Roman"/>
          <w:sz w:val="24"/>
          <w:szCs w:val="24"/>
        </w:rPr>
        <w:t>,</w:t>
      </w:r>
      <w:r w:rsidRPr="00BC2F11">
        <w:rPr>
          <w:rFonts w:ascii="Times New Roman" w:hAnsi="Times New Roman" w:cs="Times New Roman"/>
          <w:vertAlign w:val="superscript"/>
        </w:rPr>
        <w:t>†</w:t>
      </w:r>
      <w:r>
        <w:rPr>
          <w:rFonts w:ascii="Times New Roman" w:hAnsi="Times New Roman" w:cs="Times New Roman"/>
          <w:vertAlign w:val="superscript"/>
        </w:rPr>
        <w:t>*</w:t>
      </w:r>
      <w:r w:rsidRPr="000E206C">
        <w:rPr>
          <w:rFonts w:ascii="Times New Roman" w:hAnsi="Times New Roman"/>
          <w:sz w:val="24"/>
          <w:szCs w:val="24"/>
        </w:rPr>
        <w:t xml:space="preserve"> Oleg Korenok</w:t>
      </w:r>
      <w:r w:rsidR="009606B2">
        <w:rPr>
          <w:rFonts w:ascii="Times New Roman" w:hAnsi="Times New Roman"/>
          <w:sz w:val="24"/>
          <w:szCs w:val="24"/>
        </w:rPr>
        <w:t>,</w:t>
      </w:r>
      <w:r>
        <w:rPr>
          <w:rFonts w:ascii="Times New Roman" w:hAnsi="Times New Roman" w:cs="Times New Roman"/>
          <w:vertAlign w:val="superscript"/>
        </w:rPr>
        <w:t>*</w:t>
      </w:r>
      <w:r w:rsidR="003E06F3">
        <w:rPr>
          <w:rFonts w:ascii="Times New Roman" w:hAnsi="Times New Roman"/>
          <w:sz w:val="24"/>
          <w:szCs w:val="24"/>
        </w:rPr>
        <w:t xml:space="preserve"> </w:t>
      </w:r>
      <w:r w:rsidR="003E06F3" w:rsidRPr="000E206C">
        <w:rPr>
          <w:rFonts w:ascii="Times New Roman" w:hAnsi="Times New Roman"/>
          <w:sz w:val="24"/>
          <w:szCs w:val="24"/>
        </w:rPr>
        <w:t>John Lightle</w:t>
      </w:r>
      <w:r w:rsidR="009606B2">
        <w:rPr>
          <w:rFonts w:ascii="Times New Roman" w:hAnsi="Times New Roman"/>
          <w:sz w:val="24"/>
          <w:szCs w:val="24"/>
        </w:rPr>
        <w:t>,</w:t>
      </w:r>
      <w:r w:rsidR="003E06F3">
        <w:rPr>
          <w:rFonts w:ascii="Times New Roman" w:hAnsi="Times New Roman" w:cs="Times New Roman"/>
          <w:vertAlign w:val="superscript"/>
        </w:rPr>
        <w:t>*</w:t>
      </w:r>
      <w:r w:rsidRPr="000E206C">
        <w:rPr>
          <w:rFonts w:ascii="Times New Roman" w:hAnsi="Times New Roman"/>
          <w:sz w:val="24"/>
          <w:szCs w:val="24"/>
        </w:rPr>
        <w:t xml:space="preserve"> and Edward S</w:t>
      </w:r>
      <w:r w:rsidR="00F9349D">
        <w:rPr>
          <w:rFonts w:ascii="Times New Roman" w:hAnsi="Times New Roman"/>
          <w:sz w:val="24"/>
          <w:szCs w:val="24"/>
        </w:rPr>
        <w:t>impson</w:t>
      </w:r>
      <w:r w:rsidRPr="000E206C">
        <w:rPr>
          <w:rFonts w:ascii="Times New Roman" w:hAnsi="Times New Roman"/>
          <w:sz w:val="24"/>
          <w:szCs w:val="24"/>
        </w:rPr>
        <w:t xml:space="preserve"> Prescott</w:t>
      </w:r>
      <w:r>
        <w:rPr>
          <w:rFonts w:ascii="Times New Roman" w:hAnsi="Times New Roman" w:cs="Times New Roman"/>
          <w:vertAlign w:val="superscript"/>
        </w:rPr>
        <w:t>#</w:t>
      </w:r>
    </w:p>
    <w:p w:rsidR="003619FA" w:rsidRDefault="003619FA" w:rsidP="0003709B">
      <w:pPr>
        <w:rPr>
          <w:rFonts w:ascii="Times New Roman" w:hAnsi="Times New Roman"/>
          <w:sz w:val="24"/>
          <w:szCs w:val="24"/>
        </w:rPr>
      </w:pPr>
    </w:p>
    <w:p w:rsidR="00E870CB" w:rsidRDefault="00E870CB" w:rsidP="0003709B">
      <w:pPr>
        <w:rPr>
          <w:rFonts w:ascii="Times New Roman" w:hAnsi="Times New Roman"/>
          <w:sz w:val="24"/>
          <w:szCs w:val="24"/>
        </w:rPr>
      </w:pPr>
    </w:p>
    <w:p w:rsidR="00E870CB" w:rsidRPr="001567A4" w:rsidRDefault="00E870CB" w:rsidP="0003709B">
      <w:pPr>
        <w:rPr>
          <w:rFonts w:ascii="Times New Roman" w:hAnsi="Times New Roman"/>
          <w:sz w:val="24"/>
          <w:szCs w:val="24"/>
        </w:rPr>
      </w:pPr>
    </w:p>
    <w:p w:rsidR="00E870CB" w:rsidRDefault="0003709B" w:rsidP="00E870CB">
      <w:pPr>
        <w:spacing w:line="360" w:lineRule="auto"/>
        <w:jc w:val="center"/>
        <w:rPr>
          <w:rFonts w:ascii="Times New Roman" w:hAnsi="Times New Roman"/>
          <w:sz w:val="24"/>
          <w:szCs w:val="24"/>
        </w:rPr>
      </w:pPr>
      <w:r w:rsidRPr="001567A4">
        <w:rPr>
          <w:rFonts w:ascii="Times New Roman" w:hAnsi="Times New Roman"/>
          <w:i/>
          <w:sz w:val="24"/>
          <w:szCs w:val="24"/>
        </w:rPr>
        <w:t>Abstrac</w:t>
      </w:r>
      <w:r w:rsidRPr="001567A4">
        <w:rPr>
          <w:rFonts w:ascii="Times New Roman" w:hAnsi="Times New Roman"/>
          <w:sz w:val="24"/>
          <w:szCs w:val="24"/>
        </w:rPr>
        <w:t>t</w:t>
      </w:r>
    </w:p>
    <w:p w:rsidR="000E206C" w:rsidRDefault="00587BC9" w:rsidP="006B447D">
      <w:pPr>
        <w:spacing w:line="360" w:lineRule="auto"/>
        <w:rPr>
          <w:rFonts w:ascii="Times New Roman" w:hAnsi="Times New Roman"/>
          <w:sz w:val="24"/>
          <w:szCs w:val="24"/>
        </w:rPr>
      </w:pPr>
      <w:r>
        <w:rPr>
          <w:rFonts w:ascii="Times New Roman" w:hAnsi="Times New Roman"/>
          <w:sz w:val="24"/>
          <w:szCs w:val="24"/>
        </w:rPr>
        <w:t xml:space="preserve">We develop a stylized </w:t>
      </w:r>
      <w:r w:rsidR="000025AB">
        <w:rPr>
          <w:rFonts w:ascii="Times New Roman" w:hAnsi="Times New Roman"/>
          <w:sz w:val="24"/>
          <w:szCs w:val="24"/>
        </w:rPr>
        <w:t xml:space="preserve">interbank market </w:t>
      </w:r>
      <w:r w:rsidR="001F5599">
        <w:rPr>
          <w:rFonts w:ascii="Times New Roman" w:hAnsi="Times New Roman"/>
          <w:sz w:val="24"/>
          <w:szCs w:val="24"/>
        </w:rPr>
        <w:t xml:space="preserve">environment </w:t>
      </w:r>
      <w:r>
        <w:rPr>
          <w:rFonts w:ascii="Times New Roman" w:hAnsi="Times New Roman"/>
          <w:sz w:val="24"/>
          <w:szCs w:val="24"/>
        </w:rPr>
        <w:t xml:space="preserve">and use it to evaluate </w:t>
      </w:r>
      <w:r w:rsidR="007475BA">
        <w:rPr>
          <w:rFonts w:ascii="Times New Roman" w:hAnsi="Times New Roman"/>
          <w:sz w:val="24"/>
          <w:szCs w:val="24"/>
        </w:rPr>
        <w:t xml:space="preserve">with experimental methods </w:t>
      </w:r>
      <w:r>
        <w:rPr>
          <w:rFonts w:ascii="Times New Roman" w:hAnsi="Times New Roman"/>
          <w:sz w:val="24"/>
          <w:szCs w:val="24"/>
        </w:rPr>
        <w:t>the effects of</w:t>
      </w:r>
      <w:r w:rsidR="00134F06">
        <w:rPr>
          <w:rFonts w:ascii="Times New Roman" w:hAnsi="Times New Roman"/>
          <w:sz w:val="24"/>
          <w:szCs w:val="24"/>
        </w:rPr>
        <w:t xml:space="preserve"> </w:t>
      </w:r>
      <w:r w:rsidR="007557DC">
        <w:rPr>
          <w:rFonts w:ascii="Times New Roman" w:hAnsi="Times New Roman"/>
          <w:sz w:val="24"/>
          <w:szCs w:val="24"/>
        </w:rPr>
        <w:t>liquidity requirement</w:t>
      </w:r>
      <w:r>
        <w:rPr>
          <w:rFonts w:ascii="Times New Roman" w:hAnsi="Times New Roman"/>
          <w:sz w:val="24"/>
          <w:szCs w:val="24"/>
        </w:rPr>
        <w:t>s.</w:t>
      </w:r>
      <w:r w:rsidR="007557DC">
        <w:rPr>
          <w:rFonts w:ascii="Times New Roman" w:hAnsi="Times New Roman"/>
          <w:sz w:val="24"/>
          <w:szCs w:val="24"/>
        </w:rPr>
        <w:t xml:space="preserve"> </w:t>
      </w:r>
      <w:r w:rsidR="000E206C">
        <w:rPr>
          <w:rFonts w:ascii="Times New Roman" w:hAnsi="Times New Roman"/>
          <w:sz w:val="24"/>
          <w:szCs w:val="24"/>
        </w:rPr>
        <w:t xml:space="preserve"> </w:t>
      </w:r>
      <w:r w:rsidR="0003709B">
        <w:rPr>
          <w:rFonts w:ascii="Times New Roman" w:hAnsi="Times New Roman"/>
          <w:sz w:val="24"/>
          <w:szCs w:val="24"/>
        </w:rPr>
        <w:t>Baseline and liquidity</w:t>
      </w:r>
      <w:r w:rsidR="00306B31">
        <w:rPr>
          <w:rFonts w:ascii="Times New Roman" w:hAnsi="Times New Roman"/>
          <w:sz w:val="24"/>
          <w:szCs w:val="24"/>
        </w:rPr>
        <w:t>-</w:t>
      </w:r>
      <w:r w:rsidR="0003709B">
        <w:rPr>
          <w:rFonts w:ascii="Times New Roman" w:hAnsi="Times New Roman"/>
          <w:sz w:val="24"/>
          <w:szCs w:val="24"/>
        </w:rPr>
        <w:t>regulat</w:t>
      </w:r>
      <w:r w:rsidR="00306B31">
        <w:rPr>
          <w:rFonts w:ascii="Times New Roman" w:hAnsi="Times New Roman"/>
          <w:sz w:val="24"/>
          <w:szCs w:val="24"/>
        </w:rPr>
        <w:t xml:space="preserve">ed </w:t>
      </w:r>
      <w:r w:rsidR="005209CE">
        <w:rPr>
          <w:rFonts w:ascii="Times New Roman" w:hAnsi="Times New Roman"/>
          <w:sz w:val="24"/>
          <w:szCs w:val="24"/>
        </w:rPr>
        <w:t xml:space="preserve">regimes </w:t>
      </w:r>
      <w:r w:rsidR="0003709B">
        <w:rPr>
          <w:rFonts w:ascii="Times New Roman" w:hAnsi="Times New Roman"/>
          <w:sz w:val="24"/>
          <w:szCs w:val="24"/>
        </w:rPr>
        <w:t xml:space="preserve">are analyzed in </w:t>
      </w:r>
      <w:r w:rsidR="00134F06">
        <w:rPr>
          <w:rFonts w:ascii="Times New Roman" w:hAnsi="Times New Roman"/>
          <w:sz w:val="24"/>
          <w:szCs w:val="24"/>
        </w:rPr>
        <w:t xml:space="preserve">a </w:t>
      </w:r>
      <w:r w:rsidR="00134F06" w:rsidRPr="004C0578">
        <w:rPr>
          <w:rFonts w:ascii="Times New Roman" w:hAnsi="Times New Roman"/>
          <w:i/>
          <w:sz w:val="24"/>
          <w:szCs w:val="24"/>
        </w:rPr>
        <w:t>simple shock</w:t>
      </w:r>
      <w:r w:rsidR="00134F06">
        <w:rPr>
          <w:rFonts w:ascii="Times New Roman" w:hAnsi="Times New Roman"/>
          <w:sz w:val="24"/>
          <w:szCs w:val="24"/>
        </w:rPr>
        <w:t xml:space="preserve"> </w:t>
      </w:r>
      <w:r w:rsidR="005209CE">
        <w:rPr>
          <w:rFonts w:ascii="Times New Roman" w:hAnsi="Times New Roman"/>
          <w:sz w:val="24"/>
          <w:szCs w:val="24"/>
        </w:rPr>
        <w:t>environment</w:t>
      </w:r>
      <w:r w:rsidR="00BC1DBF">
        <w:rPr>
          <w:rFonts w:ascii="Times New Roman" w:hAnsi="Times New Roman"/>
          <w:sz w:val="24"/>
          <w:szCs w:val="24"/>
        </w:rPr>
        <w:t>,</w:t>
      </w:r>
      <w:r w:rsidR="005209CE">
        <w:rPr>
          <w:rFonts w:ascii="Times New Roman" w:hAnsi="Times New Roman"/>
          <w:sz w:val="24"/>
          <w:szCs w:val="24"/>
        </w:rPr>
        <w:t xml:space="preserve"> </w:t>
      </w:r>
      <w:r w:rsidR="009606B2">
        <w:rPr>
          <w:rFonts w:ascii="Times New Roman" w:hAnsi="Times New Roman"/>
          <w:sz w:val="24"/>
          <w:szCs w:val="24"/>
        </w:rPr>
        <w:t xml:space="preserve">which </w:t>
      </w:r>
      <w:r w:rsidR="0003709B">
        <w:rPr>
          <w:rFonts w:ascii="Times New Roman" w:hAnsi="Times New Roman"/>
          <w:sz w:val="24"/>
          <w:szCs w:val="24"/>
        </w:rPr>
        <w:t>features a single idiosyncratic shock</w:t>
      </w:r>
      <w:r w:rsidR="00453A12">
        <w:rPr>
          <w:rFonts w:ascii="Times New Roman" w:hAnsi="Times New Roman"/>
          <w:sz w:val="24"/>
          <w:szCs w:val="24"/>
        </w:rPr>
        <w:t>,</w:t>
      </w:r>
      <w:r w:rsidR="0003709B">
        <w:rPr>
          <w:rFonts w:ascii="Times New Roman" w:hAnsi="Times New Roman"/>
          <w:sz w:val="24"/>
          <w:szCs w:val="24"/>
        </w:rPr>
        <w:t xml:space="preserve"> </w:t>
      </w:r>
      <w:r w:rsidR="008D17B7">
        <w:rPr>
          <w:rFonts w:ascii="Times New Roman" w:hAnsi="Times New Roman"/>
          <w:sz w:val="24"/>
          <w:szCs w:val="24"/>
        </w:rPr>
        <w:t xml:space="preserve">and </w:t>
      </w:r>
      <w:r w:rsidR="000A0A67">
        <w:rPr>
          <w:rFonts w:ascii="Times New Roman" w:hAnsi="Times New Roman"/>
          <w:sz w:val="24"/>
          <w:szCs w:val="24"/>
        </w:rPr>
        <w:t>in</w:t>
      </w:r>
      <w:r w:rsidR="00857CC0">
        <w:rPr>
          <w:rFonts w:ascii="Times New Roman" w:hAnsi="Times New Roman"/>
          <w:sz w:val="24"/>
          <w:szCs w:val="24"/>
        </w:rPr>
        <w:t xml:space="preserve"> </w:t>
      </w:r>
      <w:r w:rsidR="00134F06">
        <w:rPr>
          <w:rFonts w:ascii="Times New Roman" w:hAnsi="Times New Roman"/>
          <w:sz w:val="24"/>
          <w:szCs w:val="24"/>
        </w:rPr>
        <w:t xml:space="preserve">a </w:t>
      </w:r>
      <w:r w:rsidR="00134F06" w:rsidRPr="004C0578">
        <w:rPr>
          <w:rFonts w:ascii="Times New Roman" w:hAnsi="Times New Roman"/>
          <w:i/>
          <w:sz w:val="24"/>
          <w:szCs w:val="24"/>
        </w:rPr>
        <w:t>compound shock</w:t>
      </w:r>
      <w:r w:rsidR="00134F06">
        <w:rPr>
          <w:rFonts w:ascii="Times New Roman" w:hAnsi="Times New Roman"/>
          <w:sz w:val="24"/>
          <w:szCs w:val="24"/>
        </w:rPr>
        <w:t xml:space="preserve"> </w:t>
      </w:r>
      <w:r w:rsidR="005209CE">
        <w:rPr>
          <w:rFonts w:ascii="Times New Roman" w:hAnsi="Times New Roman"/>
          <w:sz w:val="24"/>
          <w:szCs w:val="24"/>
        </w:rPr>
        <w:t>environment</w:t>
      </w:r>
      <w:r w:rsidR="00453A12">
        <w:rPr>
          <w:rFonts w:ascii="Times New Roman" w:hAnsi="Times New Roman"/>
          <w:sz w:val="24"/>
          <w:szCs w:val="24"/>
        </w:rPr>
        <w:t>,</w:t>
      </w:r>
      <w:r w:rsidR="005209CE">
        <w:rPr>
          <w:rFonts w:ascii="Times New Roman" w:hAnsi="Times New Roman"/>
          <w:sz w:val="24"/>
          <w:szCs w:val="24"/>
        </w:rPr>
        <w:t xml:space="preserve"> </w:t>
      </w:r>
      <w:r w:rsidR="005F70DE">
        <w:rPr>
          <w:rFonts w:ascii="Times New Roman" w:hAnsi="Times New Roman"/>
          <w:sz w:val="24"/>
          <w:szCs w:val="24"/>
        </w:rPr>
        <w:t xml:space="preserve">in </w:t>
      </w:r>
      <w:r w:rsidR="00857CC0">
        <w:rPr>
          <w:rFonts w:ascii="Times New Roman" w:hAnsi="Times New Roman"/>
          <w:sz w:val="24"/>
          <w:szCs w:val="24"/>
        </w:rPr>
        <w:t xml:space="preserve">which </w:t>
      </w:r>
      <w:r w:rsidR="007475BA">
        <w:rPr>
          <w:rFonts w:ascii="Times New Roman" w:hAnsi="Times New Roman"/>
          <w:sz w:val="24"/>
          <w:szCs w:val="24"/>
        </w:rPr>
        <w:t>the idiosyncratic shock</w:t>
      </w:r>
      <w:r w:rsidR="000025AB">
        <w:rPr>
          <w:rFonts w:ascii="Times New Roman" w:hAnsi="Times New Roman"/>
          <w:sz w:val="24"/>
          <w:szCs w:val="24"/>
        </w:rPr>
        <w:t xml:space="preserve"> </w:t>
      </w:r>
      <w:r w:rsidR="007475BA">
        <w:rPr>
          <w:rFonts w:ascii="Times New Roman" w:hAnsi="Times New Roman"/>
          <w:sz w:val="24"/>
          <w:szCs w:val="24"/>
        </w:rPr>
        <w:t>is followed by a randomly occurring second</w:t>
      </w:r>
      <w:r w:rsidR="0044091C">
        <w:rPr>
          <w:rFonts w:ascii="Times New Roman" w:hAnsi="Times New Roman"/>
          <w:sz w:val="24"/>
          <w:szCs w:val="24"/>
        </w:rPr>
        <w:t>-</w:t>
      </w:r>
      <w:r w:rsidR="007475BA">
        <w:rPr>
          <w:rFonts w:ascii="Times New Roman" w:hAnsi="Times New Roman"/>
          <w:sz w:val="24"/>
          <w:szCs w:val="24"/>
        </w:rPr>
        <w:t>stage shock.</w:t>
      </w:r>
      <w:r w:rsidR="00453A12">
        <w:rPr>
          <w:rFonts w:ascii="Times New Roman" w:hAnsi="Times New Roman"/>
          <w:sz w:val="24"/>
          <w:szCs w:val="24"/>
        </w:rPr>
        <w:t xml:space="preserve"> </w:t>
      </w:r>
      <w:r w:rsidR="007475BA">
        <w:rPr>
          <w:rFonts w:ascii="Times New Roman" w:hAnsi="Times New Roman"/>
          <w:sz w:val="24"/>
          <w:szCs w:val="24"/>
        </w:rPr>
        <w:t xml:space="preserve"> Interbank trading of </w:t>
      </w:r>
      <w:r w:rsidR="00083A87">
        <w:rPr>
          <w:rFonts w:ascii="Times New Roman" w:hAnsi="Times New Roman"/>
          <w:sz w:val="24"/>
          <w:szCs w:val="24"/>
        </w:rPr>
        <w:t>the il</w:t>
      </w:r>
      <w:r w:rsidR="00453A12">
        <w:rPr>
          <w:rFonts w:ascii="Times New Roman" w:hAnsi="Times New Roman"/>
          <w:sz w:val="24"/>
          <w:szCs w:val="24"/>
        </w:rPr>
        <w:t>liquid asset</w:t>
      </w:r>
      <w:r w:rsidR="007475BA">
        <w:rPr>
          <w:rFonts w:ascii="Times New Roman" w:hAnsi="Times New Roman"/>
          <w:sz w:val="24"/>
          <w:szCs w:val="24"/>
        </w:rPr>
        <w:t xml:space="preserve"> </w:t>
      </w:r>
      <w:r w:rsidR="000025AB">
        <w:rPr>
          <w:rFonts w:ascii="Times New Roman" w:hAnsi="Times New Roman"/>
          <w:sz w:val="24"/>
          <w:szCs w:val="24"/>
        </w:rPr>
        <w:t>follows each shock</w:t>
      </w:r>
      <w:r w:rsidR="00453A12">
        <w:rPr>
          <w:rFonts w:ascii="Times New Roman" w:hAnsi="Times New Roman"/>
          <w:sz w:val="24"/>
          <w:szCs w:val="24"/>
        </w:rPr>
        <w:t>.</w:t>
      </w:r>
      <w:r w:rsidR="00134F06">
        <w:rPr>
          <w:rFonts w:ascii="Times New Roman" w:hAnsi="Times New Roman"/>
          <w:sz w:val="24"/>
          <w:szCs w:val="24"/>
        </w:rPr>
        <w:t xml:space="preserve"> </w:t>
      </w:r>
      <w:r w:rsidR="00306B31">
        <w:rPr>
          <w:rFonts w:ascii="Times New Roman" w:hAnsi="Times New Roman"/>
          <w:sz w:val="24"/>
          <w:szCs w:val="24"/>
        </w:rPr>
        <w:t xml:space="preserve">In the </w:t>
      </w:r>
      <w:r w:rsidR="004A50EB">
        <w:rPr>
          <w:rFonts w:ascii="Times New Roman" w:hAnsi="Times New Roman"/>
          <w:sz w:val="24"/>
          <w:szCs w:val="24"/>
        </w:rPr>
        <w:t xml:space="preserve">simple </w:t>
      </w:r>
      <w:r w:rsidR="00306B31">
        <w:rPr>
          <w:rFonts w:ascii="Times New Roman" w:hAnsi="Times New Roman"/>
          <w:sz w:val="24"/>
          <w:szCs w:val="24"/>
        </w:rPr>
        <w:t xml:space="preserve">shock </w:t>
      </w:r>
      <w:r w:rsidR="005209CE">
        <w:rPr>
          <w:rFonts w:ascii="Times New Roman" w:hAnsi="Times New Roman"/>
          <w:sz w:val="24"/>
          <w:szCs w:val="24"/>
        </w:rPr>
        <w:t>environment</w:t>
      </w:r>
      <w:r w:rsidR="009606B2">
        <w:rPr>
          <w:rFonts w:ascii="Times New Roman" w:hAnsi="Times New Roman"/>
          <w:sz w:val="24"/>
          <w:szCs w:val="24"/>
        </w:rPr>
        <w:t>,</w:t>
      </w:r>
      <w:r w:rsidR="005209CE">
        <w:rPr>
          <w:rFonts w:ascii="Times New Roman" w:hAnsi="Times New Roman"/>
          <w:sz w:val="24"/>
          <w:szCs w:val="24"/>
        </w:rPr>
        <w:t xml:space="preserve"> </w:t>
      </w:r>
      <w:r w:rsidR="00306B31">
        <w:rPr>
          <w:rFonts w:ascii="Times New Roman" w:hAnsi="Times New Roman"/>
          <w:sz w:val="24"/>
          <w:szCs w:val="24"/>
        </w:rPr>
        <w:t xml:space="preserve">we </w:t>
      </w:r>
      <w:r w:rsidR="00134F06">
        <w:rPr>
          <w:rFonts w:ascii="Times New Roman" w:hAnsi="Times New Roman"/>
          <w:sz w:val="24"/>
          <w:szCs w:val="24"/>
        </w:rPr>
        <w:t xml:space="preserve">find that liquidity </w:t>
      </w:r>
      <w:r w:rsidR="00857CC0">
        <w:rPr>
          <w:rFonts w:ascii="Times New Roman" w:hAnsi="Times New Roman"/>
          <w:sz w:val="24"/>
          <w:szCs w:val="24"/>
        </w:rPr>
        <w:t xml:space="preserve">regulations reduce the incidence of bankruptcies, but at a </w:t>
      </w:r>
      <w:r w:rsidR="00E54C4A">
        <w:rPr>
          <w:rFonts w:ascii="Times New Roman" w:hAnsi="Times New Roman"/>
          <w:sz w:val="24"/>
          <w:szCs w:val="24"/>
        </w:rPr>
        <w:t xml:space="preserve">large loss of investment efficiency.  </w:t>
      </w:r>
      <w:r w:rsidR="00306B31">
        <w:rPr>
          <w:rFonts w:ascii="Times New Roman" w:hAnsi="Times New Roman"/>
          <w:sz w:val="24"/>
          <w:szCs w:val="24"/>
        </w:rPr>
        <w:t>I</w:t>
      </w:r>
      <w:r w:rsidR="00134F06">
        <w:rPr>
          <w:rFonts w:ascii="Times New Roman" w:hAnsi="Times New Roman"/>
          <w:sz w:val="24"/>
          <w:szCs w:val="24"/>
        </w:rPr>
        <w:t xml:space="preserve">n the compound shock </w:t>
      </w:r>
      <w:r w:rsidR="005209CE">
        <w:rPr>
          <w:rFonts w:ascii="Times New Roman" w:hAnsi="Times New Roman"/>
          <w:sz w:val="24"/>
          <w:szCs w:val="24"/>
        </w:rPr>
        <w:t>environment</w:t>
      </w:r>
      <w:r w:rsidR="00134F06">
        <w:rPr>
          <w:rFonts w:ascii="Times New Roman" w:hAnsi="Times New Roman"/>
          <w:sz w:val="24"/>
          <w:szCs w:val="24"/>
        </w:rPr>
        <w:t xml:space="preserve">, </w:t>
      </w:r>
      <w:r w:rsidR="001B57C6">
        <w:rPr>
          <w:rFonts w:ascii="Times New Roman" w:hAnsi="Times New Roman"/>
          <w:sz w:val="24"/>
          <w:szCs w:val="24"/>
        </w:rPr>
        <w:t xml:space="preserve">liquidity </w:t>
      </w:r>
      <w:r w:rsidR="00857CC0">
        <w:rPr>
          <w:rFonts w:ascii="Times New Roman" w:hAnsi="Times New Roman"/>
          <w:sz w:val="24"/>
          <w:szCs w:val="24"/>
        </w:rPr>
        <w:t xml:space="preserve">regulations </w:t>
      </w:r>
      <w:r w:rsidR="00E70E46">
        <w:rPr>
          <w:rFonts w:ascii="Times New Roman" w:hAnsi="Times New Roman"/>
          <w:sz w:val="24"/>
          <w:szCs w:val="24"/>
        </w:rPr>
        <w:t xml:space="preserve">not only impose </w:t>
      </w:r>
      <w:r w:rsidR="009606B2">
        <w:rPr>
          <w:rFonts w:ascii="Times New Roman" w:hAnsi="Times New Roman"/>
          <w:sz w:val="24"/>
          <w:szCs w:val="24"/>
        </w:rPr>
        <w:t>a loss of</w:t>
      </w:r>
      <w:r w:rsidR="00E70E46">
        <w:rPr>
          <w:rFonts w:ascii="Times New Roman" w:hAnsi="Times New Roman"/>
          <w:sz w:val="24"/>
          <w:szCs w:val="24"/>
        </w:rPr>
        <w:t xml:space="preserve"> investment efficiency but </w:t>
      </w:r>
      <w:r w:rsidR="007475BA">
        <w:rPr>
          <w:rFonts w:ascii="Times New Roman" w:hAnsi="Times New Roman"/>
          <w:sz w:val="24"/>
          <w:szCs w:val="24"/>
        </w:rPr>
        <w:t xml:space="preserve">also </w:t>
      </w:r>
      <w:r w:rsidR="00913DF8">
        <w:rPr>
          <w:rFonts w:ascii="Times New Roman" w:hAnsi="Times New Roman"/>
          <w:sz w:val="24"/>
          <w:szCs w:val="24"/>
        </w:rPr>
        <w:t>fail to reduce bankruptcies</w:t>
      </w:r>
      <w:r>
        <w:rPr>
          <w:rFonts w:ascii="Times New Roman" w:hAnsi="Times New Roman"/>
          <w:sz w:val="24"/>
          <w:szCs w:val="24"/>
        </w:rPr>
        <w:t xml:space="preserve">. </w:t>
      </w:r>
    </w:p>
    <w:p w:rsidR="000E206C" w:rsidRDefault="000E206C" w:rsidP="0003709B">
      <w:pPr>
        <w:spacing w:line="360" w:lineRule="auto"/>
        <w:rPr>
          <w:rFonts w:ascii="Times New Roman" w:hAnsi="Times New Roman"/>
          <w:sz w:val="24"/>
          <w:szCs w:val="24"/>
        </w:rPr>
      </w:pPr>
    </w:p>
    <w:p w:rsidR="00A96EDE" w:rsidRDefault="00A96EDE" w:rsidP="0003709B">
      <w:pPr>
        <w:spacing w:line="360" w:lineRule="auto"/>
        <w:rPr>
          <w:rFonts w:ascii="Times New Roman" w:hAnsi="Times New Roman"/>
          <w:sz w:val="24"/>
          <w:szCs w:val="24"/>
        </w:rPr>
      </w:pPr>
    </w:p>
    <w:p w:rsidR="000E206C" w:rsidRDefault="000E206C" w:rsidP="00A72CA2">
      <w:pPr>
        <w:spacing w:line="360" w:lineRule="auto"/>
        <w:outlineLvl w:val="0"/>
        <w:rPr>
          <w:rFonts w:ascii="Times New Roman" w:hAnsi="Times New Roman"/>
          <w:sz w:val="24"/>
          <w:szCs w:val="24"/>
        </w:rPr>
      </w:pPr>
      <w:r w:rsidRPr="000E206C">
        <w:rPr>
          <w:rFonts w:ascii="Times New Roman" w:hAnsi="Times New Roman"/>
          <w:i/>
          <w:sz w:val="24"/>
          <w:szCs w:val="24"/>
        </w:rPr>
        <w:t>Keywords</w:t>
      </w:r>
      <w:r>
        <w:rPr>
          <w:rFonts w:ascii="Times New Roman" w:hAnsi="Times New Roman"/>
          <w:sz w:val="24"/>
          <w:szCs w:val="24"/>
        </w:rPr>
        <w:t>: Interbank market, liquidity regulation, market experiments</w:t>
      </w:r>
    </w:p>
    <w:p w:rsidR="0003709B" w:rsidRDefault="000E206C" w:rsidP="0003709B">
      <w:pPr>
        <w:spacing w:line="360" w:lineRule="auto"/>
        <w:rPr>
          <w:rFonts w:ascii="Times New Roman" w:hAnsi="Times New Roman"/>
          <w:sz w:val="24"/>
          <w:szCs w:val="24"/>
        </w:rPr>
      </w:pPr>
      <w:r w:rsidRPr="000E206C">
        <w:rPr>
          <w:rFonts w:ascii="Times New Roman" w:hAnsi="Times New Roman"/>
          <w:i/>
          <w:sz w:val="24"/>
          <w:szCs w:val="24"/>
        </w:rPr>
        <w:t>JEL codes</w:t>
      </w:r>
      <w:r>
        <w:rPr>
          <w:rFonts w:ascii="Times New Roman" w:hAnsi="Times New Roman"/>
          <w:sz w:val="24"/>
          <w:szCs w:val="24"/>
        </w:rPr>
        <w:t>: C9, G21</w:t>
      </w:r>
      <w:r w:rsidR="0003709B">
        <w:rPr>
          <w:rFonts w:ascii="Times New Roman" w:hAnsi="Times New Roman"/>
          <w:sz w:val="24"/>
          <w:szCs w:val="24"/>
        </w:rPr>
        <w:t xml:space="preserve"> </w:t>
      </w:r>
    </w:p>
    <w:p w:rsidR="000E206C" w:rsidRDefault="000E206C" w:rsidP="0003709B">
      <w:pPr>
        <w:spacing w:line="360" w:lineRule="auto"/>
        <w:rPr>
          <w:rFonts w:ascii="Times New Roman" w:hAnsi="Times New Roman"/>
          <w:sz w:val="24"/>
          <w:szCs w:val="24"/>
        </w:rPr>
      </w:pPr>
    </w:p>
    <w:p w:rsidR="00B2001A" w:rsidRDefault="00B2001A" w:rsidP="0003709B">
      <w:pPr>
        <w:spacing w:line="360" w:lineRule="auto"/>
        <w:rPr>
          <w:rFonts w:ascii="Times New Roman" w:hAnsi="Times New Roman"/>
          <w:sz w:val="24"/>
          <w:szCs w:val="24"/>
        </w:rPr>
      </w:pPr>
    </w:p>
    <w:p w:rsidR="004C0578" w:rsidRDefault="004C0578" w:rsidP="0003709B">
      <w:pPr>
        <w:spacing w:line="360" w:lineRule="auto"/>
        <w:rPr>
          <w:rFonts w:ascii="Times New Roman" w:hAnsi="Times New Roman"/>
          <w:sz w:val="24"/>
          <w:szCs w:val="24"/>
        </w:rPr>
      </w:pPr>
    </w:p>
    <w:p w:rsidR="000E206C" w:rsidRDefault="000E206C" w:rsidP="0003709B">
      <w:pPr>
        <w:spacing w:line="360" w:lineRule="auto"/>
        <w:rPr>
          <w:rFonts w:ascii="Times New Roman" w:hAnsi="Times New Roman"/>
          <w:sz w:val="24"/>
          <w:szCs w:val="24"/>
        </w:rPr>
      </w:pPr>
      <w:r>
        <w:rPr>
          <w:rFonts w:ascii="Times New Roman" w:hAnsi="Times New Roman"/>
          <w:sz w:val="24"/>
          <w:szCs w:val="24"/>
        </w:rPr>
        <w:t>_____________________________</w:t>
      </w:r>
    </w:p>
    <w:p w:rsidR="000E206C" w:rsidRPr="00CE76CF" w:rsidRDefault="000E206C" w:rsidP="009D3898">
      <w:pPr>
        <w:rPr>
          <w:rStyle w:val="Hyperlink"/>
          <w:rFonts w:ascii="Times New Roman" w:hAnsi="Times New Roman" w:cs="Times New Roman"/>
          <w:sz w:val="20"/>
          <w:szCs w:val="20"/>
        </w:rPr>
      </w:pPr>
      <w:r w:rsidRPr="00CE76CF">
        <w:rPr>
          <w:rFonts w:ascii="Times New Roman" w:hAnsi="Times New Roman" w:cs="Times New Roman"/>
          <w:sz w:val="20"/>
          <w:szCs w:val="20"/>
        </w:rPr>
        <w:t xml:space="preserve">* </w:t>
      </w:r>
      <w:r>
        <w:rPr>
          <w:rFonts w:ascii="Times New Roman" w:hAnsi="Times New Roman" w:cs="Times New Roman"/>
          <w:sz w:val="20"/>
          <w:szCs w:val="20"/>
        </w:rPr>
        <w:t>Experiment instructions, data</w:t>
      </w:r>
      <w:r w:rsidR="009606B2">
        <w:rPr>
          <w:rFonts w:ascii="Times New Roman" w:hAnsi="Times New Roman" w:cs="Times New Roman"/>
          <w:sz w:val="20"/>
          <w:szCs w:val="20"/>
        </w:rPr>
        <w:t>,</w:t>
      </w:r>
      <w:r>
        <w:rPr>
          <w:rFonts w:ascii="Times New Roman" w:hAnsi="Times New Roman" w:cs="Times New Roman"/>
          <w:sz w:val="20"/>
          <w:szCs w:val="20"/>
        </w:rPr>
        <w:t xml:space="preserve"> and a series of unpublished appendices are available at </w:t>
      </w:r>
      <w:hyperlink r:id="rId8" w:history="1">
        <w:r w:rsidRPr="008C67F7">
          <w:rPr>
            <w:rStyle w:val="Hyperlink"/>
            <w:rFonts w:ascii="Times New Roman" w:hAnsi="Times New Roman" w:cs="Times New Roman"/>
            <w:sz w:val="20"/>
            <w:szCs w:val="20"/>
          </w:rPr>
          <w:t>http://www.people.vcu.edu/~dddavis.</w:t>
        </w:r>
      </w:hyperlink>
      <w:r>
        <w:rPr>
          <w:rFonts w:ascii="Times New Roman" w:eastAsia="Calibri" w:hAnsi="Times New Roman" w:cs="Times New Roman"/>
          <w:sz w:val="20"/>
          <w:szCs w:val="20"/>
        </w:rPr>
        <w:t xml:space="preserve">  </w:t>
      </w:r>
      <w:r w:rsidRPr="009D7C80">
        <w:rPr>
          <w:rFonts w:ascii="Times New Roman" w:eastAsia="Calibri" w:hAnsi="Times New Roman" w:cs="Times New Roman"/>
          <w:sz w:val="20"/>
          <w:szCs w:val="20"/>
        </w:rPr>
        <w:t xml:space="preserve">Financial assistance from the National Science Foundation (SES </w:t>
      </w:r>
      <w:r w:rsidRPr="008F228F">
        <w:rPr>
          <w:rFonts w:ascii="Times New Roman" w:eastAsia="Calibri" w:hAnsi="Times New Roman" w:cs="Times New Roman"/>
          <w:sz w:val="20"/>
          <w:szCs w:val="20"/>
        </w:rPr>
        <w:t>1426980</w:t>
      </w:r>
      <w:r w:rsidRPr="009D7C80">
        <w:rPr>
          <w:rFonts w:ascii="Times New Roman" w:eastAsia="Calibri" w:hAnsi="Times New Roman" w:cs="Times New Roman"/>
          <w:sz w:val="20"/>
          <w:szCs w:val="20"/>
        </w:rPr>
        <w:t>)</w:t>
      </w:r>
      <w:r>
        <w:rPr>
          <w:rFonts w:ascii="Times New Roman" w:hAnsi="Times New Roman" w:cs="Times New Roman"/>
          <w:sz w:val="20"/>
          <w:szCs w:val="20"/>
        </w:rPr>
        <w:t xml:space="preserve"> </w:t>
      </w:r>
      <w:r w:rsidRPr="009D7C80">
        <w:rPr>
          <w:rFonts w:ascii="Times New Roman" w:eastAsia="Calibri" w:hAnsi="Times New Roman" w:cs="Times New Roman"/>
          <w:sz w:val="20"/>
          <w:szCs w:val="20"/>
        </w:rPr>
        <w:t>is gratefully acknowledged</w:t>
      </w:r>
      <w:r w:rsidRPr="009D7C80">
        <w:rPr>
          <w:rFonts w:ascii="Times New Roman" w:hAnsi="Times New Roman" w:cs="Times New Roman"/>
          <w:sz w:val="20"/>
          <w:szCs w:val="20"/>
        </w:rPr>
        <w:t>.</w:t>
      </w:r>
      <w:r>
        <w:rPr>
          <w:rFonts w:ascii="Times New Roman" w:hAnsi="Times New Roman" w:cs="Times New Roman"/>
          <w:sz w:val="20"/>
          <w:szCs w:val="20"/>
        </w:rPr>
        <w:t xml:space="preserve"> </w:t>
      </w:r>
    </w:p>
    <w:p w:rsidR="000E206C" w:rsidRDefault="000E206C" w:rsidP="009D3898">
      <w:pPr>
        <w:rPr>
          <w:rFonts w:ascii="Times New Roman" w:hAnsi="Times New Roman" w:cs="Times New Roman"/>
          <w:sz w:val="20"/>
          <w:szCs w:val="20"/>
        </w:rPr>
      </w:pPr>
      <w:r>
        <w:rPr>
          <w:rFonts w:ascii="Times New Roman" w:hAnsi="Times New Roman" w:cs="Times New Roman"/>
          <w:sz w:val="20"/>
          <w:szCs w:val="20"/>
          <w:vertAlign w:val="superscript"/>
        </w:rPr>
        <w:t>*</w:t>
      </w:r>
      <w:r>
        <w:rPr>
          <w:rFonts w:ascii="Times New Roman" w:hAnsi="Times New Roman" w:cs="Times New Roman"/>
          <w:sz w:val="20"/>
          <w:szCs w:val="20"/>
        </w:rPr>
        <w:t xml:space="preserve"> Virginia Commonwealth University</w:t>
      </w:r>
    </w:p>
    <w:p w:rsidR="000E206C" w:rsidRDefault="000E206C" w:rsidP="00A72CA2">
      <w:pPr>
        <w:outlineLvl w:val="0"/>
        <w:rPr>
          <w:rFonts w:ascii="Times New Roman" w:hAnsi="Times New Roman" w:cs="Times New Roman"/>
          <w:sz w:val="20"/>
          <w:szCs w:val="20"/>
        </w:rPr>
      </w:pPr>
      <w:r>
        <w:rPr>
          <w:rFonts w:ascii="Times New Roman" w:hAnsi="Times New Roman" w:cs="Times New Roman"/>
          <w:sz w:val="20"/>
          <w:szCs w:val="20"/>
        </w:rPr>
        <w:t># Federal Reserve Bank of Cleveland</w:t>
      </w:r>
    </w:p>
    <w:p w:rsidR="006B447D" w:rsidRDefault="000E206C" w:rsidP="009D3898">
      <w:pPr>
        <w:rPr>
          <w:rFonts w:ascii="Times New Roman" w:hAnsi="Times New Roman" w:cs="Times New Roman"/>
          <w:sz w:val="20"/>
          <w:szCs w:val="20"/>
        </w:rPr>
        <w:sectPr w:rsidR="006B447D">
          <w:footerReference w:type="default" r:id="rId9"/>
          <w:pgSz w:w="12240" w:h="15840"/>
          <w:pgMar w:top="1440" w:right="1440" w:bottom="1440" w:left="1440" w:header="720" w:footer="720" w:gutter="0"/>
          <w:cols w:space="720"/>
          <w:docGrid w:linePitch="360"/>
        </w:sectPr>
      </w:pPr>
      <w:r w:rsidRPr="000E206C">
        <w:rPr>
          <w:rFonts w:ascii="Times New Roman" w:hAnsi="Times New Roman" w:cs="Times New Roman"/>
          <w:sz w:val="20"/>
          <w:szCs w:val="20"/>
          <w:vertAlign w:val="superscript"/>
        </w:rPr>
        <w:t xml:space="preserve">† </w:t>
      </w:r>
      <w:r w:rsidRPr="000E206C">
        <w:rPr>
          <w:rFonts w:ascii="Times New Roman" w:hAnsi="Times New Roman" w:cs="Times New Roman"/>
          <w:sz w:val="20"/>
          <w:szCs w:val="20"/>
        </w:rPr>
        <w:t xml:space="preserve">Corresponding Author </w:t>
      </w:r>
      <w:hyperlink r:id="rId10" w:history="1">
        <w:r w:rsidRPr="00E603D1">
          <w:rPr>
            <w:rStyle w:val="Hyperlink"/>
            <w:rFonts w:ascii="Times New Roman" w:hAnsi="Times New Roman" w:cs="Times New Roman"/>
            <w:sz w:val="20"/>
            <w:szCs w:val="20"/>
          </w:rPr>
          <w:t>dddavis@vcu.edu</w:t>
        </w:r>
      </w:hyperlink>
      <w:r>
        <w:rPr>
          <w:rFonts w:ascii="Times New Roman" w:hAnsi="Times New Roman" w:cs="Times New Roman"/>
          <w:sz w:val="20"/>
          <w:szCs w:val="20"/>
        </w:rPr>
        <w:t>. Telephone (804) 828-7140, Fax: (804) 828-9103</w:t>
      </w:r>
      <w:r w:rsidR="007706D3">
        <w:rPr>
          <w:rFonts w:ascii="Times New Roman" w:hAnsi="Times New Roman" w:cs="Times New Roman"/>
          <w:sz w:val="20"/>
          <w:szCs w:val="20"/>
        </w:rPr>
        <w:t xml:space="preserve">. </w:t>
      </w:r>
      <w:r w:rsidR="004A5902">
        <w:rPr>
          <w:rFonts w:ascii="Times New Roman" w:hAnsi="Times New Roman" w:cs="Times New Roman"/>
          <w:sz w:val="20"/>
          <w:szCs w:val="20"/>
        </w:rPr>
        <w:t xml:space="preserve">This paper was presented </w:t>
      </w:r>
      <w:r w:rsidR="002123F3">
        <w:rPr>
          <w:rFonts w:ascii="Times New Roman" w:hAnsi="Times New Roman" w:cs="Times New Roman"/>
          <w:sz w:val="20"/>
          <w:szCs w:val="20"/>
        </w:rPr>
        <w:t xml:space="preserve">in seminars </w:t>
      </w:r>
      <w:r w:rsidR="004A5902">
        <w:rPr>
          <w:rFonts w:ascii="Times New Roman" w:hAnsi="Times New Roman" w:cs="Times New Roman"/>
          <w:sz w:val="20"/>
          <w:szCs w:val="20"/>
        </w:rPr>
        <w:t xml:space="preserve">at </w:t>
      </w:r>
      <w:r w:rsidR="002123F3">
        <w:rPr>
          <w:rFonts w:ascii="Times New Roman" w:hAnsi="Times New Roman" w:cs="Times New Roman"/>
          <w:sz w:val="20"/>
          <w:szCs w:val="20"/>
        </w:rPr>
        <w:t xml:space="preserve">the University of Pittsburgh, </w:t>
      </w:r>
      <w:r w:rsidR="004A5902">
        <w:rPr>
          <w:rFonts w:ascii="Times New Roman" w:hAnsi="Times New Roman" w:cs="Times New Roman"/>
          <w:sz w:val="20"/>
          <w:szCs w:val="20"/>
        </w:rPr>
        <w:t>Rice University</w:t>
      </w:r>
      <w:r w:rsidR="002123F3">
        <w:rPr>
          <w:rFonts w:ascii="Times New Roman" w:hAnsi="Times New Roman" w:cs="Times New Roman"/>
          <w:sz w:val="20"/>
          <w:szCs w:val="20"/>
        </w:rPr>
        <w:t>,</w:t>
      </w:r>
      <w:r w:rsidR="004A5902">
        <w:rPr>
          <w:rFonts w:ascii="Times New Roman" w:hAnsi="Times New Roman" w:cs="Times New Roman"/>
          <w:sz w:val="20"/>
          <w:szCs w:val="20"/>
        </w:rPr>
        <w:t xml:space="preserve"> </w:t>
      </w:r>
      <w:r w:rsidR="002123F3">
        <w:rPr>
          <w:rFonts w:ascii="Times New Roman" w:hAnsi="Times New Roman" w:cs="Times New Roman"/>
          <w:sz w:val="20"/>
          <w:szCs w:val="20"/>
        </w:rPr>
        <w:t>the University of Tokyo, and the Federal Reserve Bank of Cleveland</w:t>
      </w:r>
      <w:r w:rsidR="00553F2E">
        <w:rPr>
          <w:rFonts w:ascii="Times New Roman" w:hAnsi="Times New Roman" w:cs="Times New Roman"/>
          <w:sz w:val="20"/>
          <w:szCs w:val="20"/>
        </w:rPr>
        <w:t xml:space="preserve">. It was also presented </w:t>
      </w:r>
      <w:r w:rsidR="002123F3">
        <w:rPr>
          <w:rFonts w:ascii="Times New Roman" w:hAnsi="Times New Roman" w:cs="Times New Roman"/>
          <w:sz w:val="20"/>
          <w:szCs w:val="20"/>
        </w:rPr>
        <w:t>at the 2017 Society for Experimental Finance Conference in Richmond</w:t>
      </w:r>
      <w:r w:rsidR="009606B2">
        <w:rPr>
          <w:rFonts w:ascii="Times New Roman" w:hAnsi="Times New Roman" w:cs="Times New Roman"/>
          <w:sz w:val="20"/>
          <w:szCs w:val="20"/>
        </w:rPr>
        <w:t>,</w:t>
      </w:r>
      <w:r w:rsidR="002123F3">
        <w:rPr>
          <w:rFonts w:ascii="Times New Roman" w:hAnsi="Times New Roman" w:cs="Times New Roman"/>
          <w:sz w:val="20"/>
          <w:szCs w:val="20"/>
        </w:rPr>
        <w:t xml:space="preserve"> Virginia and the 2018 S</w:t>
      </w:r>
      <w:r w:rsidR="00081FE4">
        <w:rPr>
          <w:rFonts w:ascii="Times New Roman" w:hAnsi="Times New Roman" w:cs="Times New Roman"/>
          <w:sz w:val="20"/>
          <w:szCs w:val="20"/>
        </w:rPr>
        <w:t>A</w:t>
      </w:r>
      <w:r w:rsidR="002123F3">
        <w:rPr>
          <w:rFonts w:ascii="Times New Roman" w:hAnsi="Times New Roman" w:cs="Times New Roman"/>
          <w:sz w:val="20"/>
          <w:szCs w:val="20"/>
        </w:rPr>
        <w:t>ET Conference in Taipei, Taiwan</w:t>
      </w:r>
      <w:r w:rsidR="004A5902">
        <w:rPr>
          <w:rFonts w:ascii="Times New Roman" w:hAnsi="Times New Roman" w:cs="Times New Roman"/>
          <w:sz w:val="20"/>
          <w:szCs w:val="20"/>
        </w:rPr>
        <w:t xml:space="preserve">. </w:t>
      </w:r>
      <w:r w:rsidR="007706D3">
        <w:rPr>
          <w:rFonts w:ascii="Times New Roman" w:hAnsi="Times New Roman" w:cs="Times New Roman"/>
          <w:sz w:val="20"/>
          <w:szCs w:val="20"/>
        </w:rPr>
        <w:t>The views expressed in this paper are those of the authors and not necessarily those of the Federal Reserve Bank of Cleveland or the Federal Reserve System.</w:t>
      </w:r>
    </w:p>
    <w:p w:rsidR="0003709B" w:rsidRPr="005209CE" w:rsidRDefault="004B49DC" w:rsidP="005209CE">
      <w:pPr>
        <w:spacing w:line="360" w:lineRule="auto"/>
        <w:rPr>
          <w:rFonts w:ascii="Times New Roman" w:hAnsi="Times New Roman" w:cs="Times New Roman"/>
          <w:b/>
          <w:sz w:val="24"/>
          <w:szCs w:val="24"/>
        </w:rPr>
      </w:pPr>
      <w:r w:rsidRPr="001D7836">
        <w:rPr>
          <w:rFonts w:ascii="Times New Roman" w:hAnsi="Times New Roman" w:cs="Times New Roman"/>
          <w:b/>
          <w:sz w:val="24"/>
          <w:szCs w:val="24"/>
        </w:rPr>
        <w:lastRenderedPageBreak/>
        <w:t>1.</w:t>
      </w:r>
      <w:r w:rsidR="0003709B" w:rsidRPr="005209CE">
        <w:rPr>
          <w:rFonts w:ascii="Times New Roman" w:hAnsi="Times New Roman" w:cs="Times New Roman"/>
          <w:sz w:val="24"/>
          <w:szCs w:val="24"/>
        </w:rPr>
        <w:t xml:space="preserve"> </w:t>
      </w:r>
      <w:r w:rsidR="0003709B" w:rsidRPr="005209CE">
        <w:rPr>
          <w:rFonts w:ascii="Times New Roman" w:hAnsi="Times New Roman" w:cs="Times New Roman"/>
          <w:b/>
          <w:sz w:val="24"/>
          <w:szCs w:val="24"/>
        </w:rPr>
        <w:t>Introduction</w:t>
      </w:r>
    </w:p>
    <w:p w:rsidR="006062FB" w:rsidRPr="006062FB" w:rsidRDefault="006062FB" w:rsidP="00C436E5">
      <w:pPr>
        <w:spacing w:line="360" w:lineRule="auto"/>
        <w:ind w:firstLine="720"/>
        <w:rPr>
          <w:rFonts w:ascii="Times New Roman" w:hAnsi="Times New Roman" w:cs="Times New Roman"/>
          <w:sz w:val="24"/>
          <w:szCs w:val="24"/>
        </w:rPr>
      </w:pPr>
      <w:r w:rsidRPr="006062FB">
        <w:rPr>
          <w:rFonts w:ascii="Times New Roman" w:hAnsi="Times New Roman" w:cs="Times New Roman"/>
          <w:sz w:val="24"/>
          <w:szCs w:val="24"/>
        </w:rPr>
        <w:t xml:space="preserve">This paper reports a </w:t>
      </w:r>
      <w:r w:rsidR="00407A30">
        <w:rPr>
          <w:rFonts w:ascii="Times New Roman" w:hAnsi="Times New Roman" w:cs="Times New Roman"/>
          <w:sz w:val="24"/>
          <w:szCs w:val="24"/>
        </w:rPr>
        <w:t xml:space="preserve">prototype </w:t>
      </w:r>
      <w:r w:rsidRPr="006062FB">
        <w:rPr>
          <w:rFonts w:ascii="Times New Roman" w:hAnsi="Times New Roman" w:cs="Times New Roman"/>
          <w:sz w:val="24"/>
          <w:szCs w:val="24"/>
        </w:rPr>
        <w:t>experiment designed to study how an interbank market reallocates liquidity among banks. The experiment studies a multistage game in which banks are subject to random withdrawal shocks. Each bank</w:t>
      </w:r>
      <w:r w:rsidR="00513ACC">
        <w:rPr>
          <w:rFonts w:ascii="Times New Roman" w:hAnsi="Times New Roman" w:cs="Times New Roman"/>
          <w:sz w:val="24"/>
          <w:szCs w:val="24"/>
        </w:rPr>
        <w:t xml:space="preserve"> initially</w:t>
      </w:r>
      <w:r w:rsidRPr="006062FB">
        <w:rPr>
          <w:rFonts w:ascii="Times New Roman" w:hAnsi="Times New Roman" w:cs="Times New Roman"/>
          <w:sz w:val="24"/>
          <w:szCs w:val="24"/>
        </w:rPr>
        <w:t xml:space="preserve"> decides how much of its deposits to invest in cash and how much to invest in a high-return, illiquid asset</w:t>
      </w:r>
      <w:r w:rsidR="00513ACC">
        <w:rPr>
          <w:rFonts w:ascii="Times New Roman" w:hAnsi="Times New Roman" w:cs="Times New Roman"/>
          <w:sz w:val="24"/>
          <w:szCs w:val="24"/>
        </w:rPr>
        <w:t xml:space="preserve">, under the condition that it may subsequently be </w:t>
      </w:r>
      <w:r w:rsidRPr="006062FB">
        <w:rPr>
          <w:rFonts w:ascii="Times New Roman" w:hAnsi="Times New Roman" w:cs="Times New Roman"/>
          <w:sz w:val="24"/>
          <w:szCs w:val="24"/>
        </w:rPr>
        <w:t>subject to random withdrawal demands</w:t>
      </w:r>
      <w:r w:rsidR="00513ACC">
        <w:rPr>
          <w:rFonts w:ascii="Times New Roman" w:hAnsi="Times New Roman" w:cs="Times New Roman"/>
          <w:sz w:val="24"/>
          <w:szCs w:val="24"/>
        </w:rPr>
        <w:t xml:space="preserve">.  The bank </w:t>
      </w:r>
      <w:r w:rsidRPr="006062FB">
        <w:rPr>
          <w:rFonts w:ascii="Times New Roman" w:hAnsi="Times New Roman" w:cs="Times New Roman"/>
          <w:sz w:val="24"/>
          <w:szCs w:val="24"/>
        </w:rPr>
        <w:t>can meet th</w:t>
      </w:r>
      <w:r w:rsidR="00513ACC">
        <w:rPr>
          <w:rFonts w:ascii="Times New Roman" w:hAnsi="Times New Roman" w:cs="Times New Roman"/>
          <w:sz w:val="24"/>
          <w:szCs w:val="24"/>
        </w:rPr>
        <w:t>ose</w:t>
      </w:r>
      <w:r w:rsidRPr="006062FB">
        <w:rPr>
          <w:rFonts w:ascii="Times New Roman" w:hAnsi="Times New Roman" w:cs="Times New Roman"/>
          <w:sz w:val="24"/>
          <w:szCs w:val="24"/>
        </w:rPr>
        <w:t xml:space="preserve"> demand</w:t>
      </w:r>
      <w:r w:rsidR="00513ACC">
        <w:rPr>
          <w:rFonts w:ascii="Times New Roman" w:hAnsi="Times New Roman" w:cs="Times New Roman"/>
          <w:sz w:val="24"/>
          <w:szCs w:val="24"/>
        </w:rPr>
        <w:t>s</w:t>
      </w:r>
      <w:r w:rsidRPr="006062FB">
        <w:rPr>
          <w:rFonts w:ascii="Times New Roman" w:hAnsi="Times New Roman" w:cs="Times New Roman"/>
          <w:sz w:val="24"/>
          <w:szCs w:val="24"/>
        </w:rPr>
        <w:t xml:space="preserve"> by distributing cash that it holds </w:t>
      </w:r>
      <w:r w:rsidR="00513ACC">
        <w:rPr>
          <w:rFonts w:ascii="Times New Roman" w:hAnsi="Times New Roman" w:cs="Times New Roman"/>
          <w:sz w:val="24"/>
          <w:szCs w:val="24"/>
        </w:rPr>
        <w:t>and/</w:t>
      </w:r>
      <w:r w:rsidRPr="006062FB">
        <w:rPr>
          <w:rFonts w:ascii="Times New Roman" w:hAnsi="Times New Roman" w:cs="Times New Roman"/>
          <w:sz w:val="24"/>
          <w:szCs w:val="24"/>
        </w:rPr>
        <w:t xml:space="preserve">or </w:t>
      </w:r>
      <w:r w:rsidR="00513ACC">
        <w:rPr>
          <w:rFonts w:ascii="Times New Roman" w:hAnsi="Times New Roman" w:cs="Times New Roman"/>
          <w:sz w:val="24"/>
          <w:szCs w:val="24"/>
        </w:rPr>
        <w:t xml:space="preserve">by </w:t>
      </w:r>
      <w:r w:rsidRPr="006062FB">
        <w:rPr>
          <w:rFonts w:ascii="Times New Roman" w:hAnsi="Times New Roman" w:cs="Times New Roman"/>
          <w:sz w:val="24"/>
          <w:szCs w:val="24"/>
        </w:rPr>
        <w:t>obtain</w:t>
      </w:r>
      <w:r w:rsidR="00513ACC">
        <w:rPr>
          <w:rFonts w:ascii="Times New Roman" w:hAnsi="Times New Roman" w:cs="Times New Roman"/>
          <w:sz w:val="24"/>
          <w:szCs w:val="24"/>
        </w:rPr>
        <w:t xml:space="preserve">ing more cash from </w:t>
      </w:r>
      <w:r w:rsidRPr="006062FB">
        <w:rPr>
          <w:rFonts w:ascii="Times New Roman" w:hAnsi="Times New Roman" w:cs="Times New Roman"/>
          <w:sz w:val="24"/>
          <w:szCs w:val="24"/>
        </w:rPr>
        <w:t>selling its illiquid asset</w:t>
      </w:r>
      <w:r w:rsidR="00513ACC">
        <w:rPr>
          <w:rFonts w:ascii="Times New Roman" w:hAnsi="Times New Roman" w:cs="Times New Roman"/>
          <w:sz w:val="24"/>
          <w:szCs w:val="24"/>
        </w:rPr>
        <w:t>s</w:t>
      </w:r>
      <w:r w:rsidRPr="006062FB">
        <w:rPr>
          <w:rFonts w:ascii="Times New Roman" w:hAnsi="Times New Roman" w:cs="Times New Roman"/>
          <w:sz w:val="24"/>
          <w:szCs w:val="24"/>
        </w:rPr>
        <w:t xml:space="preserve"> in the interbank market. </w:t>
      </w:r>
      <w:r w:rsidR="00521711">
        <w:rPr>
          <w:rFonts w:ascii="Times New Roman" w:hAnsi="Times New Roman" w:cs="Times New Roman"/>
          <w:sz w:val="24"/>
          <w:szCs w:val="24"/>
        </w:rPr>
        <w:t>In half the treatments</w:t>
      </w:r>
      <w:r w:rsidR="00F52C71">
        <w:rPr>
          <w:rFonts w:ascii="Times New Roman" w:hAnsi="Times New Roman" w:cs="Times New Roman"/>
          <w:sz w:val="24"/>
          <w:szCs w:val="24"/>
        </w:rPr>
        <w:t>,</w:t>
      </w:r>
      <w:r w:rsidR="00521711">
        <w:rPr>
          <w:rFonts w:ascii="Times New Roman" w:hAnsi="Times New Roman" w:cs="Times New Roman"/>
          <w:sz w:val="24"/>
          <w:szCs w:val="24"/>
        </w:rPr>
        <w:t xml:space="preserve"> </w:t>
      </w:r>
      <w:r w:rsidRPr="006062FB">
        <w:rPr>
          <w:rFonts w:ascii="Times New Roman" w:hAnsi="Times New Roman" w:cs="Times New Roman"/>
          <w:sz w:val="24"/>
          <w:szCs w:val="24"/>
        </w:rPr>
        <w:t xml:space="preserve">liquidity requirements </w:t>
      </w:r>
      <w:r w:rsidR="00081FE4" w:rsidRPr="006062FB">
        <w:rPr>
          <w:rFonts w:ascii="Times New Roman" w:hAnsi="Times New Roman" w:cs="Times New Roman"/>
          <w:sz w:val="24"/>
          <w:szCs w:val="24"/>
        </w:rPr>
        <w:t>–</w:t>
      </w:r>
      <w:r w:rsidRPr="006062FB">
        <w:rPr>
          <w:rFonts w:ascii="Times New Roman" w:hAnsi="Times New Roman" w:cs="Times New Roman"/>
          <w:sz w:val="24"/>
          <w:szCs w:val="24"/>
        </w:rPr>
        <w:t xml:space="preserve"> minimum amounts of cash that banks must hold – are imposed on each bank. Investment decisions and the performance of the interbank market with and without </w:t>
      </w:r>
      <w:r w:rsidR="00521711">
        <w:rPr>
          <w:rFonts w:ascii="Times New Roman" w:hAnsi="Times New Roman" w:cs="Times New Roman"/>
          <w:sz w:val="24"/>
          <w:szCs w:val="24"/>
        </w:rPr>
        <w:t xml:space="preserve">the </w:t>
      </w:r>
      <w:r w:rsidRPr="006062FB">
        <w:rPr>
          <w:rFonts w:ascii="Times New Roman" w:hAnsi="Times New Roman" w:cs="Times New Roman"/>
          <w:sz w:val="24"/>
          <w:szCs w:val="24"/>
        </w:rPr>
        <w:t>liquidity requirement</w:t>
      </w:r>
      <w:r w:rsidR="00521711">
        <w:rPr>
          <w:rFonts w:ascii="Times New Roman" w:hAnsi="Times New Roman" w:cs="Times New Roman"/>
          <w:sz w:val="24"/>
          <w:szCs w:val="24"/>
        </w:rPr>
        <w:t>s</w:t>
      </w:r>
      <w:r w:rsidRPr="006062FB">
        <w:rPr>
          <w:rFonts w:ascii="Times New Roman" w:hAnsi="Times New Roman" w:cs="Times New Roman"/>
          <w:sz w:val="24"/>
          <w:szCs w:val="24"/>
        </w:rPr>
        <w:t xml:space="preserve"> </w:t>
      </w:r>
      <w:r w:rsidR="00BF2B18">
        <w:rPr>
          <w:rFonts w:ascii="Times New Roman" w:hAnsi="Times New Roman" w:cs="Times New Roman"/>
          <w:sz w:val="24"/>
          <w:szCs w:val="24"/>
        </w:rPr>
        <w:t>are</w:t>
      </w:r>
      <w:r w:rsidRPr="006062FB">
        <w:rPr>
          <w:rFonts w:ascii="Times New Roman" w:hAnsi="Times New Roman" w:cs="Times New Roman"/>
          <w:sz w:val="24"/>
          <w:szCs w:val="24"/>
        </w:rPr>
        <w:t xml:space="preserve"> compared.</w:t>
      </w:r>
    </w:p>
    <w:p w:rsidR="006062FB" w:rsidRPr="006062FB" w:rsidRDefault="006062FB" w:rsidP="00C436E5">
      <w:pPr>
        <w:spacing w:line="360" w:lineRule="auto"/>
        <w:ind w:firstLine="720"/>
        <w:rPr>
          <w:rFonts w:ascii="Times New Roman" w:hAnsi="Times New Roman" w:cs="Times New Roman"/>
          <w:sz w:val="24"/>
          <w:szCs w:val="24"/>
        </w:rPr>
      </w:pPr>
      <w:r w:rsidRPr="008D5CDD">
        <w:rPr>
          <w:rFonts w:ascii="Times" w:hAnsi="Times" w:cs="Times New Roman"/>
          <w:sz w:val="24"/>
          <w:szCs w:val="24"/>
        </w:rPr>
        <w:t>Interbank markets are an important form of financial intermediation in developed economies. Through these markets</w:t>
      </w:r>
      <w:r w:rsidR="00F52C71">
        <w:rPr>
          <w:rFonts w:ascii="Times" w:hAnsi="Times" w:cs="Times New Roman"/>
          <w:sz w:val="24"/>
          <w:szCs w:val="24"/>
        </w:rPr>
        <w:t>,</w:t>
      </w:r>
      <w:r w:rsidRPr="008D5CDD">
        <w:rPr>
          <w:rFonts w:ascii="Times" w:hAnsi="Times" w:cs="Times New Roman"/>
          <w:sz w:val="24"/>
          <w:szCs w:val="24"/>
        </w:rPr>
        <w:t xml:space="preserve"> banks with excess liquidity lend to banks that need liquidity, a process that reallocates funds and expands the lending capacity of the banking system. During the financial crisis of 2007-2009, these markets</w:t>
      </w:r>
      <w:r w:rsidR="008D5CDD" w:rsidRPr="008D5CDD">
        <w:rPr>
          <w:rFonts w:ascii="Times" w:hAnsi="Times" w:cs="Times New Roman"/>
          <w:sz w:val="24"/>
          <w:szCs w:val="24"/>
        </w:rPr>
        <w:t xml:space="preserve"> </w:t>
      </w:r>
      <w:r w:rsidR="008D5CDD" w:rsidRPr="008D5CDD">
        <w:rPr>
          <w:rFonts w:ascii="Times" w:eastAsia="Times New Roman" w:hAnsi="Times" w:cs="Arial"/>
          <w:color w:val="222222"/>
          <w:sz w:val="24"/>
          <w:szCs w:val="24"/>
          <w:shd w:val="clear" w:color="auto" w:fill="FFFFFF"/>
        </w:rPr>
        <w:t>became “stressed” in that interest rates on what were usually considered safe, riskless, short-term loans greatly increased and volumes did not increase to meet increases in demand.</w:t>
      </w:r>
      <w:r w:rsidRPr="008D5CDD">
        <w:rPr>
          <w:rStyle w:val="FootnoteReference"/>
          <w:rFonts w:ascii="Times" w:hAnsi="Times" w:cs="Times New Roman"/>
          <w:sz w:val="24"/>
          <w:szCs w:val="24"/>
        </w:rPr>
        <w:footnoteReference w:id="1"/>
      </w:r>
      <w:r w:rsidRPr="008D5CDD">
        <w:rPr>
          <w:rFonts w:ascii="Times" w:hAnsi="Times" w:cs="Times New Roman"/>
          <w:sz w:val="24"/>
          <w:szCs w:val="24"/>
        </w:rPr>
        <w:t xml:space="preserve"> Furthermore, several large financial institutions, such as Bear Stearns, Lehman Brothers, Northern Rock, and other banks, experienced liquidity problems</w:t>
      </w:r>
      <w:r w:rsidRPr="006062FB">
        <w:rPr>
          <w:rFonts w:ascii="Times New Roman" w:hAnsi="Times New Roman" w:cs="Times New Roman"/>
          <w:sz w:val="24"/>
          <w:szCs w:val="24"/>
        </w:rPr>
        <w:t xml:space="preserve">. </w:t>
      </w:r>
    </w:p>
    <w:p w:rsidR="006062FB" w:rsidRPr="006062FB" w:rsidRDefault="006062FB" w:rsidP="00C436E5">
      <w:pPr>
        <w:spacing w:line="360" w:lineRule="auto"/>
        <w:ind w:firstLine="720"/>
        <w:rPr>
          <w:rFonts w:ascii="Times New Roman" w:hAnsi="Times New Roman" w:cs="Times New Roman"/>
          <w:sz w:val="24"/>
          <w:szCs w:val="24"/>
        </w:rPr>
      </w:pPr>
      <w:r w:rsidRPr="006062FB">
        <w:rPr>
          <w:rFonts w:ascii="Times New Roman" w:hAnsi="Times New Roman" w:cs="Times New Roman"/>
          <w:sz w:val="24"/>
          <w:szCs w:val="24"/>
        </w:rPr>
        <w:t>As part of the regulatory response to the crisis, the Basel Committee on Banking Supervision recommended that bank regulators mandate that banks hold a sizable buffer of liquid assets</w:t>
      </w:r>
      <w:r w:rsidR="00F52C71">
        <w:rPr>
          <w:rFonts w:ascii="Times New Roman" w:hAnsi="Times New Roman" w:cs="Times New Roman"/>
          <w:sz w:val="24"/>
          <w:szCs w:val="24"/>
        </w:rPr>
        <w:t>,</w:t>
      </w:r>
      <w:r w:rsidRPr="006062FB">
        <w:rPr>
          <w:rFonts w:ascii="Times New Roman" w:hAnsi="Times New Roman" w:cs="Times New Roman"/>
          <w:sz w:val="24"/>
          <w:szCs w:val="24"/>
        </w:rPr>
        <w:t xml:space="preserve"> with the hope that this would prevent the liquidity problems experienced during the financial crisis.</w:t>
      </w:r>
      <w:r w:rsidRPr="006062FB">
        <w:rPr>
          <w:rFonts w:ascii="Times New Roman" w:hAnsi="Times New Roman" w:cs="Times New Roman"/>
          <w:sz w:val="24"/>
          <w:szCs w:val="24"/>
          <w:vertAlign w:val="superscript"/>
        </w:rPr>
        <w:footnoteReference w:id="2"/>
      </w:r>
      <w:r w:rsidRPr="006062FB">
        <w:rPr>
          <w:rFonts w:ascii="Times New Roman" w:hAnsi="Times New Roman" w:cs="Times New Roman"/>
          <w:sz w:val="24"/>
          <w:szCs w:val="24"/>
        </w:rPr>
        <w:t xml:space="preserve"> Economic arguments for liquidity requirements are based on the belief that banks will underprovide liquidity. B</w:t>
      </w:r>
      <w:r w:rsidR="0092281C">
        <w:rPr>
          <w:rFonts w:ascii="Times New Roman" w:hAnsi="Times New Roman" w:cs="Times New Roman"/>
          <w:sz w:val="24"/>
          <w:szCs w:val="24"/>
        </w:rPr>
        <w:t>h</w:t>
      </w:r>
      <w:r w:rsidRPr="006062FB">
        <w:rPr>
          <w:rFonts w:ascii="Times New Roman" w:hAnsi="Times New Roman" w:cs="Times New Roman"/>
          <w:sz w:val="24"/>
          <w:szCs w:val="24"/>
        </w:rPr>
        <w:t xml:space="preserve">attacharya and Gale (1987), for example, suggest that </w:t>
      </w:r>
      <w:r w:rsidRPr="006062FB">
        <w:rPr>
          <w:rFonts w:ascii="Times New Roman" w:hAnsi="Times New Roman" w:cs="Times New Roman"/>
          <w:sz w:val="24"/>
          <w:szCs w:val="24"/>
        </w:rPr>
        <w:lastRenderedPageBreak/>
        <w:t xml:space="preserve">banks might free ride off each other’s </w:t>
      </w:r>
      <w:r w:rsidR="004A5902">
        <w:rPr>
          <w:rFonts w:ascii="Times New Roman" w:hAnsi="Times New Roman" w:cs="Times New Roman"/>
          <w:sz w:val="24"/>
          <w:szCs w:val="24"/>
        </w:rPr>
        <w:t xml:space="preserve">holdings of </w:t>
      </w:r>
      <w:r w:rsidRPr="006062FB">
        <w:rPr>
          <w:rFonts w:ascii="Times New Roman" w:hAnsi="Times New Roman" w:cs="Times New Roman"/>
          <w:sz w:val="24"/>
          <w:szCs w:val="24"/>
        </w:rPr>
        <w:t>liquid assets because maintaining these assets is costly, thus creating liquidity shortages in times of aggregate shocks.</w:t>
      </w:r>
    </w:p>
    <w:p w:rsidR="006062FB" w:rsidRPr="006062FB" w:rsidRDefault="006062FB" w:rsidP="006062FB">
      <w:pPr>
        <w:spacing w:line="360" w:lineRule="auto"/>
        <w:ind w:firstLine="720"/>
        <w:rPr>
          <w:rFonts w:ascii="Times New Roman" w:hAnsi="Times New Roman" w:cs="Times New Roman"/>
          <w:sz w:val="24"/>
          <w:szCs w:val="24"/>
        </w:rPr>
      </w:pPr>
      <w:r w:rsidRPr="006062FB">
        <w:rPr>
          <w:rFonts w:ascii="Times New Roman" w:hAnsi="Times New Roman" w:cs="Times New Roman"/>
          <w:sz w:val="24"/>
          <w:szCs w:val="24"/>
        </w:rPr>
        <w:t>Potentially compounding the effects of insufficient liquidity is a propensity for banks to hoard available liquid assets in times of systemic stress.  A variety of factors may motivate such hoarding, including precautionary considerations (Gale and Yorulmazer, 2013), as well as strategic efforts to force rivals to sell assets at fire</w:t>
      </w:r>
      <w:r w:rsidR="00EB181F">
        <w:rPr>
          <w:rFonts w:ascii="Times New Roman" w:hAnsi="Times New Roman" w:cs="Times New Roman"/>
          <w:sz w:val="24"/>
          <w:szCs w:val="24"/>
        </w:rPr>
        <w:t>-</w:t>
      </w:r>
      <w:r w:rsidRPr="006062FB">
        <w:rPr>
          <w:rFonts w:ascii="Times New Roman" w:hAnsi="Times New Roman" w:cs="Times New Roman"/>
          <w:sz w:val="24"/>
          <w:szCs w:val="24"/>
        </w:rPr>
        <w:t>sale prices (Diamond and Ra</w:t>
      </w:r>
      <w:r w:rsidR="00F66315">
        <w:rPr>
          <w:rFonts w:ascii="Times New Roman" w:hAnsi="Times New Roman" w:cs="Times New Roman"/>
          <w:sz w:val="24"/>
          <w:szCs w:val="24"/>
        </w:rPr>
        <w:t>j</w:t>
      </w:r>
      <w:r w:rsidRPr="006062FB">
        <w:rPr>
          <w:rFonts w:ascii="Times New Roman" w:hAnsi="Times New Roman" w:cs="Times New Roman"/>
          <w:sz w:val="24"/>
          <w:szCs w:val="24"/>
        </w:rPr>
        <w:t>an, 2011</w:t>
      </w:r>
      <w:r w:rsidR="00B3470F">
        <w:rPr>
          <w:rFonts w:ascii="Times New Roman" w:hAnsi="Times New Roman" w:cs="Times New Roman"/>
          <w:sz w:val="24"/>
          <w:szCs w:val="24"/>
        </w:rPr>
        <w:t>;</w:t>
      </w:r>
      <w:r w:rsidRPr="006062FB">
        <w:rPr>
          <w:rFonts w:ascii="Times New Roman" w:hAnsi="Times New Roman" w:cs="Times New Roman"/>
          <w:sz w:val="24"/>
          <w:szCs w:val="24"/>
        </w:rPr>
        <w:t xml:space="preserve"> Acharya, Gromb and Yorulmazer, 2012). Presumably, by reducing instances of stress, liquidity requirements may ease the negative effects of these incentives.</w:t>
      </w:r>
      <w:r w:rsidRPr="006062FB">
        <w:rPr>
          <w:rFonts w:ascii="Times New Roman" w:hAnsi="Times New Roman" w:cs="Times New Roman"/>
          <w:sz w:val="24"/>
          <w:szCs w:val="24"/>
          <w:vertAlign w:val="superscript"/>
        </w:rPr>
        <w:footnoteReference w:id="3"/>
      </w:r>
    </w:p>
    <w:p w:rsidR="006062FB" w:rsidRPr="006062FB" w:rsidRDefault="006062FB" w:rsidP="006062FB">
      <w:pPr>
        <w:spacing w:line="360" w:lineRule="auto"/>
        <w:ind w:firstLine="720"/>
        <w:rPr>
          <w:rFonts w:ascii="Times New Roman" w:hAnsi="Times New Roman" w:cs="Times New Roman"/>
          <w:sz w:val="24"/>
          <w:szCs w:val="24"/>
        </w:rPr>
      </w:pPr>
      <w:r w:rsidRPr="006062FB">
        <w:rPr>
          <w:rFonts w:ascii="Times New Roman" w:hAnsi="Times New Roman" w:cs="Times New Roman"/>
          <w:sz w:val="24"/>
          <w:szCs w:val="24"/>
        </w:rPr>
        <w:t xml:space="preserve">Basel’s liquidity requirements, however, are not without costs. First, required liquidity buffers limit bank lending </w:t>
      </w:r>
      <w:r w:rsidR="007475BA">
        <w:rPr>
          <w:rFonts w:ascii="Times New Roman" w:hAnsi="Times New Roman" w:cs="Times New Roman"/>
          <w:sz w:val="24"/>
          <w:szCs w:val="24"/>
        </w:rPr>
        <w:t xml:space="preserve">activity, </w:t>
      </w:r>
      <w:r w:rsidRPr="006062FB">
        <w:rPr>
          <w:rFonts w:ascii="Times New Roman" w:hAnsi="Times New Roman" w:cs="Times New Roman"/>
          <w:sz w:val="24"/>
          <w:szCs w:val="24"/>
        </w:rPr>
        <w:t xml:space="preserve">since banks must hold proportionally more cash and other liquid assets </w:t>
      </w:r>
      <w:r w:rsidR="00B3470F">
        <w:rPr>
          <w:rFonts w:ascii="Times New Roman" w:hAnsi="Times New Roman" w:cs="Times New Roman"/>
          <w:sz w:val="24"/>
          <w:szCs w:val="24"/>
        </w:rPr>
        <w:t>such as</w:t>
      </w:r>
      <w:r w:rsidR="00B3470F" w:rsidRPr="006062FB">
        <w:rPr>
          <w:rFonts w:ascii="Times New Roman" w:hAnsi="Times New Roman" w:cs="Times New Roman"/>
          <w:sz w:val="24"/>
          <w:szCs w:val="24"/>
        </w:rPr>
        <w:t xml:space="preserve"> </w:t>
      </w:r>
      <w:r w:rsidRPr="006062FB">
        <w:rPr>
          <w:rFonts w:ascii="Times New Roman" w:hAnsi="Times New Roman" w:cs="Times New Roman"/>
          <w:sz w:val="24"/>
          <w:szCs w:val="24"/>
        </w:rPr>
        <w:t>Treasury securities.</w:t>
      </w:r>
      <w:r w:rsidRPr="006062FB">
        <w:rPr>
          <w:rFonts w:ascii="Times New Roman" w:hAnsi="Times New Roman" w:cs="Times New Roman"/>
          <w:sz w:val="24"/>
          <w:szCs w:val="24"/>
          <w:vertAlign w:val="superscript"/>
        </w:rPr>
        <w:footnoteReference w:id="4"/>
      </w:r>
      <w:r w:rsidRPr="006062FB">
        <w:rPr>
          <w:rFonts w:ascii="Times New Roman" w:hAnsi="Times New Roman" w:cs="Times New Roman"/>
          <w:sz w:val="24"/>
          <w:szCs w:val="24"/>
        </w:rPr>
        <w:t xml:space="preserve"> Second, it is possible that liquidity requirements will make a liquidity crisis worse by giving banks an even stronger incentive to hoard liquidity when times are bad. In Gale and Yorulmazer (2013), </w:t>
      </w:r>
      <w:r w:rsidR="00521711">
        <w:rPr>
          <w:rFonts w:ascii="Times New Roman" w:hAnsi="Times New Roman" w:cs="Times New Roman"/>
          <w:sz w:val="24"/>
          <w:szCs w:val="24"/>
        </w:rPr>
        <w:t xml:space="preserve">for example, </w:t>
      </w:r>
      <w:r w:rsidRPr="006062FB">
        <w:rPr>
          <w:rFonts w:ascii="Times New Roman" w:hAnsi="Times New Roman" w:cs="Times New Roman"/>
          <w:sz w:val="24"/>
          <w:szCs w:val="24"/>
        </w:rPr>
        <w:t xml:space="preserve">while liquidity requirements do reduce the probability of a panic, when </w:t>
      </w:r>
      <w:r w:rsidR="00D85B1F">
        <w:rPr>
          <w:rFonts w:ascii="Times New Roman" w:hAnsi="Times New Roman" w:cs="Times New Roman"/>
          <w:sz w:val="24"/>
          <w:szCs w:val="24"/>
        </w:rPr>
        <w:t xml:space="preserve">a crisis </w:t>
      </w:r>
      <w:r w:rsidRPr="006062FB">
        <w:rPr>
          <w:rFonts w:ascii="Times New Roman" w:hAnsi="Times New Roman" w:cs="Times New Roman"/>
          <w:sz w:val="24"/>
          <w:szCs w:val="24"/>
        </w:rPr>
        <w:t xml:space="preserve">does happen the liquidity requirements make the </w:t>
      </w:r>
      <w:r w:rsidR="00D85B1F">
        <w:rPr>
          <w:rFonts w:ascii="Times New Roman" w:hAnsi="Times New Roman" w:cs="Times New Roman"/>
          <w:sz w:val="24"/>
          <w:szCs w:val="24"/>
        </w:rPr>
        <w:t xml:space="preserve">situation </w:t>
      </w:r>
      <w:r w:rsidRPr="006062FB">
        <w:rPr>
          <w:rFonts w:ascii="Times New Roman" w:hAnsi="Times New Roman" w:cs="Times New Roman"/>
          <w:sz w:val="24"/>
          <w:szCs w:val="24"/>
        </w:rPr>
        <w:t xml:space="preserve">worse by increasing </w:t>
      </w:r>
      <w:r w:rsidR="007475BA">
        <w:rPr>
          <w:rFonts w:ascii="Times New Roman" w:hAnsi="Times New Roman" w:cs="Times New Roman"/>
          <w:sz w:val="24"/>
          <w:szCs w:val="24"/>
        </w:rPr>
        <w:t xml:space="preserve">banks’ </w:t>
      </w:r>
      <w:r w:rsidRPr="006062FB">
        <w:rPr>
          <w:rFonts w:ascii="Times New Roman" w:hAnsi="Times New Roman" w:cs="Times New Roman"/>
          <w:sz w:val="24"/>
          <w:szCs w:val="24"/>
        </w:rPr>
        <w:t>incentive</w:t>
      </w:r>
      <w:r w:rsidR="007475BA">
        <w:rPr>
          <w:rFonts w:ascii="Times New Roman" w:hAnsi="Times New Roman" w:cs="Times New Roman"/>
          <w:sz w:val="24"/>
          <w:szCs w:val="24"/>
        </w:rPr>
        <w:t>s</w:t>
      </w:r>
      <w:r w:rsidRPr="006062FB">
        <w:rPr>
          <w:rFonts w:ascii="Times New Roman" w:hAnsi="Times New Roman" w:cs="Times New Roman"/>
          <w:sz w:val="24"/>
          <w:szCs w:val="24"/>
        </w:rPr>
        <w:t xml:space="preserve"> to hold liquid assets.</w:t>
      </w:r>
    </w:p>
    <w:p w:rsidR="006062FB" w:rsidRPr="006062FB" w:rsidRDefault="006062FB" w:rsidP="006062FB">
      <w:pPr>
        <w:spacing w:line="360" w:lineRule="auto"/>
        <w:ind w:firstLine="720"/>
        <w:rPr>
          <w:rFonts w:ascii="Times New Roman" w:hAnsi="Times New Roman" w:cs="Times New Roman"/>
          <w:sz w:val="24"/>
          <w:szCs w:val="24"/>
        </w:rPr>
      </w:pPr>
      <w:r w:rsidRPr="006062FB">
        <w:rPr>
          <w:rFonts w:ascii="Times New Roman" w:hAnsi="Times New Roman" w:cs="Times New Roman"/>
          <w:sz w:val="24"/>
          <w:szCs w:val="24"/>
        </w:rPr>
        <w:t xml:space="preserve">Empirically, </w:t>
      </w:r>
      <w:r w:rsidR="00521711">
        <w:rPr>
          <w:rFonts w:ascii="Times New Roman" w:hAnsi="Times New Roman" w:cs="Times New Roman"/>
          <w:sz w:val="24"/>
          <w:szCs w:val="24"/>
        </w:rPr>
        <w:t xml:space="preserve">some </w:t>
      </w:r>
      <w:r w:rsidRPr="006062FB">
        <w:rPr>
          <w:rFonts w:ascii="Times New Roman" w:hAnsi="Times New Roman" w:cs="Times New Roman"/>
          <w:sz w:val="24"/>
          <w:szCs w:val="24"/>
        </w:rPr>
        <w:t xml:space="preserve">evidence </w:t>
      </w:r>
      <w:r w:rsidR="00521711">
        <w:rPr>
          <w:rFonts w:ascii="Times New Roman" w:hAnsi="Times New Roman" w:cs="Times New Roman"/>
          <w:sz w:val="24"/>
          <w:szCs w:val="24"/>
        </w:rPr>
        <w:t xml:space="preserve">suggests </w:t>
      </w:r>
      <w:r w:rsidRPr="006062FB">
        <w:rPr>
          <w:rFonts w:ascii="Times New Roman" w:hAnsi="Times New Roman" w:cs="Times New Roman"/>
          <w:sz w:val="24"/>
          <w:szCs w:val="24"/>
        </w:rPr>
        <w:t xml:space="preserve">that liquidity requirements can make panics worse. In the United States during the National Banking Era (1863-1913), </w:t>
      </w:r>
      <w:r w:rsidR="00D85B1F">
        <w:rPr>
          <w:rFonts w:ascii="Times New Roman" w:hAnsi="Times New Roman" w:cs="Times New Roman"/>
          <w:sz w:val="24"/>
          <w:szCs w:val="24"/>
        </w:rPr>
        <w:t xml:space="preserve">liquidity requirements were </w:t>
      </w:r>
      <w:r w:rsidRPr="006062FB">
        <w:rPr>
          <w:rFonts w:ascii="Times New Roman" w:hAnsi="Times New Roman" w:cs="Times New Roman"/>
          <w:sz w:val="24"/>
          <w:szCs w:val="24"/>
        </w:rPr>
        <w:t xml:space="preserve">one of the main </w:t>
      </w:r>
      <w:r w:rsidR="00D85B1F">
        <w:rPr>
          <w:rFonts w:ascii="Times New Roman" w:hAnsi="Times New Roman" w:cs="Times New Roman"/>
          <w:sz w:val="24"/>
          <w:szCs w:val="24"/>
        </w:rPr>
        <w:t xml:space="preserve">prudential </w:t>
      </w:r>
      <w:r w:rsidRPr="006062FB">
        <w:rPr>
          <w:rFonts w:ascii="Times New Roman" w:hAnsi="Times New Roman" w:cs="Times New Roman"/>
          <w:sz w:val="24"/>
          <w:szCs w:val="24"/>
        </w:rPr>
        <w:t xml:space="preserve">regulatory </w:t>
      </w:r>
      <w:r w:rsidR="00D85B1F">
        <w:rPr>
          <w:rFonts w:ascii="Times New Roman" w:hAnsi="Times New Roman" w:cs="Times New Roman"/>
          <w:sz w:val="24"/>
          <w:szCs w:val="24"/>
        </w:rPr>
        <w:t>tools</w:t>
      </w:r>
      <w:r w:rsidRPr="006062FB">
        <w:rPr>
          <w:rFonts w:ascii="Times New Roman" w:hAnsi="Times New Roman" w:cs="Times New Roman"/>
          <w:sz w:val="24"/>
          <w:szCs w:val="24"/>
        </w:rPr>
        <w:t>.</w:t>
      </w:r>
      <w:r w:rsidRPr="006062FB">
        <w:rPr>
          <w:rStyle w:val="FootnoteReference"/>
          <w:rFonts w:ascii="Times New Roman" w:hAnsi="Times New Roman" w:cs="Times New Roman"/>
          <w:sz w:val="24"/>
          <w:szCs w:val="24"/>
        </w:rPr>
        <w:footnoteReference w:id="5"/>
      </w:r>
      <w:r w:rsidRPr="006062FB">
        <w:rPr>
          <w:rFonts w:ascii="Times New Roman" w:hAnsi="Times New Roman" w:cs="Times New Roman"/>
          <w:sz w:val="24"/>
          <w:szCs w:val="24"/>
        </w:rPr>
        <w:t xml:space="preserve"> </w:t>
      </w:r>
      <w:r w:rsidR="00D85B1F">
        <w:rPr>
          <w:rFonts w:ascii="Times New Roman" w:hAnsi="Times New Roman" w:cs="Times New Roman"/>
          <w:sz w:val="24"/>
          <w:szCs w:val="24"/>
        </w:rPr>
        <w:t xml:space="preserve"> </w:t>
      </w:r>
      <w:r w:rsidRPr="006062FB">
        <w:rPr>
          <w:rFonts w:ascii="Times New Roman" w:hAnsi="Times New Roman" w:cs="Times New Roman"/>
          <w:sz w:val="24"/>
          <w:szCs w:val="24"/>
        </w:rPr>
        <w:t>Despite th</w:t>
      </w:r>
      <w:r w:rsidR="00D85B1F">
        <w:rPr>
          <w:rFonts w:ascii="Times New Roman" w:hAnsi="Times New Roman" w:cs="Times New Roman"/>
          <w:sz w:val="24"/>
          <w:szCs w:val="24"/>
        </w:rPr>
        <w:t>ese</w:t>
      </w:r>
      <w:r w:rsidRPr="006062FB">
        <w:rPr>
          <w:rFonts w:ascii="Times New Roman" w:hAnsi="Times New Roman" w:cs="Times New Roman"/>
          <w:sz w:val="24"/>
          <w:szCs w:val="24"/>
        </w:rPr>
        <w:t xml:space="preserve"> requirement</w:t>
      </w:r>
      <w:r w:rsidR="00D85B1F">
        <w:rPr>
          <w:rFonts w:ascii="Times New Roman" w:hAnsi="Times New Roman" w:cs="Times New Roman"/>
          <w:sz w:val="24"/>
          <w:szCs w:val="24"/>
        </w:rPr>
        <w:t>s</w:t>
      </w:r>
      <w:r w:rsidRPr="006062FB">
        <w:rPr>
          <w:rFonts w:ascii="Times New Roman" w:hAnsi="Times New Roman" w:cs="Times New Roman"/>
          <w:sz w:val="24"/>
          <w:szCs w:val="24"/>
        </w:rPr>
        <w:t>, the National Banking Era was characterized by multiple panics</w:t>
      </w:r>
      <w:r w:rsidR="007475BA">
        <w:rPr>
          <w:rFonts w:ascii="Times New Roman" w:hAnsi="Times New Roman" w:cs="Times New Roman"/>
          <w:sz w:val="24"/>
          <w:szCs w:val="24"/>
        </w:rPr>
        <w:t>,</w:t>
      </w:r>
      <w:r w:rsidRPr="006062FB">
        <w:rPr>
          <w:rFonts w:ascii="Times New Roman" w:hAnsi="Times New Roman" w:cs="Times New Roman"/>
          <w:sz w:val="24"/>
          <w:szCs w:val="24"/>
        </w:rPr>
        <w:t xml:space="preserve"> and experts from the era, </w:t>
      </w:r>
      <w:r w:rsidR="00BF4814">
        <w:rPr>
          <w:rFonts w:ascii="Times New Roman" w:hAnsi="Times New Roman" w:cs="Times New Roman"/>
          <w:sz w:val="24"/>
          <w:szCs w:val="24"/>
        </w:rPr>
        <w:t>for example,</w:t>
      </w:r>
      <w:r w:rsidRPr="006062FB">
        <w:rPr>
          <w:rFonts w:ascii="Times New Roman" w:hAnsi="Times New Roman" w:cs="Times New Roman"/>
          <w:sz w:val="24"/>
          <w:szCs w:val="24"/>
        </w:rPr>
        <w:t>, Sprague (1910), believed that reserve requirement</w:t>
      </w:r>
      <w:r w:rsidR="00D85B1F">
        <w:rPr>
          <w:rFonts w:ascii="Times New Roman" w:hAnsi="Times New Roman" w:cs="Times New Roman"/>
          <w:sz w:val="24"/>
          <w:szCs w:val="24"/>
        </w:rPr>
        <w:t>s</w:t>
      </w:r>
      <w:r w:rsidRPr="006062FB">
        <w:rPr>
          <w:rFonts w:ascii="Times New Roman" w:hAnsi="Times New Roman" w:cs="Times New Roman"/>
          <w:sz w:val="24"/>
          <w:szCs w:val="24"/>
        </w:rPr>
        <w:t xml:space="preserve"> were partly responsible. The</w:t>
      </w:r>
      <w:r w:rsidR="00D85B1F">
        <w:rPr>
          <w:rFonts w:ascii="Times New Roman" w:hAnsi="Times New Roman" w:cs="Times New Roman"/>
          <w:sz w:val="24"/>
          <w:szCs w:val="24"/>
        </w:rPr>
        <w:t xml:space="preserve"> ineffective performance of reserve requirements </w:t>
      </w:r>
      <w:r w:rsidRPr="006062FB">
        <w:rPr>
          <w:rFonts w:ascii="Times New Roman" w:hAnsi="Times New Roman" w:cs="Times New Roman"/>
          <w:sz w:val="24"/>
          <w:szCs w:val="24"/>
        </w:rPr>
        <w:t>in the late 19</w:t>
      </w:r>
      <w:r w:rsidRPr="006062FB">
        <w:rPr>
          <w:rFonts w:ascii="Times New Roman" w:hAnsi="Times New Roman" w:cs="Times New Roman"/>
          <w:sz w:val="24"/>
          <w:szCs w:val="24"/>
          <w:vertAlign w:val="superscript"/>
        </w:rPr>
        <w:t>th</w:t>
      </w:r>
      <w:r w:rsidRPr="006062FB">
        <w:rPr>
          <w:rFonts w:ascii="Times New Roman" w:hAnsi="Times New Roman" w:cs="Times New Roman"/>
          <w:sz w:val="24"/>
          <w:szCs w:val="24"/>
        </w:rPr>
        <w:t xml:space="preserve"> and early 20</w:t>
      </w:r>
      <w:r w:rsidRPr="006062FB">
        <w:rPr>
          <w:rFonts w:ascii="Times New Roman" w:hAnsi="Times New Roman" w:cs="Times New Roman"/>
          <w:sz w:val="24"/>
          <w:szCs w:val="24"/>
          <w:vertAlign w:val="superscript"/>
        </w:rPr>
        <w:t>th</w:t>
      </w:r>
      <w:r w:rsidRPr="006062FB">
        <w:rPr>
          <w:rFonts w:ascii="Times New Roman" w:hAnsi="Times New Roman" w:cs="Times New Roman"/>
          <w:sz w:val="24"/>
          <w:szCs w:val="24"/>
        </w:rPr>
        <w:t xml:space="preserve"> centuries was a primary motivation for the Federal Reserve Act of 191</w:t>
      </w:r>
      <w:r w:rsidR="00BF4814">
        <w:rPr>
          <w:rFonts w:ascii="Times New Roman" w:hAnsi="Times New Roman" w:cs="Times New Roman"/>
          <w:sz w:val="24"/>
          <w:szCs w:val="24"/>
        </w:rPr>
        <w:t>3</w:t>
      </w:r>
      <w:r w:rsidRPr="006062FB">
        <w:rPr>
          <w:rFonts w:ascii="Times New Roman" w:hAnsi="Times New Roman" w:cs="Times New Roman"/>
          <w:sz w:val="24"/>
          <w:szCs w:val="24"/>
        </w:rPr>
        <w:t>, which was designed to furnish an elastic supply of currency.</w:t>
      </w:r>
      <w:r w:rsidRPr="006062FB">
        <w:rPr>
          <w:rFonts w:ascii="Times New Roman" w:hAnsi="Times New Roman" w:cs="Times New Roman"/>
          <w:sz w:val="24"/>
          <w:szCs w:val="24"/>
          <w:vertAlign w:val="superscript"/>
        </w:rPr>
        <w:footnoteReference w:id="6"/>
      </w:r>
    </w:p>
    <w:p w:rsidR="006062FB" w:rsidRPr="006062FB" w:rsidRDefault="006062FB" w:rsidP="006062FB">
      <w:pPr>
        <w:spacing w:line="360" w:lineRule="auto"/>
        <w:ind w:firstLine="720"/>
        <w:rPr>
          <w:rFonts w:ascii="Times New Roman" w:hAnsi="Times New Roman" w:cs="Times New Roman"/>
          <w:sz w:val="24"/>
          <w:szCs w:val="24"/>
        </w:rPr>
      </w:pPr>
      <w:r w:rsidRPr="006062FB">
        <w:rPr>
          <w:rFonts w:ascii="Times New Roman" w:hAnsi="Times New Roman" w:cs="Times New Roman"/>
          <w:sz w:val="24"/>
          <w:szCs w:val="24"/>
        </w:rPr>
        <w:lastRenderedPageBreak/>
        <w:t xml:space="preserve">Our experiment examines </w:t>
      </w:r>
      <w:r w:rsidR="00B076F6">
        <w:rPr>
          <w:rFonts w:ascii="Times New Roman" w:hAnsi="Times New Roman" w:cs="Times New Roman"/>
          <w:sz w:val="24"/>
          <w:szCs w:val="24"/>
        </w:rPr>
        <w:t>an</w:t>
      </w:r>
      <w:r w:rsidR="00B076F6" w:rsidRPr="006062FB">
        <w:rPr>
          <w:rFonts w:ascii="Times New Roman" w:hAnsi="Times New Roman" w:cs="Times New Roman"/>
          <w:sz w:val="24"/>
          <w:szCs w:val="24"/>
        </w:rPr>
        <w:t xml:space="preserve"> </w:t>
      </w:r>
      <w:r w:rsidRPr="006062FB">
        <w:rPr>
          <w:rFonts w:ascii="Times New Roman" w:hAnsi="Times New Roman" w:cs="Times New Roman"/>
          <w:sz w:val="24"/>
          <w:szCs w:val="24"/>
        </w:rPr>
        <w:t xml:space="preserve">interbank market in a </w:t>
      </w:r>
      <w:r w:rsidRPr="006062FB">
        <w:rPr>
          <w:rFonts w:ascii="Times New Roman" w:hAnsi="Times New Roman" w:cs="Times New Roman"/>
          <w:i/>
          <w:sz w:val="24"/>
          <w:szCs w:val="24"/>
        </w:rPr>
        <w:t>simple shock</w:t>
      </w:r>
      <w:r w:rsidRPr="006062FB">
        <w:rPr>
          <w:rFonts w:ascii="Times New Roman" w:hAnsi="Times New Roman" w:cs="Times New Roman"/>
          <w:sz w:val="24"/>
          <w:szCs w:val="24"/>
        </w:rPr>
        <w:t xml:space="preserve"> environment where interbank trade follows an idiosyncratic shock and in a </w:t>
      </w:r>
      <w:r w:rsidRPr="006062FB">
        <w:rPr>
          <w:rFonts w:ascii="Times New Roman" w:hAnsi="Times New Roman" w:cs="Times New Roman"/>
          <w:i/>
          <w:sz w:val="24"/>
          <w:szCs w:val="24"/>
        </w:rPr>
        <w:t>compound shock</w:t>
      </w:r>
      <w:r w:rsidRPr="006062FB">
        <w:rPr>
          <w:rFonts w:ascii="Times New Roman" w:hAnsi="Times New Roman" w:cs="Times New Roman"/>
          <w:sz w:val="24"/>
          <w:szCs w:val="24"/>
        </w:rPr>
        <w:t xml:space="preserve"> environment where, after the initial shock, a second shock probabilistically impacts the banking system. The simple shock environment isolates the effects of a liquidity requirement on the coordination problem associated with interbank trade.  The more complex compound shock environment allows insight into banks’ propensities to hold liquid assets given a possible second shock.  In both environments, we examine the capacity of liquidity regulations to improve the stability of an interbank market in terms of reducing </w:t>
      </w:r>
      <w:r w:rsidR="00BF4814">
        <w:rPr>
          <w:rFonts w:ascii="Times New Roman" w:hAnsi="Times New Roman" w:cs="Times New Roman"/>
          <w:sz w:val="24"/>
          <w:szCs w:val="24"/>
        </w:rPr>
        <w:t xml:space="preserve">the </w:t>
      </w:r>
      <w:r w:rsidRPr="006062FB">
        <w:rPr>
          <w:rFonts w:ascii="Times New Roman" w:hAnsi="Times New Roman" w:cs="Times New Roman"/>
          <w:sz w:val="24"/>
          <w:szCs w:val="24"/>
        </w:rPr>
        <w:t xml:space="preserve">number of bankruptcies, as well as the costs of the regulation in terms of aggregate investment.   </w:t>
      </w:r>
    </w:p>
    <w:p w:rsidR="00CA48CC" w:rsidRDefault="006062FB" w:rsidP="006062FB">
      <w:pPr>
        <w:spacing w:line="360" w:lineRule="auto"/>
        <w:ind w:firstLine="720"/>
        <w:rPr>
          <w:rFonts w:ascii="Times New Roman" w:hAnsi="Times New Roman" w:cs="Times New Roman"/>
          <w:sz w:val="24"/>
          <w:szCs w:val="24"/>
        </w:rPr>
      </w:pPr>
      <w:r w:rsidRPr="006062FB">
        <w:rPr>
          <w:rFonts w:ascii="Times New Roman" w:hAnsi="Times New Roman" w:cs="Times New Roman"/>
          <w:sz w:val="24"/>
          <w:szCs w:val="24"/>
        </w:rPr>
        <w:t>Experimental results indicate that in the unregulated simple shock environment</w:t>
      </w:r>
      <w:r w:rsidR="00BF4814">
        <w:rPr>
          <w:rFonts w:ascii="Times New Roman" w:hAnsi="Times New Roman" w:cs="Times New Roman"/>
          <w:sz w:val="24"/>
          <w:szCs w:val="24"/>
        </w:rPr>
        <w:t>,</w:t>
      </w:r>
      <w:r w:rsidRPr="006062FB">
        <w:rPr>
          <w:rFonts w:ascii="Times New Roman" w:hAnsi="Times New Roman" w:cs="Times New Roman"/>
          <w:sz w:val="24"/>
          <w:szCs w:val="24"/>
        </w:rPr>
        <w:t xml:space="preserve"> banks tend to hold sufficient liquid assets on average</w:t>
      </w:r>
      <w:r w:rsidR="00D85B1F">
        <w:rPr>
          <w:rFonts w:ascii="Times New Roman" w:hAnsi="Times New Roman" w:cs="Times New Roman"/>
          <w:sz w:val="24"/>
          <w:szCs w:val="24"/>
        </w:rPr>
        <w:t>.</w:t>
      </w:r>
      <w:r w:rsidRPr="006062FB">
        <w:rPr>
          <w:rFonts w:ascii="Times New Roman" w:hAnsi="Times New Roman" w:cs="Times New Roman"/>
          <w:sz w:val="24"/>
          <w:szCs w:val="24"/>
        </w:rPr>
        <w:t xml:space="preserve"> </w:t>
      </w:r>
      <w:r w:rsidR="00D85B1F">
        <w:rPr>
          <w:rFonts w:ascii="Times New Roman" w:hAnsi="Times New Roman" w:cs="Times New Roman"/>
          <w:sz w:val="24"/>
          <w:szCs w:val="24"/>
        </w:rPr>
        <w:t>N</w:t>
      </w:r>
      <w:r w:rsidRPr="006062FB">
        <w:rPr>
          <w:rFonts w:ascii="Times New Roman" w:hAnsi="Times New Roman" w:cs="Times New Roman"/>
          <w:sz w:val="24"/>
          <w:szCs w:val="24"/>
        </w:rPr>
        <w:t xml:space="preserve">evertheless, </w:t>
      </w:r>
      <w:r w:rsidR="00D85B1F">
        <w:rPr>
          <w:rFonts w:ascii="Times New Roman" w:hAnsi="Times New Roman" w:cs="Times New Roman"/>
          <w:sz w:val="24"/>
          <w:szCs w:val="24"/>
        </w:rPr>
        <w:t xml:space="preserve">individual </w:t>
      </w:r>
      <w:r w:rsidR="00262CB6">
        <w:rPr>
          <w:rFonts w:ascii="Times New Roman" w:hAnsi="Times New Roman" w:cs="Times New Roman"/>
          <w:sz w:val="24"/>
          <w:szCs w:val="24"/>
        </w:rPr>
        <w:t xml:space="preserve">market outcomes are highly variable, </w:t>
      </w:r>
      <w:r w:rsidR="00CA48CC">
        <w:rPr>
          <w:rFonts w:ascii="Times New Roman" w:hAnsi="Times New Roman" w:cs="Times New Roman"/>
          <w:sz w:val="24"/>
          <w:szCs w:val="24"/>
        </w:rPr>
        <w:t xml:space="preserve">resulting </w:t>
      </w:r>
      <w:r w:rsidR="00A72D76">
        <w:rPr>
          <w:rFonts w:ascii="Times New Roman" w:hAnsi="Times New Roman" w:cs="Times New Roman"/>
          <w:sz w:val="24"/>
          <w:szCs w:val="24"/>
        </w:rPr>
        <w:t xml:space="preserve">in </w:t>
      </w:r>
      <w:r w:rsidR="00CA48CC">
        <w:rPr>
          <w:rFonts w:ascii="Times New Roman" w:hAnsi="Times New Roman" w:cs="Times New Roman"/>
          <w:sz w:val="24"/>
          <w:szCs w:val="24"/>
        </w:rPr>
        <w:t xml:space="preserve">frequent </w:t>
      </w:r>
      <w:r w:rsidRPr="006062FB">
        <w:rPr>
          <w:rFonts w:ascii="Times New Roman" w:hAnsi="Times New Roman" w:cs="Times New Roman"/>
          <w:sz w:val="24"/>
          <w:szCs w:val="24"/>
        </w:rPr>
        <w:t>bankruptcies</w:t>
      </w:r>
      <w:r w:rsidR="00CA48CC">
        <w:rPr>
          <w:rFonts w:ascii="Times New Roman" w:hAnsi="Times New Roman" w:cs="Times New Roman"/>
          <w:sz w:val="24"/>
          <w:szCs w:val="24"/>
        </w:rPr>
        <w:t xml:space="preserve"> caused by</w:t>
      </w:r>
      <w:r w:rsidR="00A72D76">
        <w:rPr>
          <w:rFonts w:ascii="Times New Roman" w:hAnsi="Times New Roman" w:cs="Times New Roman"/>
          <w:sz w:val="24"/>
          <w:szCs w:val="24"/>
        </w:rPr>
        <w:t xml:space="preserve"> instances where</w:t>
      </w:r>
      <w:r w:rsidR="00CA48CC">
        <w:rPr>
          <w:rFonts w:ascii="Times New Roman" w:hAnsi="Times New Roman" w:cs="Times New Roman"/>
          <w:sz w:val="24"/>
          <w:szCs w:val="24"/>
        </w:rPr>
        <w:t xml:space="preserve"> banks collectively hold too little cash</w:t>
      </w:r>
      <w:r w:rsidRPr="006062FB">
        <w:rPr>
          <w:rFonts w:ascii="Times New Roman" w:hAnsi="Times New Roman" w:cs="Times New Roman"/>
          <w:sz w:val="24"/>
          <w:szCs w:val="24"/>
        </w:rPr>
        <w:t xml:space="preserve">. </w:t>
      </w:r>
      <w:r w:rsidR="00B076F6">
        <w:rPr>
          <w:rFonts w:ascii="Times New Roman" w:hAnsi="Times New Roman" w:cs="Times New Roman"/>
          <w:sz w:val="24"/>
          <w:szCs w:val="24"/>
        </w:rPr>
        <w:t>In this environment</w:t>
      </w:r>
      <w:r w:rsidR="00BF4814">
        <w:rPr>
          <w:rFonts w:ascii="Times New Roman" w:hAnsi="Times New Roman" w:cs="Times New Roman"/>
          <w:sz w:val="24"/>
          <w:szCs w:val="24"/>
        </w:rPr>
        <w:t>,</w:t>
      </w:r>
      <w:r w:rsidR="00B076F6">
        <w:rPr>
          <w:rFonts w:ascii="Times New Roman" w:hAnsi="Times New Roman" w:cs="Times New Roman"/>
          <w:sz w:val="24"/>
          <w:szCs w:val="24"/>
        </w:rPr>
        <w:t xml:space="preserve"> l</w:t>
      </w:r>
      <w:r w:rsidRPr="006062FB">
        <w:rPr>
          <w:rFonts w:ascii="Times New Roman" w:hAnsi="Times New Roman" w:cs="Times New Roman"/>
          <w:sz w:val="24"/>
          <w:szCs w:val="24"/>
        </w:rPr>
        <w:t xml:space="preserve">iquidity requirements </w:t>
      </w:r>
      <w:r w:rsidR="00A72D76">
        <w:rPr>
          <w:rFonts w:ascii="Times New Roman" w:hAnsi="Times New Roman" w:cs="Times New Roman"/>
          <w:sz w:val="24"/>
          <w:szCs w:val="24"/>
        </w:rPr>
        <w:t xml:space="preserve">modestly reduce the incidence of bankruptcies, primarily by </w:t>
      </w:r>
      <w:r w:rsidR="00262CB6">
        <w:rPr>
          <w:rFonts w:ascii="Times New Roman" w:hAnsi="Times New Roman" w:cs="Times New Roman"/>
          <w:sz w:val="24"/>
          <w:szCs w:val="24"/>
        </w:rPr>
        <w:t>truncat</w:t>
      </w:r>
      <w:r w:rsidR="00A72D76">
        <w:rPr>
          <w:rFonts w:ascii="Times New Roman" w:hAnsi="Times New Roman" w:cs="Times New Roman"/>
          <w:sz w:val="24"/>
          <w:szCs w:val="24"/>
        </w:rPr>
        <w:t>ing</w:t>
      </w:r>
      <w:r w:rsidR="00262CB6">
        <w:rPr>
          <w:rFonts w:ascii="Times New Roman" w:hAnsi="Times New Roman" w:cs="Times New Roman"/>
          <w:sz w:val="24"/>
          <w:szCs w:val="24"/>
        </w:rPr>
        <w:t xml:space="preserve"> the </w:t>
      </w:r>
      <w:r w:rsidR="00521711">
        <w:rPr>
          <w:rFonts w:ascii="Times New Roman" w:hAnsi="Times New Roman" w:cs="Times New Roman"/>
          <w:sz w:val="24"/>
          <w:szCs w:val="24"/>
        </w:rPr>
        <w:t xml:space="preserve">asset investment </w:t>
      </w:r>
      <w:r w:rsidR="00262CB6">
        <w:rPr>
          <w:rFonts w:ascii="Times New Roman" w:hAnsi="Times New Roman" w:cs="Times New Roman"/>
          <w:sz w:val="24"/>
          <w:szCs w:val="24"/>
        </w:rPr>
        <w:t>strategy space for individual banks</w:t>
      </w:r>
      <w:r w:rsidR="00A72D76">
        <w:rPr>
          <w:rFonts w:ascii="Times New Roman" w:hAnsi="Times New Roman" w:cs="Times New Roman"/>
          <w:sz w:val="24"/>
          <w:szCs w:val="24"/>
        </w:rPr>
        <w:t>. Th</w:t>
      </w:r>
      <w:r w:rsidR="00521711">
        <w:rPr>
          <w:rFonts w:ascii="Times New Roman" w:hAnsi="Times New Roman" w:cs="Times New Roman"/>
          <w:sz w:val="24"/>
          <w:szCs w:val="24"/>
        </w:rPr>
        <w:t>is</w:t>
      </w:r>
      <w:r w:rsidR="00A72D76">
        <w:rPr>
          <w:rFonts w:ascii="Times New Roman" w:hAnsi="Times New Roman" w:cs="Times New Roman"/>
          <w:sz w:val="24"/>
          <w:szCs w:val="24"/>
        </w:rPr>
        <w:t xml:space="preserve"> truncation reduces portfolio variability and thus the frequency of </w:t>
      </w:r>
      <w:r w:rsidR="00CA48CC">
        <w:rPr>
          <w:rFonts w:ascii="Times New Roman" w:hAnsi="Times New Roman" w:cs="Times New Roman"/>
          <w:sz w:val="24"/>
          <w:szCs w:val="24"/>
        </w:rPr>
        <w:t>period</w:t>
      </w:r>
      <w:r w:rsidR="0049678F">
        <w:rPr>
          <w:rFonts w:ascii="Times New Roman" w:hAnsi="Times New Roman" w:cs="Times New Roman"/>
          <w:sz w:val="24"/>
          <w:szCs w:val="24"/>
        </w:rPr>
        <w:t>s</w:t>
      </w:r>
      <w:r w:rsidR="00CA48CC">
        <w:rPr>
          <w:rFonts w:ascii="Times New Roman" w:hAnsi="Times New Roman" w:cs="Times New Roman"/>
          <w:sz w:val="24"/>
          <w:szCs w:val="24"/>
        </w:rPr>
        <w:t xml:space="preserve"> where banks collectively h</w:t>
      </w:r>
      <w:r w:rsidR="00BF4814">
        <w:rPr>
          <w:rFonts w:ascii="Times New Roman" w:hAnsi="Times New Roman" w:cs="Times New Roman"/>
          <w:sz w:val="24"/>
          <w:szCs w:val="24"/>
        </w:rPr>
        <w:t>old</w:t>
      </w:r>
      <w:r w:rsidR="00CA48CC">
        <w:rPr>
          <w:rFonts w:ascii="Times New Roman" w:hAnsi="Times New Roman" w:cs="Times New Roman"/>
          <w:sz w:val="24"/>
          <w:szCs w:val="24"/>
        </w:rPr>
        <w:t xml:space="preserve"> too little cash</w:t>
      </w:r>
      <w:r w:rsidRPr="006062FB">
        <w:rPr>
          <w:rFonts w:ascii="Times New Roman" w:hAnsi="Times New Roman" w:cs="Times New Roman"/>
          <w:sz w:val="24"/>
          <w:szCs w:val="24"/>
        </w:rPr>
        <w:t xml:space="preserve">. </w:t>
      </w:r>
      <w:r w:rsidR="00262CB6">
        <w:rPr>
          <w:rFonts w:ascii="Times New Roman" w:hAnsi="Times New Roman" w:cs="Times New Roman"/>
          <w:sz w:val="24"/>
          <w:szCs w:val="24"/>
        </w:rPr>
        <w:t xml:space="preserve"> </w:t>
      </w:r>
      <w:r w:rsidR="00CA48CC">
        <w:rPr>
          <w:rFonts w:ascii="Times New Roman" w:hAnsi="Times New Roman" w:cs="Times New Roman"/>
          <w:sz w:val="24"/>
          <w:szCs w:val="24"/>
        </w:rPr>
        <w:t>The incidence of bankruptcies is also affected</w:t>
      </w:r>
      <w:r w:rsidR="00BF4814">
        <w:rPr>
          <w:rFonts w:ascii="Times New Roman" w:hAnsi="Times New Roman" w:cs="Times New Roman"/>
          <w:sz w:val="24"/>
          <w:szCs w:val="24"/>
        </w:rPr>
        <w:t>,</w:t>
      </w:r>
      <w:r w:rsidR="00CA48CC">
        <w:rPr>
          <w:rFonts w:ascii="Times New Roman" w:hAnsi="Times New Roman" w:cs="Times New Roman"/>
          <w:sz w:val="24"/>
          <w:szCs w:val="24"/>
        </w:rPr>
        <w:t xml:space="preserve"> to some degree</w:t>
      </w:r>
      <w:r w:rsidR="00BF4814">
        <w:rPr>
          <w:rFonts w:ascii="Times New Roman" w:hAnsi="Times New Roman" w:cs="Times New Roman"/>
          <w:sz w:val="24"/>
          <w:szCs w:val="24"/>
        </w:rPr>
        <w:t>,</w:t>
      </w:r>
      <w:r w:rsidR="00CA48CC">
        <w:rPr>
          <w:rFonts w:ascii="Times New Roman" w:hAnsi="Times New Roman" w:cs="Times New Roman"/>
          <w:sz w:val="24"/>
          <w:szCs w:val="24"/>
        </w:rPr>
        <w:t xml:space="preserve"> by strategic hoarding behavior.  This hoarding behavior</w:t>
      </w:r>
      <w:r w:rsidR="00925992">
        <w:rPr>
          <w:rFonts w:ascii="Times New Roman" w:hAnsi="Times New Roman" w:cs="Times New Roman"/>
          <w:sz w:val="24"/>
          <w:szCs w:val="24"/>
        </w:rPr>
        <w:t xml:space="preserve"> is also marginally lower with a liquidity requirement, perhaps </w:t>
      </w:r>
      <w:r w:rsidR="00BF4814">
        <w:rPr>
          <w:rFonts w:ascii="Times New Roman" w:hAnsi="Times New Roman" w:cs="Times New Roman"/>
          <w:sz w:val="24"/>
          <w:szCs w:val="24"/>
        </w:rPr>
        <w:t>because of</w:t>
      </w:r>
      <w:r w:rsidR="00925992">
        <w:rPr>
          <w:rFonts w:ascii="Times New Roman" w:hAnsi="Times New Roman" w:cs="Times New Roman"/>
          <w:sz w:val="24"/>
          <w:szCs w:val="24"/>
        </w:rPr>
        <w:t xml:space="preserve"> </w:t>
      </w:r>
      <w:r w:rsidR="00EB181F">
        <w:rPr>
          <w:rFonts w:ascii="Times New Roman" w:hAnsi="Times New Roman" w:cs="Times New Roman"/>
          <w:sz w:val="24"/>
          <w:szCs w:val="24"/>
        </w:rPr>
        <w:t>r</w:t>
      </w:r>
      <w:r w:rsidR="00925992">
        <w:rPr>
          <w:rFonts w:ascii="Times New Roman" w:hAnsi="Times New Roman" w:cs="Times New Roman"/>
          <w:sz w:val="24"/>
          <w:szCs w:val="24"/>
        </w:rPr>
        <w:t xml:space="preserve">educed uncertainty about the relation of the supply of </w:t>
      </w:r>
      <w:r w:rsidR="00E27336">
        <w:rPr>
          <w:rFonts w:ascii="Times New Roman" w:hAnsi="Times New Roman" w:cs="Times New Roman"/>
          <w:sz w:val="24"/>
          <w:szCs w:val="24"/>
        </w:rPr>
        <w:t xml:space="preserve">cash </w:t>
      </w:r>
      <w:r w:rsidR="00925992">
        <w:rPr>
          <w:rFonts w:ascii="Times New Roman" w:hAnsi="Times New Roman" w:cs="Times New Roman"/>
          <w:sz w:val="24"/>
          <w:szCs w:val="24"/>
        </w:rPr>
        <w:t xml:space="preserve">relative to demand.  Differences </w:t>
      </w:r>
      <w:r w:rsidR="00A72D76">
        <w:rPr>
          <w:rFonts w:ascii="Times New Roman" w:hAnsi="Times New Roman" w:cs="Times New Roman"/>
          <w:sz w:val="24"/>
          <w:szCs w:val="24"/>
        </w:rPr>
        <w:t xml:space="preserve">in strategic withholding, </w:t>
      </w:r>
      <w:r w:rsidR="00925992">
        <w:rPr>
          <w:rFonts w:ascii="Times New Roman" w:hAnsi="Times New Roman" w:cs="Times New Roman"/>
          <w:sz w:val="24"/>
          <w:szCs w:val="24"/>
        </w:rPr>
        <w:t>however,</w:t>
      </w:r>
      <w:r w:rsidR="00CA48CC">
        <w:rPr>
          <w:rFonts w:ascii="Times New Roman" w:hAnsi="Times New Roman" w:cs="Times New Roman"/>
          <w:sz w:val="24"/>
          <w:szCs w:val="24"/>
        </w:rPr>
        <w:t xml:space="preserve"> </w:t>
      </w:r>
      <w:r w:rsidR="00925992">
        <w:rPr>
          <w:rFonts w:ascii="Times New Roman" w:hAnsi="Times New Roman" w:cs="Times New Roman"/>
          <w:sz w:val="24"/>
          <w:szCs w:val="24"/>
        </w:rPr>
        <w:t>are not significant</w:t>
      </w:r>
      <w:r w:rsidR="00A72D76">
        <w:rPr>
          <w:rFonts w:ascii="Times New Roman" w:hAnsi="Times New Roman" w:cs="Times New Roman"/>
          <w:sz w:val="24"/>
          <w:szCs w:val="24"/>
        </w:rPr>
        <w:t xml:space="preserve"> across treatments</w:t>
      </w:r>
      <w:r w:rsidR="00925992">
        <w:rPr>
          <w:rFonts w:ascii="Times New Roman" w:hAnsi="Times New Roman" w:cs="Times New Roman"/>
          <w:sz w:val="24"/>
          <w:szCs w:val="24"/>
        </w:rPr>
        <w:t>, and in any case</w:t>
      </w:r>
      <w:r w:rsidR="00BF4814">
        <w:rPr>
          <w:rFonts w:ascii="Times New Roman" w:hAnsi="Times New Roman" w:cs="Times New Roman"/>
          <w:sz w:val="24"/>
          <w:szCs w:val="24"/>
        </w:rPr>
        <w:t>,</w:t>
      </w:r>
      <w:r w:rsidR="00A72D76">
        <w:rPr>
          <w:rFonts w:ascii="Times New Roman" w:hAnsi="Times New Roman" w:cs="Times New Roman"/>
          <w:sz w:val="24"/>
          <w:szCs w:val="24"/>
        </w:rPr>
        <w:t xml:space="preserve"> such</w:t>
      </w:r>
      <w:r w:rsidR="00925992">
        <w:rPr>
          <w:rFonts w:ascii="Times New Roman" w:hAnsi="Times New Roman" w:cs="Times New Roman"/>
          <w:sz w:val="24"/>
          <w:szCs w:val="24"/>
        </w:rPr>
        <w:t xml:space="preserve"> hoarding </w:t>
      </w:r>
      <w:r w:rsidR="00E27336">
        <w:rPr>
          <w:rFonts w:ascii="Times New Roman" w:hAnsi="Times New Roman" w:cs="Times New Roman"/>
          <w:sz w:val="24"/>
          <w:szCs w:val="24"/>
        </w:rPr>
        <w:t xml:space="preserve">activity </w:t>
      </w:r>
      <w:r w:rsidR="00925992">
        <w:rPr>
          <w:rFonts w:ascii="Times New Roman" w:hAnsi="Times New Roman" w:cs="Times New Roman"/>
          <w:sz w:val="24"/>
          <w:szCs w:val="24"/>
        </w:rPr>
        <w:t>is not a primary driver of treatment effects.</w:t>
      </w:r>
    </w:p>
    <w:p w:rsidR="00925992" w:rsidRDefault="00925992" w:rsidP="00822DCF">
      <w:pPr>
        <w:spacing w:line="360" w:lineRule="auto"/>
        <w:ind w:firstLine="720"/>
        <w:rPr>
          <w:rFonts w:ascii="Times New Roman" w:hAnsi="Times New Roman" w:cs="Times New Roman"/>
          <w:sz w:val="24"/>
          <w:szCs w:val="24"/>
        </w:rPr>
      </w:pPr>
      <w:r>
        <w:rPr>
          <w:rFonts w:ascii="Times New Roman" w:hAnsi="Times New Roman" w:cs="Times New Roman"/>
          <w:sz w:val="24"/>
          <w:szCs w:val="24"/>
        </w:rPr>
        <w:t>The amelioratory effects of liquidity requirements do not carry over</w:t>
      </w:r>
      <w:r w:rsidR="00822DCF">
        <w:rPr>
          <w:rFonts w:ascii="Times New Roman" w:hAnsi="Times New Roman" w:cs="Times New Roman"/>
          <w:sz w:val="24"/>
          <w:szCs w:val="24"/>
        </w:rPr>
        <w:t xml:space="preserve"> to</w:t>
      </w:r>
      <w:r w:rsidR="006062FB" w:rsidRPr="006062FB">
        <w:rPr>
          <w:rFonts w:ascii="Times New Roman" w:hAnsi="Times New Roman" w:cs="Times New Roman"/>
          <w:sz w:val="24"/>
          <w:szCs w:val="24"/>
        </w:rPr>
        <w:t xml:space="preserve"> the comp</w:t>
      </w:r>
      <w:r>
        <w:rPr>
          <w:rFonts w:ascii="Times New Roman" w:hAnsi="Times New Roman" w:cs="Times New Roman"/>
          <w:sz w:val="24"/>
          <w:szCs w:val="24"/>
        </w:rPr>
        <w:t xml:space="preserve">ound </w:t>
      </w:r>
      <w:r w:rsidR="006062FB" w:rsidRPr="006062FB">
        <w:rPr>
          <w:rFonts w:ascii="Times New Roman" w:hAnsi="Times New Roman" w:cs="Times New Roman"/>
          <w:sz w:val="24"/>
          <w:szCs w:val="24"/>
        </w:rPr>
        <w:t>shock environment</w:t>
      </w:r>
      <w:r>
        <w:rPr>
          <w:rFonts w:ascii="Times New Roman" w:hAnsi="Times New Roman" w:cs="Times New Roman"/>
          <w:sz w:val="24"/>
          <w:szCs w:val="24"/>
        </w:rPr>
        <w:t xml:space="preserve">. </w:t>
      </w:r>
      <w:r w:rsidR="00262CB6">
        <w:rPr>
          <w:rFonts w:ascii="Times New Roman" w:hAnsi="Times New Roman" w:cs="Times New Roman"/>
          <w:sz w:val="24"/>
          <w:szCs w:val="24"/>
        </w:rPr>
        <w:t xml:space="preserve">Although the </w:t>
      </w:r>
      <w:r w:rsidR="00E27336">
        <w:rPr>
          <w:rFonts w:ascii="Times New Roman" w:hAnsi="Times New Roman" w:cs="Times New Roman"/>
          <w:sz w:val="24"/>
          <w:szCs w:val="24"/>
        </w:rPr>
        <w:t>i</w:t>
      </w:r>
      <w:r w:rsidR="00262CB6">
        <w:rPr>
          <w:rFonts w:ascii="Times New Roman" w:hAnsi="Times New Roman" w:cs="Times New Roman"/>
          <w:sz w:val="24"/>
          <w:szCs w:val="24"/>
        </w:rPr>
        <w:t xml:space="preserve">ncidence of bankruptcies in response to the </w:t>
      </w:r>
      <w:r w:rsidR="00A15D84">
        <w:rPr>
          <w:rFonts w:ascii="Times New Roman" w:hAnsi="Times New Roman" w:cs="Times New Roman"/>
          <w:sz w:val="24"/>
          <w:szCs w:val="24"/>
        </w:rPr>
        <w:t>first-stage</w:t>
      </w:r>
      <w:r w:rsidR="00262CB6">
        <w:rPr>
          <w:rFonts w:ascii="Times New Roman" w:hAnsi="Times New Roman" w:cs="Times New Roman"/>
          <w:sz w:val="24"/>
          <w:szCs w:val="24"/>
        </w:rPr>
        <w:t xml:space="preserve"> shock</w:t>
      </w:r>
      <w:r w:rsidR="00E27336">
        <w:rPr>
          <w:rFonts w:ascii="Times New Roman" w:hAnsi="Times New Roman" w:cs="Times New Roman"/>
          <w:sz w:val="24"/>
          <w:szCs w:val="24"/>
        </w:rPr>
        <w:t xml:space="preserve"> is again lower in the treatment with a liquidity requirement, </w:t>
      </w:r>
      <w:r w:rsidR="00262CB6">
        <w:rPr>
          <w:rFonts w:ascii="Times New Roman" w:hAnsi="Times New Roman" w:cs="Times New Roman"/>
          <w:sz w:val="24"/>
          <w:szCs w:val="24"/>
        </w:rPr>
        <w:t>liquidity</w:t>
      </w:r>
      <w:r w:rsidR="00BF4814">
        <w:rPr>
          <w:rFonts w:ascii="Times New Roman" w:hAnsi="Times New Roman" w:cs="Times New Roman"/>
          <w:sz w:val="24"/>
          <w:szCs w:val="24"/>
        </w:rPr>
        <w:t>-</w:t>
      </w:r>
      <w:r w:rsidR="00262CB6">
        <w:rPr>
          <w:rFonts w:ascii="Times New Roman" w:hAnsi="Times New Roman" w:cs="Times New Roman"/>
          <w:sz w:val="24"/>
          <w:szCs w:val="24"/>
        </w:rPr>
        <w:t xml:space="preserve">regulated banks hold too little cash for a </w:t>
      </w:r>
      <w:r w:rsidR="0044091C">
        <w:rPr>
          <w:rFonts w:ascii="Times New Roman" w:hAnsi="Times New Roman" w:cs="Times New Roman"/>
          <w:sz w:val="24"/>
          <w:szCs w:val="24"/>
        </w:rPr>
        <w:t>second-stage</w:t>
      </w:r>
      <w:r w:rsidR="00262CB6">
        <w:rPr>
          <w:rFonts w:ascii="Times New Roman" w:hAnsi="Times New Roman" w:cs="Times New Roman"/>
          <w:sz w:val="24"/>
          <w:szCs w:val="24"/>
        </w:rPr>
        <w:t xml:space="preserve"> shock and</w:t>
      </w:r>
      <w:r w:rsidR="00BF4814">
        <w:rPr>
          <w:rFonts w:ascii="Times New Roman" w:hAnsi="Times New Roman" w:cs="Times New Roman"/>
          <w:sz w:val="24"/>
          <w:szCs w:val="24"/>
        </w:rPr>
        <w:t>,</w:t>
      </w:r>
      <w:r w:rsidR="00262CB6">
        <w:rPr>
          <w:rFonts w:ascii="Times New Roman" w:hAnsi="Times New Roman" w:cs="Times New Roman"/>
          <w:sz w:val="24"/>
          <w:szCs w:val="24"/>
        </w:rPr>
        <w:t xml:space="preserve"> </w:t>
      </w:r>
      <w:r w:rsidR="00E27336">
        <w:rPr>
          <w:rFonts w:ascii="Times New Roman" w:hAnsi="Times New Roman" w:cs="Times New Roman"/>
          <w:sz w:val="24"/>
          <w:szCs w:val="24"/>
        </w:rPr>
        <w:t>consequently</w:t>
      </w:r>
      <w:r w:rsidR="00BF4814">
        <w:rPr>
          <w:rFonts w:ascii="Times New Roman" w:hAnsi="Times New Roman" w:cs="Times New Roman"/>
          <w:sz w:val="24"/>
          <w:szCs w:val="24"/>
        </w:rPr>
        <w:t>,</w:t>
      </w:r>
      <w:r w:rsidR="00E27336">
        <w:rPr>
          <w:rFonts w:ascii="Times New Roman" w:hAnsi="Times New Roman" w:cs="Times New Roman"/>
          <w:sz w:val="24"/>
          <w:szCs w:val="24"/>
        </w:rPr>
        <w:t xml:space="preserve"> </w:t>
      </w:r>
      <w:r w:rsidR="00262CB6">
        <w:rPr>
          <w:rFonts w:ascii="Times New Roman" w:hAnsi="Times New Roman" w:cs="Times New Roman"/>
          <w:sz w:val="24"/>
          <w:szCs w:val="24"/>
        </w:rPr>
        <w:t>suffer bankruptcies at much higher rates than their unregulated counterparts</w:t>
      </w:r>
      <w:r w:rsidR="00E27336">
        <w:rPr>
          <w:rFonts w:ascii="Times New Roman" w:hAnsi="Times New Roman" w:cs="Times New Roman"/>
          <w:sz w:val="24"/>
          <w:szCs w:val="24"/>
        </w:rPr>
        <w:t xml:space="preserve"> following </w:t>
      </w:r>
      <w:r w:rsidR="00BF4814">
        <w:rPr>
          <w:rFonts w:ascii="Times New Roman" w:hAnsi="Times New Roman" w:cs="Times New Roman"/>
          <w:sz w:val="24"/>
          <w:szCs w:val="24"/>
        </w:rPr>
        <w:t xml:space="preserve">the </w:t>
      </w:r>
      <w:r w:rsidR="00E27336">
        <w:rPr>
          <w:rFonts w:ascii="Times New Roman" w:hAnsi="Times New Roman" w:cs="Times New Roman"/>
          <w:sz w:val="24"/>
          <w:szCs w:val="24"/>
        </w:rPr>
        <w:t>realization</w:t>
      </w:r>
      <w:r w:rsidR="00BF4814" w:rsidRPr="00BF4814">
        <w:rPr>
          <w:rFonts w:ascii="Times New Roman" w:hAnsi="Times New Roman" w:cs="Times New Roman"/>
          <w:sz w:val="24"/>
          <w:szCs w:val="24"/>
        </w:rPr>
        <w:t xml:space="preserve"> </w:t>
      </w:r>
      <w:r w:rsidR="00BF4814">
        <w:rPr>
          <w:rFonts w:ascii="Times New Roman" w:hAnsi="Times New Roman" w:cs="Times New Roman"/>
          <w:sz w:val="24"/>
          <w:szCs w:val="24"/>
        </w:rPr>
        <w:t xml:space="preserve">of a </w:t>
      </w:r>
      <w:r w:rsidR="0044091C">
        <w:rPr>
          <w:rFonts w:ascii="Times New Roman" w:hAnsi="Times New Roman" w:cs="Times New Roman"/>
          <w:sz w:val="24"/>
          <w:szCs w:val="24"/>
        </w:rPr>
        <w:t>second-stage</w:t>
      </w:r>
      <w:r w:rsidR="00BF4814">
        <w:rPr>
          <w:rFonts w:ascii="Times New Roman" w:hAnsi="Times New Roman" w:cs="Times New Roman"/>
          <w:sz w:val="24"/>
          <w:szCs w:val="24"/>
        </w:rPr>
        <w:t xml:space="preserve"> shock</w:t>
      </w:r>
      <w:r w:rsidR="00262CB6">
        <w:rPr>
          <w:rFonts w:ascii="Times New Roman" w:hAnsi="Times New Roman" w:cs="Times New Roman"/>
          <w:sz w:val="24"/>
          <w:szCs w:val="24"/>
        </w:rPr>
        <w:t xml:space="preserve">. </w:t>
      </w:r>
    </w:p>
    <w:p w:rsidR="00822DCF" w:rsidRDefault="00925992" w:rsidP="006062FB">
      <w:pPr>
        <w:spacing w:line="360" w:lineRule="auto"/>
        <w:ind w:firstLine="720"/>
        <w:rPr>
          <w:rFonts w:ascii="Times New Roman" w:hAnsi="Times New Roman" w:cs="Times New Roman"/>
          <w:sz w:val="24"/>
          <w:szCs w:val="24"/>
        </w:rPr>
      </w:pPr>
      <w:r>
        <w:rPr>
          <w:rFonts w:ascii="Times New Roman" w:hAnsi="Times New Roman" w:cs="Times New Roman"/>
          <w:sz w:val="24"/>
          <w:szCs w:val="24"/>
        </w:rPr>
        <w:t xml:space="preserve">Finally, </w:t>
      </w:r>
      <w:r w:rsidR="006062FB" w:rsidRPr="006062FB">
        <w:rPr>
          <w:rFonts w:ascii="Times New Roman" w:hAnsi="Times New Roman" w:cs="Times New Roman"/>
          <w:sz w:val="24"/>
          <w:szCs w:val="24"/>
        </w:rPr>
        <w:t>in both environments</w:t>
      </w:r>
      <w:r w:rsidR="00BF4814">
        <w:rPr>
          <w:rFonts w:ascii="Times New Roman" w:hAnsi="Times New Roman" w:cs="Times New Roman"/>
          <w:sz w:val="24"/>
          <w:szCs w:val="24"/>
        </w:rPr>
        <w:t>,</w:t>
      </w:r>
      <w:r w:rsidR="006062FB" w:rsidRPr="006062FB">
        <w:rPr>
          <w:rFonts w:ascii="Times New Roman" w:hAnsi="Times New Roman" w:cs="Times New Roman"/>
          <w:sz w:val="24"/>
          <w:szCs w:val="24"/>
        </w:rPr>
        <w:t xml:space="preserve"> the reduction in bankruptcies comes at a very high cost in terms of forgone investment. Liquidity requirements reduce </w:t>
      </w:r>
      <w:r w:rsidR="0041704D" w:rsidRPr="006062FB">
        <w:rPr>
          <w:rFonts w:ascii="Times New Roman" w:hAnsi="Times New Roman" w:cs="Times New Roman"/>
          <w:sz w:val="24"/>
          <w:szCs w:val="24"/>
        </w:rPr>
        <w:t xml:space="preserve">by about half </w:t>
      </w:r>
      <w:r w:rsidR="006062FB" w:rsidRPr="006062FB">
        <w:rPr>
          <w:rFonts w:ascii="Times New Roman" w:hAnsi="Times New Roman" w:cs="Times New Roman"/>
          <w:sz w:val="24"/>
          <w:szCs w:val="24"/>
        </w:rPr>
        <w:t xml:space="preserve">the potential gains from </w:t>
      </w:r>
      <w:r w:rsidR="00ED03A2">
        <w:rPr>
          <w:rFonts w:ascii="Times New Roman" w:hAnsi="Times New Roman" w:cs="Times New Roman"/>
          <w:sz w:val="24"/>
          <w:szCs w:val="24"/>
        </w:rPr>
        <w:t>investment</w:t>
      </w:r>
      <w:r w:rsidR="00ED03A2" w:rsidRPr="006062FB">
        <w:rPr>
          <w:rFonts w:ascii="Times New Roman" w:hAnsi="Times New Roman" w:cs="Times New Roman"/>
          <w:sz w:val="24"/>
          <w:szCs w:val="24"/>
        </w:rPr>
        <w:t xml:space="preserve"> </w:t>
      </w:r>
      <w:r w:rsidR="006062FB" w:rsidRPr="006062FB">
        <w:rPr>
          <w:rFonts w:ascii="Times New Roman" w:hAnsi="Times New Roman" w:cs="Times New Roman"/>
          <w:sz w:val="24"/>
          <w:szCs w:val="24"/>
        </w:rPr>
        <w:t xml:space="preserve">that interbank trade allows compared </w:t>
      </w:r>
      <w:r w:rsidR="00BF4814">
        <w:rPr>
          <w:rFonts w:ascii="Times New Roman" w:hAnsi="Times New Roman" w:cs="Times New Roman"/>
          <w:sz w:val="24"/>
          <w:szCs w:val="24"/>
        </w:rPr>
        <w:t>with</w:t>
      </w:r>
      <w:r w:rsidR="006062FB" w:rsidRPr="006062FB">
        <w:rPr>
          <w:rFonts w:ascii="Times New Roman" w:hAnsi="Times New Roman" w:cs="Times New Roman"/>
          <w:sz w:val="24"/>
          <w:szCs w:val="24"/>
        </w:rPr>
        <w:t xml:space="preserve"> autarky. </w:t>
      </w:r>
      <w:r w:rsidR="003E06F3">
        <w:rPr>
          <w:rFonts w:ascii="Times New Roman" w:hAnsi="Times New Roman" w:cs="Times New Roman"/>
          <w:sz w:val="24"/>
          <w:szCs w:val="24"/>
        </w:rPr>
        <w:br/>
      </w:r>
    </w:p>
    <w:p w:rsidR="004D3D3E" w:rsidRPr="005A56A2" w:rsidRDefault="00CE119B" w:rsidP="005A56A2">
      <w:pPr>
        <w:pStyle w:val="ListParagraph"/>
        <w:numPr>
          <w:ilvl w:val="0"/>
          <w:numId w:val="13"/>
        </w:numPr>
        <w:spacing w:line="360" w:lineRule="auto"/>
        <w:rPr>
          <w:rFonts w:ascii="Times New Roman" w:hAnsi="Times New Roman"/>
          <w:b/>
          <w:sz w:val="24"/>
          <w:szCs w:val="24"/>
        </w:rPr>
      </w:pPr>
      <w:r w:rsidRPr="005A56A2">
        <w:rPr>
          <w:rFonts w:ascii="Times New Roman" w:hAnsi="Times New Roman"/>
          <w:b/>
          <w:sz w:val="24"/>
          <w:szCs w:val="24"/>
        </w:rPr>
        <w:lastRenderedPageBreak/>
        <w:t>Related Literature</w:t>
      </w:r>
    </w:p>
    <w:p w:rsidR="004A5902" w:rsidRDefault="004D3D3E" w:rsidP="009C6CEF">
      <w:pPr>
        <w:spacing w:line="360" w:lineRule="auto"/>
        <w:ind w:firstLine="360"/>
        <w:rPr>
          <w:rFonts w:ascii="Times New Roman" w:hAnsi="Times New Roman" w:cs="Times New Roman"/>
          <w:sz w:val="24"/>
          <w:szCs w:val="24"/>
        </w:rPr>
      </w:pPr>
      <w:r w:rsidRPr="005209CE">
        <w:rPr>
          <w:rFonts w:ascii="Times New Roman" w:hAnsi="Times New Roman" w:cs="Times New Roman"/>
          <w:sz w:val="24"/>
          <w:szCs w:val="24"/>
        </w:rPr>
        <w:t xml:space="preserve">This paper </w:t>
      </w:r>
      <w:r w:rsidR="007B0AF5">
        <w:rPr>
          <w:rFonts w:ascii="Times New Roman" w:hAnsi="Times New Roman" w:cs="Times New Roman"/>
          <w:sz w:val="24"/>
          <w:szCs w:val="24"/>
        </w:rPr>
        <w:t xml:space="preserve">contributes to </w:t>
      </w:r>
      <w:r w:rsidR="00370C93">
        <w:rPr>
          <w:rFonts w:ascii="Times New Roman" w:hAnsi="Times New Roman" w:cs="Times New Roman"/>
          <w:sz w:val="24"/>
          <w:szCs w:val="24"/>
        </w:rPr>
        <w:t>a</w:t>
      </w:r>
      <w:r w:rsidR="005432A8">
        <w:rPr>
          <w:rFonts w:ascii="Times New Roman" w:hAnsi="Times New Roman" w:cs="Times New Roman"/>
          <w:sz w:val="24"/>
          <w:szCs w:val="24"/>
        </w:rPr>
        <w:t xml:space="preserve"> small but</w:t>
      </w:r>
      <w:r w:rsidR="00370C93">
        <w:rPr>
          <w:rFonts w:ascii="Times New Roman" w:hAnsi="Times New Roman" w:cs="Times New Roman"/>
          <w:sz w:val="24"/>
          <w:szCs w:val="24"/>
        </w:rPr>
        <w:t xml:space="preserve"> </w:t>
      </w:r>
      <w:r w:rsidRPr="005209CE">
        <w:rPr>
          <w:rFonts w:ascii="Times New Roman" w:hAnsi="Times New Roman" w:cs="Times New Roman"/>
          <w:sz w:val="24"/>
          <w:szCs w:val="24"/>
        </w:rPr>
        <w:t>growing literature</w:t>
      </w:r>
      <w:r w:rsidR="007B0AF5">
        <w:rPr>
          <w:rFonts w:ascii="Times New Roman" w:hAnsi="Times New Roman" w:cs="Times New Roman"/>
          <w:sz w:val="24"/>
          <w:szCs w:val="24"/>
        </w:rPr>
        <w:t xml:space="preserve"> </w:t>
      </w:r>
      <w:r w:rsidR="005432A8">
        <w:rPr>
          <w:rFonts w:ascii="Times New Roman" w:hAnsi="Times New Roman" w:cs="Times New Roman"/>
          <w:sz w:val="24"/>
          <w:szCs w:val="24"/>
        </w:rPr>
        <w:t>that uses experiments to analyze</w:t>
      </w:r>
      <w:r w:rsidRPr="005209CE">
        <w:rPr>
          <w:rFonts w:ascii="Times New Roman" w:hAnsi="Times New Roman" w:cs="Times New Roman"/>
          <w:sz w:val="24"/>
          <w:szCs w:val="24"/>
        </w:rPr>
        <w:t xml:space="preserve"> bank</w:t>
      </w:r>
      <w:r w:rsidR="007B0AF5">
        <w:rPr>
          <w:rFonts w:ascii="Times New Roman" w:hAnsi="Times New Roman" w:cs="Times New Roman"/>
          <w:sz w:val="24"/>
          <w:szCs w:val="24"/>
        </w:rPr>
        <w:t>ing</w:t>
      </w:r>
      <w:r w:rsidRPr="005209CE">
        <w:rPr>
          <w:rFonts w:ascii="Times New Roman" w:hAnsi="Times New Roman" w:cs="Times New Roman"/>
          <w:sz w:val="24"/>
          <w:szCs w:val="24"/>
        </w:rPr>
        <w:t xml:space="preserve"> and bank regulation.  The largest branch of this literature pertains to experiments examin</w:t>
      </w:r>
      <w:r w:rsidR="00AE3903">
        <w:rPr>
          <w:rFonts w:ascii="Times New Roman" w:hAnsi="Times New Roman" w:cs="Times New Roman"/>
          <w:sz w:val="24"/>
          <w:szCs w:val="24"/>
        </w:rPr>
        <w:t>ing</w:t>
      </w:r>
      <w:r w:rsidRPr="005209CE">
        <w:rPr>
          <w:rFonts w:ascii="Times New Roman" w:hAnsi="Times New Roman" w:cs="Times New Roman"/>
          <w:sz w:val="24"/>
          <w:szCs w:val="24"/>
        </w:rPr>
        <w:t xml:space="preserve"> financial fragility in variations of the Diamond </w:t>
      </w:r>
      <w:r w:rsidR="007B0AF5">
        <w:rPr>
          <w:rFonts w:ascii="Times New Roman" w:hAnsi="Times New Roman" w:cs="Times New Roman"/>
          <w:sz w:val="24"/>
          <w:szCs w:val="24"/>
        </w:rPr>
        <w:t xml:space="preserve">and </w:t>
      </w:r>
      <w:r w:rsidRPr="005209CE">
        <w:rPr>
          <w:rFonts w:ascii="Times New Roman" w:hAnsi="Times New Roman" w:cs="Times New Roman"/>
          <w:sz w:val="24"/>
          <w:szCs w:val="24"/>
        </w:rPr>
        <w:t>Dybvig (198</w:t>
      </w:r>
      <w:r>
        <w:rPr>
          <w:rFonts w:ascii="Times New Roman" w:hAnsi="Times New Roman" w:cs="Times New Roman"/>
          <w:sz w:val="24"/>
          <w:szCs w:val="24"/>
        </w:rPr>
        <w:t>3</w:t>
      </w:r>
      <w:r w:rsidRPr="005209CE">
        <w:rPr>
          <w:rFonts w:ascii="Times New Roman" w:hAnsi="Times New Roman" w:cs="Times New Roman"/>
          <w:sz w:val="24"/>
          <w:szCs w:val="24"/>
        </w:rPr>
        <w:t>)</w:t>
      </w:r>
      <w:r w:rsidR="009C6CEF">
        <w:rPr>
          <w:rFonts w:ascii="Times New Roman" w:hAnsi="Times New Roman" w:cs="Times New Roman"/>
          <w:sz w:val="24"/>
          <w:szCs w:val="24"/>
        </w:rPr>
        <w:t xml:space="preserve"> banking model</w:t>
      </w:r>
      <w:r w:rsidRPr="005209CE">
        <w:rPr>
          <w:rFonts w:ascii="Times New Roman" w:hAnsi="Times New Roman" w:cs="Times New Roman"/>
          <w:sz w:val="24"/>
          <w:szCs w:val="24"/>
        </w:rPr>
        <w:t>.</w:t>
      </w:r>
      <w:r w:rsidR="0058501E">
        <w:rPr>
          <w:rStyle w:val="FootnoteReference"/>
          <w:rFonts w:ascii="Times New Roman" w:hAnsi="Times New Roman" w:cs="Times New Roman"/>
          <w:sz w:val="24"/>
          <w:szCs w:val="24"/>
        </w:rPr>
        <w:footnoteReference w:id="7"/>
      </w:r>
      <w:r w:rsidRPr="005209CE">
        <w:rPr>
          <w:rFonts w:ascii="Times New Roman" w:hAnsi="Times New Roman" w:cs="Times New Roman"/>
          <w:sz w:val="24"/>
          <w:szCs w:val="24"/>
        </w:rPr>
        <w:t xml:space="preserve"> </w:t>
      </w:r>
      <w:r w:rsidR="006F4144">
        <w:rPr>
          <w:rFonts w:ascii="Times New Roman" w:hAnsi="Times New Roman" w:cs="Times New Roman"/>
          <w:sz w:val="24"/>
          <w:szCs w:val="24"/>
        </w:rPr>
        <w:t>T</w:t>
      </w:r>
      <w:r w:rsidR="006F4144" w:rsidRPr="005209CE">
        <w:rPr>
          <w:rFonts w:ascii="Times New Roman" w:hAnsi="Times New Roman" w:cs="Times New Roman"/>
          <w:sz w:val="24"/>
          <w:szCs w:val="24"/>
        </w:rPr>
        <w:t xml:space="preserve">hese papers </w:t>
      </w:r>
      <w:r w:rsidRPr="005209CE">
        <w:rPr>
          <w:rFonts w:ascii="Times New Roman" w:hAnsi="Times New Roman" w:cs="Times New Roman"/>
          <w:sz w:val="24"/>
          <w:szCs w:val="24"/>
        </w:rPr>
        <w:t xml:space="preserve">focus on </w:t>
      </w:r>
      <w:r w:rsidR="00EF3D84">
        <w:rPr>
          <w:rFonts w:ascii="Times New Roman" w:hAnsi="Times New Roman" w:cs="Times New Roman"/>
          <w:sz w:val="24"/>
          <w:szCs w:val="24"/>
        </w:rPr>
        <w:t xml:space="preserve">institutional and environmental </w:t>
      </w:r>
      <w:r w:rsidRPr="005209CE">
        <w:rPr>
          <w:rFonts w:ascii="Times New Roman" w:hAnsi="Times New Roman" w:cs="Times New Roman"/>
          <w:sz w:val="24"/>
          <w:szCs w:val="24"/>
        </w:rPr>
        <w:t xml:space="preserve">factors </w:t>
      </w:r>
      <w:r w:rsidR="00EF3D84">
        <w:rPr>
          <w:rFonts w:ascii="Times New Roman" w:hAnsi="Times New Roman" w:cs="Times New Roman"/>
          <w:sz w:val="24"/>
          <w:szCs w:val="24"/>
        </w:rPr>
        <w:t xml:space="preserve">that </w:t>
      </w:r>
      <w:r w:rsidRPr="005209CE">
        <w:rPr>
          <w:rFonts w:ascii="Times New Roman" w:hAnsi="Times New Roman" w:cs="Times New Roman"/>
          <w:sz w:val="24"/>
          <w:szCs w:val="24"/>
        </w:rPr>
        <w:t xml:space="preserve">affect the tendency </w:t>
      </w:r>
      <w:r w:rsidR="007B0AF5">
        <w:rPr>
          <w:rFonts w:ascii="Times New Roman" w:hAnsi="Times New Roman" w:cs="Times New Roman"/>
          <w:sz w:val="24"/>
          <w:szCs w:val="24"/>
        </w:rPr>
        <w:t xml:space="preserve">of </w:t>
      </w:r>
      <w:r w:rsidRPr="005209CE">
        <w:rPr>
          <w:rFonts w:ascii="Times New Roman" w:hAnsi="Times New Roman" w:cs="Times New Roman"/>
          <w:sz w:val="24"/>
          <w:szCs w:val="24"/>
        </w:rPr>
        <w:t xml:space="preserve">depositors </w:t>
      </w:r>
      <w:r w:rsidR="00D15FF2">
        <w:rPr>
          <w:rFonts w:ascii="Times New Roman" w:hAnsi="Times New Roman" w:cs="Times New Roman"/>
          <w:sz w:val="24"/>
          <w:szCs w:val="24"/>
        </w:rPr>
        <w:t xml:space="preserve">in a single bank </w:t>
      </w:r>
      <w:r w:rsidRPr="005209CE">
        <w:rPr>
          <w:rFonts w:ascii="Times New Roman" w:hAnsi="Times New Roman" w:cs="Times New Roman"/>
          <w:sz w:val="24"/>
          <w:szCs w:val="24"/>
        </w:rPr>
        <w:t xml:space="preserve">to run or coordinate on </w:t>
      </w:r>
      <w:r w:rsidR="00E55228">
        <w:rPr>
          <w:rFonts w:ascii="Times New Roman" w:hAnsi="Times New Roman" w:cs="Times New Roman"/>
          <w:sz w:val="24"/>
          <w:szCs w:val="24"/>
        </w:rPr>
        <w:t>a</w:t>
      </w:r>
      <w:r w:rsidRPr="005209CE">
        <w:rPr>
          <w:rFonts w:ascii="Times New Roman" w:hAnsi="Times New Roman" w:cs="Times New Roman"/>
          <w:sz w:val="24"/>
          <w:szCs w:val="24"/>
        </w:rPr>
        <w:t xml:space="preserve"> degenerate equilibrium</w:t>
      </w:r>
      <w:r w:rsidR="006F4144">
        <w:rPr>
          <w:rFonts w:ascii="Times New Roman" w:hAnsi="Times New Roman" w:cs="Times New Roman"/>
          <w:sz w:val="24"/>
          <w:szCs w:val="24"/>
        </w:rPr>
        <w:t xml:space="preserve"> and</w:t>
      </w:r>
      <w:r w:rsidR="0041704D">
        <w:rPr>
          <w:rFonts w:ascii="Times New Roman" w:hAnsi="Times New Roman" w:cs="Times New Roman"/>
          <w:sz w:val="24"/>
          <w:szCs w:val="24"/>
        </w:rPr>
        <w:t>,</w:t>
      </w:r>
      <w:r w:rsidR="006F4144">
        <w:rPr>
          <w:rFonts w:ascii="Times New Roman" w:hAnsi="Times New Roman" w:cs="Times New Roman"/>
          <w:sz w:val="24"/>
          <w:szCs w:val="24"/>
        </w:rPr>
        <w:t xml:space="preserve"> for that reason</w:t>
      </w:r>
      <w:r w:rsidR="0041704D">
        <w:rPr>
          <w:rFonts w:ascii="Times New Roman" w:hAnsi="Times New Roman" w:cs="Times New Roman"/>
          <w:sz w:val="24"/>
          <w:szCs w:val="24"/>
        </w:rPr>
        <w:t>,</w:t>
      </w:r>
      <w:r w:rsidR="006F4144">
        <w:rPr>
          <w:rFonts w:ascii="Times New Roman" w:hAnsi="Times New Roman" w:cs="Times New Roman"/>
          <w:sz w:val="24"/>
          <w:szCs w:val="24"/>
        </w:rPr>
        <w:t xml:space="preserve"> are not tied </w:t>
      </w:r>
      <w:r w:rsidR="006F4144" w:rsidRPr="005209CE">
        <w:rPr>
          <w:rFonts w:ascii="Times New Roman" w:hAnsi="Times New Roman" w:cs="Times New Roman"/>
          <w:sz w:val="24"/>
          <w:szCs w:val="24"/>
        </w:rPr>
        <w:t>to the current investigation</w:t>
      </w:r>
      <w:r w:rsidR="006F4144">
        <w:rPr>
          <w:rFonts w:ascii="Times New Roman" w:hAnsi="Times New Roman" w:cs="Times New Roman"/>
          <w:sz w:val="24"/>
          <w:szCs w:val="24"/>
        </w:rPr>
        <w:t>.</w:t>
      </w:r>
      <w:r w:rsidR="00822DCF">
        <w:rPr>
          <w:rFonts w:ascii="Times New Roman" w:hAnsi="Times New Roman" w:cs="Times New Roman"/>
          <w:sz w:val="24"/>
          <w:szCs w:val="24"/>
        </w:rPr>
        <w:t xml:space="preserve"> </w:t>
      </w:r>
      <w:r w:rsidRPr="005209CE">
        <w:rPr>
          <w:rFonts w:ascii="Times New Roman" w:hAnsi="Times New Roman" w:cs="Times New Roman"/>
          <w:sz w:val="24"/>
          <w:szCs w:val="24"/>
        </w:rPr>
        <w:t xml:space="preserve"> </w:t>
      </w:r>
      <w:r w:rsidR="004A5902">
        <w:rPr>
          <w:rFonts w:ascii="Times New Roman" w:hAnsi="Times New Roman" w:cs="Times New Roman"/>
          <w:sz w:val="24"/>
          <w:szCs w:val="24"/>
        </w:rPr>
        <w:t xml:space="preserve">Most </w:t>
      </w:r>
      <w:r w:rsidRPr="005209CE">
        <w:rPr>
          <w:rFonts w:ascii="Times New Roman" w:hAnsi="Times New Roman" w:cs="Times New Roman"/>
          <w:sz w:val="24"/>
          <w:szCs w:val="24"/>
        </w:rPr>
        <w:t>closely related is Davis, Korenok</w:t>
      </w:r>
      <w:r w:rsidR="0041704D">
        <w:rPr>
          <w:rFonts w:ascii="Times New Roman" w:hAnsi="Times New Roman" w:cs="Times New Roman"/>
          <w:sz w:val="24"/>
          <w:szCs w:val="24"/>
        </w:rPr>
        <w:t>,</w:t>
      </w:r>
      <w:r w:rsidRPr="005209CE">
        <w:rPr>
          <w:rFonts w:ascii="Times New Roman" w:hAnsi="Times New Roman" w:cs="Times New Roman"/>
          <w:sz w:val="24"/>
          <w:szCs w:val="24"/>
        </w:rPr>
        <w:t xml:space="preserve"> and Lightle (201</w:t>
      </w:r>
      <w:r w:rsidR="00920B1B">
        <w:rPr>
          <w:rFonts w:ascii="Times New Roman" w:hAnsi="Times New Roman" w:cs="Times New Roman"/>
          <w:sz w:val="24"/>
          <w:szCs w:val="24"/>
        </w:rPr>
        <w:t>8</w:t>
      </w:r>
      <w:r w:rsidR="00AE74F5">
        <w:rPr>
          <w:rFonts w:ascii="Times New Roman" w:hAnsi="Times New Roman" w:cs="Times New Roman"/>
          <w:sz w:val="24"/>
          <w:szCs w:val="24"/>
        </w:rPr>
        <w:t>a</w:t>
      </w:r>
      <w:r w:rsidRPr="005209CE">
        <w:rPr>
          <w:rFonts w:ascii="Times New Roman" w:hAnsi="Times New Roman" w:cs="Times New Roman"/>
          <w:sz w:val="24"/>
          <w:szCs w:val="24"/>
        </w:rPr>
        <w:t>)</w:t>
      </w:r>
      <w:r w:rsidR="0041704D">
        <w:rPr>
          <w:rFonts w:ascii="Times New Roman" w:hAnsi="Times New Roman" w:cs="Times New Roman"/>
          <w:sz w:val="24"/>
          <w:szCs w:val="24"/>
        </w:rPr>
        <w:t>,</w:t>
      </w:r>
      <w:r w:rsidRPr="005209CE">
        <w:rPr>
          <w:rFonts w:ascii="Times New Roman" w:hAnsi="Times New Roman" w:cs="Times New Roman"/>
          <w:sz w:val="24"/>
          <w:szCs w:val="24"/>
        </w:rPr>
        <w:t xml:space="preserve"> who examine interactions between the </w:t>
      </w:r>
      <w:r w:rsidR="005A56A2">
        <w:rPr>
          <w:rFonts w:ascii="Times New Roman" w:hAnsi="Times New Roman" w:cs="Times New Roman"/>
          <w:sz w:val="24"/>
          <w:szCs w:val="24"/>
        </w:rPr>
        <w:t>level</w:t>
      </w:r>
      <w:r w:rsidRPr="005209CE">
        <w:rPr>
          <w:rFonts w:ascii="Times New Roman" w:hAnsi="Times New Roman" w:cs="Times New Roman"/>
          <w:sz w:val="24"/>
          <w:szCs w:val="24"/>
        </w:rPr>
        <w:t xml:space="preserve"> of required </w:t>
      </w:r>
      <w:r w:rsidR="00061C68">
        <w:rPr>
          <w:rFonts w:ascii="Times New Roman" w:hAnsi="Times New Roman" w:cs="Times New Roman"/>
          <w:sz w:val="24"/>
          <w:szCs w:val="24"/>
        </w:rPr>
        <w:t>liquid assets</w:t>
      </w:r>
      <w:r w:rsidRPr="005209CE">
        <w:rPr>
          <w:rFonts w:ascii="Times New Roman" w:hAnsi="Times New Roman" w:cs="Times New Roman"/>
          <w:sz w:val="24"/>
          <w:szCs w:val="24"/>
        </w:rPr>
        <w:t xml:space="preserve"> and the </w:t>
      </w:r>
      <w:r w:rsidR="00F120DB">
        <w:rPr>
          <w:rFonts w:ascii="Times New Roman" w:hAnsi="Times New Roman" w:cs="Times New Roman"/>
          <w:sz w:val="24"/>
          <w:szCs w:val="24"/>
        </w:rPr>
        <w:t xml:space="preserve">effects of a </w:t>
      </w:r>
      <w:r w:rsidRPr="005209CE">
        <w:rPr>
          <w:rFonts w:ascii="Times New Roman" w:hAnsi="Times New Roman" w:cs="Times New Roman"/>
          <w:sz w:val="24"/>
          <w:szCs w:val="24"/>
        </w:rPr>
        <w:t xml:space="preserve">history of bank stability on </w:t>
      </w:r>
      <w:r w:rsidR="00061C68">
        <w:rPr>
          <w:rFonts w:ascii="Times New Roman" w:hAnsi="Times New Roman" w:cs="Times New Roman"/>
          <w:sz w:val="24"/>
          <w:szCs w:val="24"/>
        </w:rPr>
        <w:t>bank runs</w:t>
      </w:r>
      <w:r w:rsidR="00AE3903">
        <w:rPr>
          <w:rFonts w:ascii="Times New Roman" w:hAnsi="Times New Roman" w:cs="Times New Roman"/>
          <w:sz w:val="24"/>
          <w:szCs w:val="24"/>
        </w:rPr>
        <w:t xml:space="preserve">. They </w:t>
      </w:r>
      <w:r w:rsidR="00D15FF2">
        <w:rPr>
          <w:rFonts w:ascii="Times New Roman" w:hAnsi="Times New Roman" w:cs="Times New Roman"/>
          <w:sz w:val="24"/>
          <w:szCs w:val="24"/>
        </w:rPr>
        <w:t xml:space="preserve">find that only very restrictive liquidity requirements </w:t>
      </w:r>
      <w:r w:rsidR="006F4144">
        <w:rPr>
          <w:rFonts w:ascii="Times New Roman" w:hAnsi="Times New Roman" w:cs="Times New Roman"/>
          <w:sz w:val="24"/>
          <w:szCs w:val="24"/>
        </w:rPr>
        <w:t xml:space="preserve">effectively </w:t>
      </w:r>
      <w:r w:rsidR="00D15FF2">
        <w:rPr>
          <w:rFonts w:ascii="Times New Roman" w:hAnsi="Times New Roman" w:cs="Times New Roman"/>
          <w:sz w:val="24"/>
          <w:szCs w:val="24"/>
        </w:rPr>
        <w:t>insure against bank runs.</w:t>
      </w:r>
    </w:p>
    <w:p w:rsidR="004D3D3E" w:rsidRPr="005209CE" w:rsidRDefault="004A5902" w:rsidP="00EA7F27">
      <w:pPr>
        <w:spacing w:line="360" w:lineRule="auto"/>
        <w:ind w:firstLine="360"/>
        <w:rPr>
          <w:rFonts w:ascii="Times New Roman" w:hAnsi="Times New Roman" w:cs="Times New Roman"/>
          <w:sz w:val="24"/>
          <w:szCs w:val="24"/>
        </w:rPr>
      </w:pPr>
      <w:r>
        <w:rPr>
          <w:rFonts w:ascii="Times New Roman" w:hAnsi="Times New Roman" w:cs="Times New Roman"/>
          <w:sz w:val="24"/>
          <w:szCs w:val="24"/>
        </w:rPr>
        <w:t xml:space="preserve">In contrast to the Diamond-Dybvig based experiments, this paper investigates the provision of liquidity through an interbank market. </w:t>
      </w:r>
      <w:r w:rsidR="00AE14CF">
        <w:rPr>
          <w:rFonts w:ascii="Times New Roman" w:hAnsi="Times New Roman" w:cs="Times New Roman"/>
          <w:sz w:val="24"/>
          <w:szCs w:val="24"/>
        </w:rPr>
        <w:t>Only a handful of</w:t>
      </w:r>
      <w:r w:rsidR="00EF3D84">
        <w:rPr>
          <w:rFonts w:ascii="Times New Roman" w:hAnsi="Times New Roman" w:cs="Times New Roman"/>
          <w:sz w:val="24"/>
          <w:szCs w:val="24"/>
        </w:rPr>
        <w:t xml:space="preserve"> o</w:t>
      </w:r>
      <w:r w:rsidR="004D3D3E" w:rsidRPr="005209CE">
        <w:rPr>
          <w:rFonts w:ascii="Times New Roman" w:hAnsi="Times New Roman" w:cs="Times New Roman"/>
          <w:sz w:val="24"/>
          <w:szCs w:val="24"/>
        </w:rPr>
        <w:t xml:space="preserve">ther experimental papers examine aspects of </w:t>
      </w:r>
      <w:r w:rsidR="00DF4BD2">
        <w:rPr>
          <w:rFonts w:ascii="Times New Roman" w:hAnsi="Times New Roman" w:cs="Times New Roman"/>
          <w:sz w:val="24"/>
          <w:szCs w:val="24"/>
        </w:rPr>
        <w:t>regulations or institutional features of interbank markets designed to improve bank stability</w:t>
      </w:r>
      <w:r w:rsidR="004D3D3E" w:rsidRPr="005209CE">
        <w:rPr>
          <w:rFonts w:ascii="Times New Roman" w:hAnsi="Times New Roman" w:cs="Times New Roman"/>
          <w:sz w:val="24"/>
          <w:szCs w:val="24"/>
        </w:rPr>
        <w:t>.  Davis, Korenok</w:t>
      </w:r>
      <w:r w:rsidR="0041704D">
        <w:rPr>
          <w:rFonts w:ascii="Times New Roman" w:hAnsi="Times New Roman" w:cs="Times New Roman"/>
          <w:sz w:val="24"/>
          <w:szCs w:val="24"/>
        </w:rPr>
        <w:t>,</w:t>
      </w:r>
      <w:r w:rsidR="004D3D3E" w:rsidRPr="005209CE">
        <w:rPr>
          <w:rFonts w:ascii="Times New Roman" w:hAnsi="Times New Roman" w:cs="Times New Roman"/>
          <w:sz w:val="24"/>
          <w:szCs w:val="24"/>
        </w:rPr>
        <w:t xml:space="preserve"> and Prescott (2014) and Davis and Prescott (2017) report experiments examining the consequences of alter</w:t>
      </w:r>
      <w:r w:rsidR="0058501E">
        <w:rPr>
          <w:rFonts w:ascii="Times New Roman" w:hAnsi="Times New Roman" w:cs="Times New Roman"/>
          <w:sz w:val="24"/>
          <w:szCs w:val="24"/>
        </w:rPr>
        <w:t>n</w:t>
      </w:r>
      <w:r w:rsidR="004D3D3E" w:rsidRPr="005209CE">
        <w:rPr>
          <w:rFonts w:ascii="Times New Roman" w:hAnsi="Times New Roman" w:cs="Times New Roman"/>
          <w:sz w:val="24"/>
          <w:szCs w:val="24"/>
        </w:rPr>
        <w:t>ative triggering mechanisms for Conti</w:t>
      </w:r>
      <w:r w:rsidR="00BA023E">
        <w:rPr>
          <w:rFonts w:ascii="Times New Roman" w:hAnsi="Times New Roman" w:cs="Times New Roman"/>
          <w:sz w:val="24"/>
          <w:szCs w:val="24"/>
        </w:rPr>
        <w:t>n</w:t>
      </w:r>
      <w:r w:rsidR="004D3D3E" w:rsidRPr="005209CE">
        <w:rPr>
          <w:rFonts w:ascii="Times New Roman" w:hAnsi="Times New Roman" w:cs="Times New Roman"/>
          <w:sz w:val="24"/>
          <w:szCs w:val="24"/>
        </w:rPr>
        <w:t xml:space="preserve">gent Capital  </w:t>
      </w:r>
      <w:r w:rsidR="004D3D3E">
        <w:rPr>
          <w:rFonts w:ascii="Times New Roman" w:hAnsi="Times New Roman" w:cs="Times New Roman"/>
          <w:sz w:val="24"/>
          <w:szCs w:val="24"/>
        </w:rPr>
        <w:t>bond</w:t>
      </w:r>
      <w:r w:rsidR="009C6CEF">
        <w:rPr>
          <w:rFonts w:ascii="Times New Roman" w:hAnsi="Times New Roman" w:cs="Times New Roman"/>
          <w:sz w:val="24"/>
          <w:szCs w:val="24"/>
        </w:rPr>
        <w:t>s,</w:t>
      </w:r>
      <w:r w:rsidR="004D3D3E">
        <w:rPr>
          <w:rFonts w:ascii="Times New Roman" w:hAnsi="Times New Roman" w:cs="Times New Roman"/>
          <w:sz w:val="24"/>
          <w:szCs w:val="24"/>
        </w:rPr>
        <w:t xml:space="preserve"> </w:t>
      </w:r>
      <w:r w:rsidR="004D3D3E" w:rsidRPr="005209CE">
        <w:rPr>
          <w:rFonts w:ascii="Times New Roman" w:hAnsi="Times New Roman" w:cs="Times New Roman"/>
          <w:sz w:val="24"/>
          <w:szCs w:val="24"/>
        </w:rPr>
        <w:t xml:space="preserve">a new class of </w:t>
      </w:r>
      <w:r w:rsidR="004D3D3E">
        <w:rPr>
          <w:rFonts w:ascii="Times New Roman" w:hAnsi="Times New Roman" w:cs="Times New Roman"/>
          <w:sz w:val="24"/>
          <w:szCs w:val="24"/>
        </w:rPr>
        <w:t xml:space="preserve">hybrid securities </w:t>
      </w:r>
      <w:r w:rsidR="004D3D3E" w:rsidRPr="005209CE">
        <w:rPr>
          <w:rFonts w:ascii="Times New Roman" w:hAnsi="Times New Roman" w:cs="Times New Roman"/>
          <w:sz w:val="24"/>
          <w:szCs w:val="24"/>
        </w:rPr>
        <w:t>intended to boost banks’ capital requirements</w:t>
      </w:r>
      <w:r w:rsidR="004D3D3E">
        <w:rPr>
          <w:rFonts w:ascii="Times New Roman" w:hAnsi="Times New Roman" w:cs="Times New Roman"/>
          <w:sz w:val="24"/>
          <w:szCs w:val="24"/>
        </w:rPr>
        <w:t xml:space="preserve"> in the event of financial stress</w:t>
      </w:r>
      <w:r w:rsidR="004D3D3E" w:rsidRPr="005209CE">
        <w:rPr>
          <w:rFonts w:ascii="Times New Roman" w:hAnsi="Times New Roman" w:cs="Times New Roman"/>
          <w:sz w:val="24"/>
          <w:szCs w:val="24"/>
        </w:rPr>
        <w:t>. A</w:t>
      </w:r>
      <w:r w:rsidR="005A56A2">
        <w:rPr>
          <w:rFonts w:ascii="Times New Roman" w:hAnsi="Times New Roman" w:cs="Times New Roman"/>
          <w:sz w:val="24"/>
          <w:szCs w:val="24"/>
        </w:rPr>
        <w:t>r</w:t>
      </w:r>
      <w:r w:rsidR="004D3D3E" w:rsidRPr="005209CE">
        <w:rPr>
          <w:rFonts w:ascii="Times New Roman" w:hAnsi="Times New Roman" w:cs="Times New Roman"/>
          <w:sz w:val="24"/>
          <w:szCs w:val="24"/>
        </w:rPr>
        <w:t>mentier and Holt (2017)</w:t>
      </w:r>
      <w:r w:rsidR="004D3D3E">
        <w:rPr>
          <w:rFonts w:ascii="Times New Roman" w:hAnsi="Times New Roman" w:cs="Times New Roman"/>
          <w:sz w:val="24"/>
          <w:szCs w:val="24"/>
        </w:rPr>
        <w:t xml:space="preserve"> </w:t>
      </w:r>
      <w:r w:rsidR="004D3D3E" w:rsidRPr="005209CE">
        <w:rPr>
          <w:rFonts w:ascii="Times New Roman" w:hAnsi="Times New Roman" w:cs="Times New Roman"/>
          <w:sz w:val="24"/>
          <w:szCs w:val="24"/>
        </w:rPr>
        <w:t xml:space="preserve">report an experiment conducted to </w:t>
      </w:r>
      <w:r w:rsidR="001E67E9">
        <w:rPr>
          <w:rFonts w:ascii="Times New Roman" w:hAnsi="Times New Roman" w:cs="Times New Roman"/>
          <w:sz w:val="24"/>
          <w:szCs w:val="24"/>
        </w:rPr>
        <w:t>isolate the</w:t>
      </w:r>
      <w:r w:rsidR="004D3D3E" w:rsidRPr="005209CE">
        <w:rPr>
          <w:rFonts w:ascii="Times New Roman" w:hAnsi="Times New Roman" w:cs="Times New Roman"/>
          <w:sz w:val="24"/>
          <w:szCs w:val="24"/>
        </w:rPr>
        <w:t xml:space="preserve"> </w:t>
      </w:r>
      <w:r w:rsidR="005A56A2">
        <w:rPr>
          <w:rFonts w:ascii="Times New Roman" w:hAnsi="Times New Roman" w:cs="Times New Roman"/>
          <w:sz w:val="24"/>
          <w:szCs w:val="24"/>
        </w:rPr>
        <w:t xml:space="preserve">bank </w:t>
      </w:r>
      <w:r w:rsidR="004D3D3E" w:rsidRPr="005209CE">
        <w:rPr>
          <w:rFonts w:ascii="Times New Roman" w:hAnsi="Times New Roman" w:cs="Times New Roman"/>
          <w:sz w:val="24"/>
          <w:szCs w:val="24"/>
        </w:rPr>
        <w:t xml:space="preserve">stigma </w:t>
      </w:r>
      <w:r w:rsidR="005A56A2">
        <w:rPr>
          <w:rFonts w:ascii="Times New Roman" w:hAnsi="Times New Roman" w:cs="Times New Roman"/>
          <w:sz w:val="24"/>
          <w:szCs w:val="24"/>
        </w:rPr>
        <w:t xml:space="preserve">associated with </w:t>
      </w:r>
      <w:r w:rsidR="004D3D3E" w:rsidRPr="005209CE">
        <w:rPr>
          <w:rFonts w:ascii="Times New Roman" w:hAnsi="Times New Roman" w:cs="Times New Roman"/>
          <w:sz w:val="24"/>
          <w:szCs w:val="24"/>
        </w:rPr>
        <w:t>access</w:t>
      </w:r>
      <w:r w:rsidR="005A56A2">
        <w:rPr>
          <w:rFonts w:ascii="Times New Roman" w:hAnsi="Times New Roman" w:cs="Times New Roman"/>
          <w:sz w:val="24"/>
          <w:szCs w:val="24"/>
        </w:rPr>
        <w:t>ing</w:t>
      </w:r>
      <w:r w:rsidR="004D3D3E" w:rsidRPr="005209CE">
        <w:rPr>
          <w:rFonts w:ascii="Times New Roman" w:hAnsi="Times New Roman" w:cs="Times New Roman"/>
          <w:sz w:val="24"/>
          <w:szCs w:val="24"/>
        </w:rPr>
        <w:t xml:space="preserve"> a discount window in times of stress</w:t>
      </w:r>
      <w:r w:rsidR="001E67E9">
        <w:rPr>
          <w:rFonts w:ascii="Times New Roman" w:hAnsi="Times New Roman" w:cs="Times New Roman"/>
          <w:sz w:val="24"/>
          <w:szCs w:val="24"/>
        </w:rPr>
        <w:t xml:space="preserve">, and then identify ways to alleviate </w:t>
      </w:r>
      <w:r w:rsidR="005A56A2">
        <w:rPr>
          <w:rFonts w:ascii="Times New Roman" w:hAnsi="Times New Roman" w:cs="Times New Roman"/>
          <w:sz w:val="24"/>
          <w:szCs w:val="24"/>
        </w:rPr>
        <w:t>it</w:t>
      </w:r>
      <w:r w:rsidR="004D3D3E" w:rsidRPr="005209CE">
        <w:rPr>
          <w:rFonts w:ascii="Times New Roman" w:hAnsi="Times New Roman" w:cs="Times New Roman"/>
          <w:sz w:val="24"/>
          <w:szCs w:val="24"/>
        </w:rPr>
        <w:t xml:space="preserve">.  </w:t>
      </w:r>
      <w:r w:rsidR="009608A3">
        <w:rPr>
          <w:rFonts w:ascii="Times New Roman" w:hAnsi="Times New Roman" w:cs="Times New Roman"/>
          <w:sz w:val="24"/>
          <w:szCs w:val="24"/>
        </w:rPr>
        <w:t>Bosch-Rosa (201</w:t>
      </w:r>
      <w:r w:rsidR="00F9349D">
        <w:rPr>
          <w:rFonts w:ascii="Times New Roman" w:hAnsi="Times New Roman" w:cs="Times New Roman"/>
          <w:sz w:val="24"/>
          <w:szCs w:val="24"/>
        </w:rPr>
        <w:t>8</w:t>
      </w:r>
      <w:r w:rsidR="009608A3">
        <w:rPr>
          <w:rFonts w:ascii="Times New Roman" w:hAnsi="Times New Roman" w:cs="Times New Roman"/>
          <w:sz w:val="24"/>
          <w:szCs w:val="24"/>
        </w:rPr>
        <w:t xml:space="preserve">) studies the effects of </w:t>
      </w:r>
      <w:r w:rsidR="00ED32F1">
        <w:rPr>
          <w:rFonts w:ascii="Times New Roman" w:hAnsi="Times New Roman" w:cs="Times New Roman"/>
          <w:sz w:val="24"/>
          <w:szCs w:val="24"/>
        </w:rPr>
        <w:t>differing credit maturities over the course of the business cycle. He finds that while longer maturities help stabilize markets in periods of economic expansion, these longer maturities have a destabilizing effect in recessionary times. He interprets his results as suggesting that policies designed to reduce security mismatches may have the unintended effect of destabilizing markets in recessionary times.</w:t>
      </w:r>
    </w:p>
    <w:p w:rsidR="003C0385" w:rsidRDefault="004D3D3E" w:rsidP="00C436E5">
      <w:pPr>
        <w:spacing w:line="360" w:lineRule="auto"/>
        <w:ind w:firstLine="810"/>
        <w:rPr>
          <w:rFonts w:ascii="Times New Roman" w:hAnsi="Times New Roman" w:cs="Times New Roman"/>
          <w:sz w:val="24"/>
          <w:szCs w:val="24"/>
        </w:rPr>
      </w:pPr>
      <w:r w:rsidRPr="005209CE">
        <w:rPr>
          <w:rFonts w:ascii="Times New Roman" w:hAnsi="Times New Roman" w:cs="Times New Roman"/>
          <w:sz w:val="24"/>
          <w:szCs w:val="24"/>
        </w:rPr>
        <w:t>The most closely related paper is Davis</w:t>
      </w:r>
      <w:r w:rsidR="00AE74F5">
        <w:rPr>
          <w:rFonts w:ascii="Times New Roman" w:hAnsi="Times New Roman" w:cs="Times New Roman"/>
          <w:sz w:val="24"/>
          <w:szCs w:val="24"/>
        </w:rPr>
        <w:t>, Korenok</w:t>
      </w:r>
      <w:r w:rsidR="0041704D">
        <w:rPr>
          <w:rFonts w:ascii="Times New Roman" w:hAnsi="Times New Roman" w:cs="Times New Roman"/>
          <w:sz w:val="24"/>
          <w:szCs w:val="24"/>
        </w:rPr>
        <w:t>,</w:t>
      </w:r>
      <w:r w:rsidR="00AE74F5">
        <w:rPr>
          <w:rFonts w:ascii="Times New Roman" w:hAnsi="Times New Roman" w:cs="Times New Roman"/>
          <w:sz w:val="24"/>
          <w:szCs w:val="24"/>
        </w:rPr>
        <w:t xml:space="preserve"> and Lightle</w:t>
      </w:r>
      <w:r w:rsidRPr="005209CE">
        <w:rPr>
          <w:rFonts w:ascii="Times New Roman" w:hAnsi="Times New Roman" w:cs="Times New Roman"/>
          <w:sz w:val="24"/>
          <w:szCs w:val="24"/>
        </w:rPr>
        <w:t xml:space="preserve"> (201</w:t>
      </w:r>
      <w:r w:rsidR="00AE74F5">
        <w:rPr>
          <w:rFonts w:ascii="Times New Roman" w:hAnsi="Times New Roman" w:cs="Times New Roman"/>
          <w:sz w:val="24"/>
          <w:szCs w:val="24"/>
        </w:rPr>
        <w:t>8b</w:t>
      </w:r>
      <w:r w:rsidRPr="005209CE">
        <w:rPr>
          <w:rFonts w:ascii="Times New Roman" w:hAnsi="Times New Roman" w:cs="Times New Roman"/>
          <w:sz w:val="24"/>
          <w:szCs w:val="24"/>
        </w:rPr>
        <w:t>)</w:t>
      </w:r>
      <w:r w:rsidR="001849D5">
        <w:rPr>
          <w:rFonts w:ascii="Times New Roman" w:hAnsi="Times New Roman" w:cs="Times New Roman"/>
          <w:sz w:val="24"/>
          <w:szCs w:val="24"/>
        </w:rPr>
        <w:t xml:space="preserve">, </w:t>
      </w:r>
      <w:r w:rsidR="00AE74F5">
        <w:rPr>
          <w:rFonts w:ascii="Times New Roman" w:hAnsi="Times New Roman" w:cs="Times New Roman"/>
          <w:sz w:val="24"/>
          <w:szCs w:val="24"/>
        </w:rPr>
        <w:t>(</w:t>
      </w:r>
      <w:r w:rsidR="004B49DC" w:rsidRPr="00EB181F">
        <w:rPr>
          <w:rFonts w:ascii="Times New Roman" w:hAnsi="Times New Roman" w:cs="Times New Roman"/>
          <w:sz w:val="24"/>
          <w:szCs w:val="24"/>
        </w:rPr>
        <w:t>DKL</w:t>
      </w:r>
      <w:r w:rsidR="00AE74F5">
        <w:rPr>
          <w:rFonts w:ascii="Times New Roman" w:hAnsi="Times New Roman" w:cs="Times New Roman"/>
          <w:sz w:val="24"/>
          <w:szCs w:val="24"/>
        </w:rPr>
        <w:t>)</w:t>
      </w:r>
      <w:r w:rsidR="0041704D">
        <w:rPr>
          <w:rFonts w:ascii="Times New Roman" w:hAnsi="Times New Roman" w:cs="Times New Roman"/>
          <w:sz w:val="24"/>
          <w:szCs w:val="24"/>
        </w:rPr>
        <w:t>, who</w:t>
      </w:r>
      <w:r w:rsidR="00AE74F5">
        <w:rPr>
          <w:rFonts w:ascii="Times New Roman" w:hAnsi="Times New Roman" w:cs="Times New Roman"/>
          <w:sz w:val="24"/>
          <w:szCs w:val="24"/>
        </w:rPr>
        <w:t xml:space="preserve"> </w:t>
      </w:r>
      <w:r w:rsidRPr="005209CE">
        <w:rPr>
          <w:rFonts w:ascii="Times New Roman" w:hAnsi="Times New Roman" w:cs="Times New Roman"/>
          <w:sz w:val="24"/>
          <w:szCs w:val="24"/>
        </w:rPr>
        <w:t xml:space="preserve">report an initial experiment </w:t>
      </w:r>
      <w:r w:rsidR="001849D5">
        <w:rPr>
          <w:rFonts w:ascii="Times New Roman" w:hAnsi="Times New Roman" w:cs="Times New Roman"/>
          <w:sz w:val="24"/>
          <w:szCs w:val="24"/>
        </w:rPr>
        <w:t>examin</w:t>
      </w:r>
      <w:r w:rsidR="005F472E">
        <w:rPr>
          <w:rFonts w:ascii="Times New Roman" w:hAnsi="Times New Roman" w:cs="Times New Roman"/>
          <w:sz w:val="24"/>
          <w:szCs w:val="24"/>
        </w:rPr>
        <w:t xml:space="preserve">ing </w:t>
      </w:r>
      <w:r w:rsidRPr="005209CE">
        <w:rPr>
          <w:rFonts w:ascii="Times New Roman" w:hAnsi="Times New Roman" w:cs="Times New Roman"/>
          <w:sz w:val="24"/>
          <w:szCs w:val="24"/>
        </w:rPr>
        <w:t>the efficiency and stability of an interbank loan market</w:t>
      </w:r>
      <w:r w:rsidR="005F472E">
        <w:rPr>
          <w:rFonts w:ascii="Times New Roman" w:hAnsi="Times New Roman" w:cs="Times New Roman"/>
          <w:sz w:val="24"/>
          <w:szCs w:val="24"/>
        </w:rPr>
        <w:t>.</w:t>
      </w:r>
      <w:r w:rsidR="00DE2B51">
        <w:rPr>
          <w:rFonts w:ascii="Times New Roman" w:hAnsi="Times New Roman" w:cs="Times New Roman"/>
          <w:sz w:val="24"/>
          <w:szCs w:val="24"/>
        </w:rPr>
        <w:t xml:space="preserve"> </w:t>
      </w:r>
      <w:r w:rsidR="005F472E">
        <w:rPr>
          <w:rFonts w:ascii="Times New Roman" w:hAnsi="Times New Roman" w:cs="Times New Roman"/>
          <w:sz w:val="24"/>
          <w:szCs w:val="24"/>
        </w:rPr>
        <w:t xml:space="preserve">Their experiment design is </w:t>
      </w:r>
      <w:r w:rsidR="00DC5CA7">
        <w:rPr>
          <w:rFonts w:ascii="Times New Roman" w:hAnsi="Times New Roman" w:cs="Times New Roman"/>
          <w:sz w:val="24"/>
          <w:szCs w:val="24"/>
        </w:rPr>
        <w:t>related to the model</w:t>
      </w:r>
      <w:r w:rsidR="00DE2B51">
        <w:rPr>
          <w:rFonts w:ascii="Times New Roman" w:hAnsi="Times New Roman" w:cs="Times New Roman"/>
          <w:sz w:val="24"/>
          <w:szCs w:val="24"/>
        </w:rPr>
        <w:t xml:space="preserve"> by Allen and Gale (</w:t>
      </w:r>
      <w:r w:rsidR="00081FE4">
        <w:rPr>
          <w:rFonts w:ascii="Times New Roman" w:hAnsi="Times New Roman" w:cs="Times New Roman"/>
          <w:sz w:val="24"/>
          <w:szCs w:val="24"/>
        </w:rPr>
        <w:t>2004b</w:t>
      </w:r>
      <w:r w:rsidR="00DE2B51">
        <w:rPr>
          <w:rFonts w:ascii="Times New Roman" w:hAnsi="Times New Roman" w:cs="Times New Roman"/>
          <w:sz w:val="24"/>
          <w:szCs w:val="24"/>
        </w:rPr>
        <w:t xml:space="preserve">), in </w:t>
      </w:r>
      <w:r w:rsidR="00DC5CA7">
        <w:rPr>
          <w:rFonts w:ascii="Times New Roman" w:hAnsi="Times New Roman" w:cs="Times New Roman"/>
          <w:sz w:val="24"/>
          <w:szCs w:val="24"/>
        </w:rPr>
        <w:t xml:space="preserve">which banks are impacted by idiosyncratic and system-wide </w:t>
      </w:r>
      <w:r w:rsidR="00AE3903">
        <w:rPr>
          <w:rFonts w:ascii="Times New Roman" w:hAnsi="Times New Roman" w:cs="Times New Roman"/>
          <w:sz w:val="24"/>
          <w:szCs w:val="24"/>
        </w:rPr>
        <w:t xml:space="preserve">aggregate </w:t>
      </w:r>
      <w:r w:rsidR="00DC5CA7">
        <w:rPr>
          <w:rFonts w:ascii="Times New Roman" w:hAnsi="Times New Roman" w:cs="Times New Roman"/>
          <w:sz w:val="24"/>
          <w:szCs w:val="24"/>
        </w:rPr>
        <w:t>shocks.</w:t>
      </w:r>
      <w:r w:rsidR="003F1B49">
        <w:rPr>
          <w:rFonts w:ascii="Times New Roman" w:hAnsi="Times New Roman" w:cs="Times New Roman"/>
          <w:sz w:val="24"/>
          <w:szCs w:val="24"/>
        </w:rPr>
        <w:t xml:space="preserve"> </w:t>
      </w:r>
      <w:r w:rsidR="001849D5">
        <w:rPr>
          <w:rFonts w:ascii="Times New Roman" w:hAnsi="Times New Roman" w:cs="Times New Roman"/>
          <w:sz w:val="24"/>
          <w:szCs w:val="24"/>
        </w:rPr>
        <w:t xml:space="preserve"> </w:t>
      </w:r>
      <w:r w:rsidR="004B49DC" w:rsidRPr="00EB181F">
        <w:rPr>
          <w:rFonts w:ascii="Times New Roman" w:hAnsi="Times New Roman" w:cs="Times New Roman"/>
          <w:sz w:val="24"/>
          <w:szCs w:val="24"/>
        </w:rPr>
        <w:t>DKL</w:t>
      </w:r>
      <w:r w:rsidR="001849D5">
        <w:rPr>
          <w:rFonts w:ascii="Times New Roman" w:hAnsi="Times New Roman" w:cs="Times New Roman"/>
          <w:sz w:val="24"/>
          <w:szCs w:val="24"/>
        </w:rPr>
        <w:t xml:space="preserve"> find that while the interbank market allows substantial improvements in trading efficiency relative to the autarkic narrow bank solution, investment efficiency remains below maximum sustainable levels in all treatments </w:t>
      </w:r>
      <w:r w:rsidR="0023173F">
        <w:rPr>
          <w:rFonts w:ascii="Times New Roman" w:hAnsi="Times New Roman" w:cs="Times New Roman"/>
          <w:sz w:val="24"/>
          <w:szCs w:val="24"/>
        </w:rPr>
        <w:t>because of</w:t>
      </w:r>
      <w:r w:rsidR="00553F2E">
        <w:rPr>
          <w:rFonts w:ascii="Times New Roman" w:hAnsi="Times New Roman" w:cs="Times New Roman"/>
          <w:sz w:val="24"/>
          <w:szCs w:val="24"/>
        </w:rPr>
        <w:t xml:space="preserve"> a persistent heterogeneity in portfolio choices</w:t>
      </w:r>
      <w:r w:rsidR="00AE3903">
        <w:rPr>
          <w:rFonts w:ascii="Times New Roman" w:hAnsi="Times New Roman" w:cs="Times New Roman"/>
          <w:sz w:val="24"/>
          <w:szCs w:val="24"/>
        </w:rPr>
        <w:t xml:space="preserve"> by participants</w:t>
      </w:r>
      <w:r w:rsidR="00553F2E">
        <w:rPr>
          <w:rFonts w:ascii="Times New Roman" w:hAnsi="Times New Roman" w:cs="Times New Roman"/>
          <w:sz w:val="24"/>
          <w:szCs w:val="24"/>
        </w:rPr>
        <w:t xml:space="preserve"> within and across </w:t>
      </w:r>
      <w:r w:rsidR="00553F2E">
        <w:rPr>
          <w:rFonts w:ascii="Times New Roman" w:hAnsi="Times New Roman" w:cs="Times New Roman"/>
          <w:sz w:val="24"/>
          <w:szCs w:val="24"/>
        </w:rPr>
        <w:lastRenderedPageBreak/>
        <w:t>periods.</w:t>
      </w:r>
      <w:r w:rsidR="001849D5">
        <w:rPr>
          <w:rFonts w:ascii="Times New Roman" w:hAnsi="Times New Roman" w:cs="Times New Roman"/>
          <w:sz w:val="24"/>
          <w:szCs w:val="24"/>
        </w:rPr>
        <w:t xml:space="preserve"> </w:t>
      </w:r>
      <w:r w:rsidR="00DE2B51">
        <w:rPr>
          <w:rFonts w:ascii="Times New Roman" w:hAnsi="Times New Roman" w:cs="Times New Roman"/>
          <w:sz w:val="24"/>
          <w:szCs w:val="24"/>
        </w:rPr>
        <w:t>Consistent with the predictions of Allen and Gale (</w:t>
      </w:r>
      <w:r w:rsidR="00081FE4">
        <w:rPr>
          <w:rFonts w:ascii="Times New Roman" w:hAnsi="Times New Roman" w:cs="Times New Roman"/>
          <w:sz w:val="24"/>
          <w:szCs w:val="24"/>
        </w:rPr>
        <w:t>2004b</w:t>
      </w:r>
      <w:r w:rsidR="00DE2B51">
        <w:rPr>
          <w:rFonts w:ascii="Times New Roman" w:hAnsi="Times New Roman" w:cs="Times New Roman"/>
          <w:sz w:val="24"/>
          <w:szCs w:val="24"/>
        </w:rPr>
        <w:t>)</w:t>
      </w:r>
      <w:r w:rsidR="00050B43">
        <w:rPr>
          <w:rFonts w:ascii="Times New Roman" w:hAnsi="Times New Roman" w:cs="Times New Roman"/>
          <w:sz w:val="24"/>
          <w:szCs w:val="24"/>
        </w:rPr>
        <w:t>,</w:t>
      </w:r>
      <w:r w:rsidR="00DE2B51">
        <w:rPr>
          <w:rFonts w:ascii="Times New Roman" w:hAnsi="Times New Roman" w:cs="Times New Roman"/>
          <w:sz w:val="24"/>
          <w:szCs w:val="24"/>
        </w:rPr>
        <w:t xml:space="preserve"> </w:t>
      </w:r>
      <w:r w:rsidR="00081FE4">
        <w:rPr>
          <w:rFonts w:ascii="Times New Roman" w:hAnsi="Times New Roman" w:cs="Times New Roman"/>
          <w:sz w:val="24"/>
          <w:szCs w:val="24"/>
        </w:rPr>
        <w:t>t</w:t>
      </w:r>
      <w:r w:rsidR="00DE2B51">
        <w:rPr>
          <w:rFonts w:ascii="Times New Roman" w:hAnsi="Times New Roman" w:cs="Times New Roman"/>
          <w:sz w:val="24"/>
          <w:szCs w:val="24"/>
        </w:rPr>
        <w:t>h</w:t>
      </w:r>
      <w:r w:rsidR="00FA6621">
        <w:rPr>
          <w:rFonts w:ascii="Times New Roman" w:hAnsi="Times New Roman" w:cs="Times New Roman"/>
          <w:sz w:val="24"/>
          <w:szCs w:val="24"/>
        </w:rPr>
        <w:t>e</w:t>
      </w:r>
      <w:r w:rsidR="00081FE4">
        <w:rPr>
          <w:rFonts w:ascii="Times New Roman" w:hAnsi="Times New Roman" w:cs="Times New Roman"/>
          <w:sz w:val="24"/>
          <w:szCs w:val="24"/>
        </w:rPr>
        <w:t>y</w:t>
      </w:r>
      <w:r w:rsidR="00FA6621">
        <w:rPr>
          <w:rFonts w:ascii="Times New Roman" w:hAnsi="Times New Roman" w:cs="Times New Roman"/>
          <w:sz w:val="24"/>
          <w:szCs w:val="24"/>
        </w:rPr>
        <w:t xml:space="preserve"> also </w:t>
      </w:r>
      <w:r w:rsidR="00B84631">
        <w:rPr>
          <w:rFonts w:ascii="Times New Roman" w:hAnsi="Times New Roman" w:cs="Times New Roman"/>
          <w:sz w:val="24"/>
          <w:szCs w:val="24"/>
        </w:rPr>
        <w:t xml:space="preserve">observe persistently volatile </w:t>
      </w:r>
      <w:r w:rsidR="00FA6621">
        <w:rPr>
          <w:rFonts w:ascii="Times New Roman" w:hAnsi="Times New Roman" w:cs="Times New Roman"/>
          <w:sz w:val="24"/>
          <w:szCs w:val="24"/>
        </w:rPr>
        <w:t>a</w:t>
      </w:r>
      <w:r w:rsidR="001849D5">
        <w:rPr>
          <w:rFonts w:ascii="Times New Roman" w:hAnsi="Times New Roman" w:cs="Times New Roman"/>
          <w:sz w:val="24"/>
          <w:szCs w:val="24"/>
        </w:rPr>
        <w:t xml:space="preserve">sset prices </w:t>
      </w:r>
      <w:r w:rsidR="00B84631">
        <w:rPr>
          <w:rFonts w:ascii="Times New Roman" w:hAnsi="Times New Roman" w:cs="Times New Roman"/>
          <w:sz w:val="24"/>
          <w:szCs w:val="24"/>
        </w:rPr>
        <w:t>and frequent instances of bank losses following interbank exchange</w:t>
      </w:r>
      <w:r w:rsidR="001849D5">
        <w:rPr>
          <w:rFonts w:ascii="Times New Roman" w:hAnsi="Times New Roman" w:cs="Times New Roman"/>
          <w:sz w:val="24"/>
          <w:szCs w:val="24"/>
        </w:rPr>
        <w:t xml:space="preserve">.  </w:t>
      </w:r>
    </w:p>
    <w:p w:rsidR="00636569" w:rsidRDefault="009103EF" w:rsidP="0049701A">
      <w:pPr>
        <w:spacing w:after="160" w:line="360" w:lineRule="auto"/>
        <w:ind w:firstLine="720"/>
        <w:rPr>
          <w:rFonts w:ascii="Times New Roman" w:hAnsi="Times New Roman"/>
          <w:sz w:val="24"/>
          <w:szCs w:val="24"/>
        </w:rPr>
      </w:pPr>
      <w:r w:rsidRPr="0049701A">
        <w:rPr>
          <w:rFonts w:ascii="Times New Roman" w:hAnsi="Times New Roman"/>
          <w:sz w:val="24"/>
          <w:szCs w:val="24"/>
        </w:rPr>
        <w:t xml:space="preserve">The present paper builds on </w:t>
      </w:r>
      <w:r w:rsidR="004B49DC" w:rsidRPr="00EB181F">
        <w:rPr>
          <w:rFonts w:ascii="Times New Roman" w:hAnsi="Times New Roman"/>
          <w:sz w:val="24"/>
          <w:szCs w:val="24"/>
        </w:rPr>
        <w:t>DKL</w:t>
      </w:r>
      <w:r w:rsidRPr="0049701A">
        <w:rPr>
          <w:rFonts w:ascii="Times New Roman" w:hAnsi="Times New Roman"/>
          <w:sz w:val="24"/>
          <w:szCs w:val="24"/>
        </w:rPr>
        <w:t xml:space="preserve"> by examining the effects of a liquidity requirement on interbank market performance.</w:t>
      </w:r>
      <w:r w:rsidR="00733F9F" w:rsidRPr="0049701A">
        <w:rPr>
          <w:rFonts w:ascii="Times New Roman" w:hAnsi="Times New Roman"/>
          <w:sz w:val="24"/>
          <w:szCs w:val="24"/>
        </w:rPr>
        <w:t xml:space="preserve"> </w:t>
      </w:r>
      <w:r w:rsidRPr="0049701A">
        <w:rPr>
          <w:rFonts w:ascii="Times New Roman" w:hAnsi="Times New Roman"/>
          <w:sz w:val="24"/>
          <w:szCs w:val="24"/>
        </w:rPr>
        <w:t xml:space="preserve"> </w:t>
      </w:r>
      <w:r w:rsidR="00D14647" w:rsidRPr="0049701A">
        <w:rPr>
          <w:rFonts w:ascii="Times New Roman" w:hAnsi="Times New Roman"/>
          <w:sz w:val="24"/>
          <w:szCs w:val="24"/>
        </w:rPr>
        <w:t>O</w:t>
      </w:r>
      <w:r w:rsidRPr="0049701A">
        <w:rPr>
          <w:rFonts w:ascii="Times New Roman" w:hAnsi="Times New Roman"/>
          <w:sz w:val="24"/>
          <w:szCs w:val="24"/>
        </w:rPr>
        <w:t>ur experiment design d</w:t>
      </w:r>
      <w:r w:rsidR="00370C93" w:rsidRPr="0049701A">
        <w:rPr>
          <w:rFonts w:ascii="Times New Roman" w:hAnsi="Times New Roman"/>
          <w:sz w:val="24"/>
          <w:szCs w:val="24"/>
        </w:rPr>
        <w:t xml:space="preserve">iffers </w:t>
      </w:r>
      <w:r w:rsidRPr="0049701A">
        <w:rPr>
          <w:rFonts w:ascii="Times New Roman" w:hAnsi="Times New Roman"/>
          <w:sz w:val="24"/>
          <w:szCs w:val="24"/>
        </w:rPr>
        <w:t xml:space="preserve">from that </w:t>
      </w:r>
      <w:r w:rsidR="00AE74F5">
        <w:rPr>
          <w:rFonts w:ascii="Times New Roman" w:hAnsi="Times New Roman"/>
          <w:sz w:val="24"/>
          <w:szCs w:val="24"/>
        </w:rPr>
        <w:t xml:space="preserve">in </w:t>
      </w:r>
      <w:r w:rsidR="004B49DC" w:rsidRPr="00EB181F">
        <w:rPr>
          <w:rFonts w:ascii="Times New Roman" w:hAnsi="Times New Roman"/>
          <w:sz w:val="24"/>
          <w:szCs w:val="24"/>
        </w:rPr>
        <w:t>DKL</w:t>
      </w:r>
      <w:r w:rsidRPr="0049701A">
        <w:rPr>
          <w:rFonts w:ascii="Times New Roman" w:hAnsi="Times New Roman"/>
          <w:sz w:val="24"/>
          <w:szCs w:val="24"/>
        </w:rPr>
        <w:t xml:space="preserve"> in </w:t>
      </w:r>
      <w:r w:rsidR="00733F9F" w:rsidRPr="0049701A">
        <w:rPr>
          <w:rFonts w:ascii="Times New Roman" w:hAnsi="Times New Roman"/>
          <w:sz w:val="24"/>
          <w:szCs w:val="24"/>
        </w:rPr>
        <w:t xml:space="preserve">three main </w:t>
      </w:r>
      <w:r w:rsidRPr="0049701A">
        <w:rPr>
          <w:rFonts w:ascii="Times New Roman" w:hAnsi="Times New Roman"/>
          <w:sz w:val="24"/>
          <w:szCs w:val="24"/>
        </w:rPr>
        <w:t>respects.</w:t>
      </w:r>
      <w:r w:rsidR="001503BC">
        <w:rPr>
          <w:rStyle w:val="FootnoteReference"/>
          <w:rFonts w:ascii="Times New Roman" w:hAnsi="Times New Roman"/>
          <w:sz w:val="24"/>
          <w:szCs w:val="24"/>
        </w:rPr>
        <w:footnoteReference w:id="8"/>
      </w:r>
      <w:r w:rsidRPr="0049701A">
        <w:rPr>
          <w:rFonts w:ascii="Times New Roman" w:hAnsi="Times New Roman"/>
          <w:sz w:val="24"/>
          <w:szCs w:val="24"/>
        </w:rPr>
        <w:t xml:space="preserve"> First, rather than </w:t>
      </w:r>
      <w:r w:rsidR="00AF3E9E" w:rsidRPr="0049701A">
        <w:rPr>
          <w:rFonts w:ascii="Times New Roman" w:hAnsi="Times New Roman"/>
          <w:sz w:val="24"/>
          <w:szCs w:val="24"/>
        </w:rPr>
        <w:t xml:space="preserve">using </w:t>
      </w:r>
      <w:r w:rsidR="00733F9F" w:rsidRPr="0049701A">
        <w:rPr>
          <w:rFonts w:ascii="Times New Roman" w:hAnsi="Times New Roman"/>
          <w:sz w:val="24"/>
          <w:szCs w:val="24"/>
        </w:rPr>
        <w:t xml:space="preserve">a </w:t>
      </w:r>
      <w:r w:rsidR="00AF3E9E" w:rsidRPr="0049701A">
        <w:rPr>
          <w:rFonts w:ascii="Times New Roman" w:hAnsi="Times New Roman"/>
          <w:sz w:val="24"/>
          <w:szCs w:val="24"/>
        </w:rPr>
        <w:t xml:space="preserve">double auction institution to </w:t>
      </w:r>
      <w:r w:rsidRPr="0049701A">
        <w:rPr>
          <w:rFonts w:ascii="Times New Roman" w:hAnsi="Times New Roman"/>
          <w:sz w:val="24"/>
          <w:szCs w:val="24"/>
        </w:rPr>
        <w:t>conduct</w:t>
      </w:r>
      <w:r w:rsidR="00AF3E9E" w:rsidRPr="0049701A">
        <w:rPr>
          <w:rFonts w:ascii="Times New Roman" w:hAnsi="Times New Roman"/>
          <w:sz w:val="24"/>
          <w:szCs w:val="24"/>
        </w:rPr>
        <w:t xml:space="preserve"> asset trades</w:t>
      </w:r>
      <w:r w:rsidR="00CF3239" w:rsidRPr="0049701A">
        <w:rPr>
          <w:rFonts w:ascii="Times New Roman" w:hAnsi="Times New Roman"/>
          <w:sz w:val="24"/>
          <w:szCs w:val="24"/>
        </w:rPr>
        <w:t xml:space="preserve"> post-shock</w:t>
      </w:r>
      <w:r w:rsidR="00AF3E9E" w:rsidRPr="0049701A">
        <w:rPr>
          <w:rFonts w:ascii="Times New Roman" w:hAnsi="Times New Roman"/>
          <w:sz w:val="24"/>
          <w:szCs w:val="24"/>
        </w:rPr>
        <w:t>, we introduce a homogen</w:t>
      </w:r>
      <w:r w:rsidR="00050B43">
        <w:rPr>
          <w:rFonts w:ascii="Times New Roman" w:hAnsi="Times New Roman"/>
          <w:sz w:val="24"/>
          <w:szCs w:val="24"/>
        </w:rPr>
        <w:t>e</w:t>
      </w:r>
      <w:r w:rsidR="00AF3E9E" w:rsidRPr="0049701A">
        <w:rPr>
          <w:rFonts w:ascii="Times New Roman" w:hAnsi="Times New Roman"/>
          <w:sz w:val="24"/>
          <w:szCs w:val="24"/>
        </w:rPr>
        <w:t xml:space="preserve">ous price </w:t>
      </w:r>
      <w:r w:rsidR="001E67E9" w:rsidRPr="0049701A">
        <w:rPr>
          <w:rFonts w:ascii="Times New Roman" w:hAnsi="Times New Roman"/>
          <w:sz w:val="24"/>
          <w:szCs w:val="24"/>
        </w:rPr>
        <w:t xml:space="preserve">trading </w:t>
      </w:r>
      <w:r w:rsidR="00AF3E9E" w:rsidRPr="0049701A">
        <w:rPr>
          <w:rFonts w:ascii="Times New Roman" w:hAnsi="Times New Roman"/>
          <w:sz w:val="24"/>
          <w:szCs w:val="24"/>
        </w:rPr>
        <w:t>mechanism where</w:t>
      </w:r>
      <w:r w:rsidR="00050B43">
        <w:rPr>
          <w:rFonts w:ascii="Times New Roman" w:hAnsi="Times New Roman"/>
          <w:sz w:val="24"/>
          <w:szCs w:val="24"/>
        </w:rPr>
        <w:t>by</w:t>
      </w:r>
      <w:r w:rsidR="00421C2B" w:rsidRPr="0049701A">
        <w:rPr>
          <w:rFonts w:ascii="Times New Roman" w:hAnsi="Times New Roman"/>
          <w:sz w:val="24"/>
          <w:szCs w:val="24"/>
        </w:rPr>
        <w:t>,</w:t>
      </w:r>
      <w:r w:rsidR="00AF3E9E" w:rsidRPr="0049701A">
        <w:rPr>
          <w:rFonts w:ascii="Times New Roman" w:hAnsi="Times New Roman"/>
          <w:sz w:val="24"/>
          <w:szCs w:val="24"/>
        </w:rPr>
        <w:t xml:space="preserve"> following </w:t>
      </w:r>
      <w:r w:rsidR="00050B43">
        <w:rPr>
          <w:rFonts w:ascii="Times New Roman" w:hAnsi="Times New Roman"/>
          <w:sz w:val="24"/>
          <w:szCs w:val="24"/>
        </w:rPr>
        <w:t xml:space="preserve">the </w:t>
      </w:r>
      <w:r w:rsidR="00AF3E9E" w:rsidRPr="0049701A">
        <w:rPr>
          <w:rFonts w:ascii="Times New Roman" w:hAnsi="Times New Roman"/>
          <w:sz w:val="24"/>
          <w:szCs w:val="24"/>
        </w:rPr>
        <w:t>realization</w:t>
      </w:r>
      <w:r w:rsidR="00050B43">
        <w:rPr>
          <w:rFonts w:ascii="Times New Roman" w:hAnsi="Times New Roman"/>
          <w:sz w:val="24"/>
          <w:szCs w:val="24"/>
        </w:rPr>
        <w:t xml:space="preserve"> of a shock</w:t>
      </w:r>
      <w:r w:rsidR="00421C2B" w:rsidRPr="0049701A">
        <w:rPr>
          <w:rFonts w:ascii="Times New Roman" w:hAnsi="Times New Roman"/>
          <w:sz w:val="24"/>
          <w:szCs w:val="24"/>
        </w:rPr>
        <w:t>,</w:t>
      </w:r>
      <w:r w:rsidR="00AF3E9E" w:rsidRPr="0049701A">
        <w:rPr>
          <w:rFonts w:ascii="Times New Roman" w:hAnsi="Times New Roman"/>
          <w:sz w:val="24"/>
          <w:szCs w:val="24"/>
        </w:rPr>
        <w:t xml:space="preserve"> banks with </w:t>
      </w:r>
      <w:r w:rsidR="0020621A" w:rsidRPr="0049701A">
        <w:rPr>
          <w:rFonts w:ascii="Times New Roman" w:hAnsi="Times New Roman"/>
          <w:sz w:val="24"/>
          <w:szCs w:val="24"/>
        </w:rPr>
        <w:t xml:space="preserve">extra cash </w:t>
      </w:r>
      <w:r w:rsidR="00E55228" w:rsidRPr="0049701A">
        <w:rPr>
          <w:rFonts w:ascii="Times New Roman" w:hAnsi="Times New Roman"/>
          <w:sz w:val="24"/>
          <w:szCs w:val="24"/>
        </w:rPr>
        <w:t xml:space="preserve">simultaneously </w:t>
      </w:r>
      <w:r w:rsidR="00421C2B" w:rsidRPr="0049701A">
        <w:rPr>
          <w:rFonts w:ascii="Times New Roman" w:hAnsi="Times New Roman"/>
          <w:sz w:val="24"/>
          <w:szCs w:val="24"/>
        </w:rPr>
        <w:t xml:space="preserve">select an amount of cash </w:t>
      </w:r>
      <w:r w:rsidR="00AF3E9E" w:rsidRPr="0049701A">
        <w:rPr>
          <w:rFonts w:ascii="Times New Roman" w:hAnsi="Times New Roman"/>
          <w:sz w:val="24"/>
          <w:szCs w:val="24"/>
        </w:rPr>
        <w:t xml:space="preserve">to make available in light of the aggregate </w:t>
      </w:r>
      <w:r w:rsidR="00421C2B" w:rsidRPr="0049701A">
        <w:rPr>
          <w:rFonts w:ascii="Times New Roman" w:hAnsi="Times New Roman"/>
          <w:sz w:val="24"/>
          <w:szCs w:val="24"/>
        </w:rPr>
        <w:t>cash deficiency</w:t>
      </w:r>
      <w:r w:rsidR="00AF3E9E" w:rsidRPr="0049701A">
        <w:rPr>
          <w:rFonts w:ascii="Times New Roman" w:hAnsi="Times New Roman"/>
          <w:sz w:val="24"/>
          <w:szCs w:val="24"/>
        </w:rPr>
        <w:t xml:space="preserve">. </w:t>
      </w:r>
      <w:r w:rsidR="001E67E9" w:rsidRPr="0049701A">
        <w:rPr>
          <w:rFonts w:ascii="Times New Roman" w:hAnsi="Times New Roman"/>
          <w:sz w:val="24"/>
          <w:szCs w:val="24"/>
        </w:rPr>
        <w:t xml:space="preserve">  Following </w:t>
      </w:r>
      <w:r w:rsidR="0020621A" w:rsidRPr="0049701A">
        <w:rPr>
          <w:rFonts w:ascii="Times New Roman" w:hAnsi="Times New Roman"/>
          <w:sz w:val="24"/>
          <w:szCs w:val="24"/>
        </w:rPr>
        <w:t xml:space="preserve">cash </w:t>
      </w:r>
      <w:r w:rsidR="00AF3E9E" w:rsidRPr="0049701A">
        <w:rPr>
          <w:rFonts w:ascii="Times New Roman" w:hAnsi="Times New Roman"/>
          <w:sz w:val="24"/>
          <w:szCs w:val="24"/>
        </w:rPr>
        <w:t>supply decisions</w:t>
      </w:r>
      <w:r w:rsidR="00050B43">
        <w:rPr>
          <w:rFonts w:ascii="Times New Roman" w:hAnsi="Times New Roman"/>
          <w:sz w:val="24"/>
          <w:szCs w:val="24"/>
        </w:rPr>
        <w:t>,</w:t>
      </w:r>
      <w:r w:rsidR="0028575B" w:rsidRPr="0049701A">
        <w:rPr>
          <w:rFonts w:ascii="Times New Roman" w:hAnsi="Times New Roman"/>
          <w:sz w:val="24"/>
          <w:szCs w:val="24"/>
        </w:rPr>
        <w:t xml:space="preserve"> the </w:t>
      </w:r>
      <w:r w:rsidR="0081014C">
        <w:rPr>
          <w:rFonts w:ascii="Times New Roman" w:hAnsi="Times New Roman"/>
          <w:sz w:val="24"/>
          <w:szCs w:val="24"/>
        </w:rPr>
        <w:t xml:space="preserve">asset </w:t>
      </w:r>
      <w:r w:rsidR="0028575B" w:rsidRPr="0049701A">
        <w:rPr>
          <w:rFonts w:ascii="Times New Roman" w:hAnsi="Times New Roman"/>
          <w:sz w:val="24"/>
          <w:szCs w:val="24"/>
        </w:rPr>
        <w:t>transaction</w:t>
      </w:r>
      <w:r w:rsidR="00AF3E9E" w:rsidRPr="0049701A">
        <w:rPr>
          <w:rFonts w:ascii="Times New Roman" w:hAnsi="Times New Roman"/>
          <w:sz w:val="24"/>
          <w:szCs w:val="24"/>
        </w:rPr>
        <w:t xml:space="preserve"> price is determined either as the initial </w:t>
      </w:r>
      <w:r w:rsidR="0081014C">
        <w:rPr>
          <w:rFonts w:ascii="Times New Roman" w:hAnsi="Times New Roman"/>
          <w:sz w:val="24"/>
          <w:szCs w:val="24"/>
        </w:rPr>
        <w:t xml:space="preserve">asset </w:t>
      </w:r>
      <w:r w:rsidR="00AF3E9E" w:rsidRPr="0049701A">
        <w:rPr>
          <w:rFonts w:ascii="Times New Roman" w:hAnsi="Times New Roman"/>
          <w:sz w:val="24"/>
          <w:szCs w:val="24"/>
        </w:rPr>
        <w:t xml:space="preserve">purchase price (in the case that the supply of </w:t>
      </w:r>
      <w:r w:rsidR="0020621A" w:rsidRPr="0049701A">
        <w:rPr>
          <w:rFonts w:ascii="Times New Roman" w:hAnsi="Times New Roman"/>
          <w:sz w:val="24"/>
          <w:szCs w:val="24"/>
        </w:rPr>
        <w:t xml:space="preserve">cash </w:t>
      </w:r>
      <w:r w:rsidR="00AF3E9E" w:rsidRPr="0049701A">
        <w:rPr>
          <w:rFonts w:ascii="Times New Roman" w:hAnsi="Times New Roman"/>
          <w:sz w:val="24"/>
          <w:szCs w:val="24"/>
        </w:rPr>
        <w:t xml:space="preserve">is less than or equal to the </w:t>
      </w:r>
      <w:r w:rsidR="00F974F4" w:rsidRPr="0049701A">
        <w:rPr>
          <w:rFonts w:ascii="Times New Roman" w:hAnsi="Times New Roman"/>
          <w:sz w:val="24"/>
          <w:szCs w:val="24"/>
        </w:rPr>
        <w:t xml:space="preserve">aggregate </w:t>
      </w:r>
      <w:r w:rsidR="0020621A" w:rsidRPr="0049701A">
        <w:rPr>
          <w:rFonts w:ascii="Times New Roman" w:hAnsi="Times New Roman"/>
          <w:sz w:val="24"/>
          <w:szCs w:val="24"/>
        </w:rPr>
        <w:t xml:space="preserve">cash </w:t>
      </w:r>
      <w:r w:rsidR="00F974F4" w:rsidRPr="0049701A">
        <w:rPr>
          <w:rFonts w:ascii="Times New Roman" w:hAnsi="Times New Roman"/>
          <w:sz w:val="24"/>
          <w:szCs w:val="24"/>
        </w:rPr>
        <w:t>need) or as the value of assets</w:t>
      </w:r>
      <w:r w:rsidR="00E55228" w:rsidRPr="0049701A">
        <w:rPr>
          <w:rFonts w:ascii="Times New Roman" w:hAnsi="Times New Roman"/>
          <w:sz w:val="24"/>
          <w:szCs w:val="24"/>
        </w:rPr>
        <w:t xml:space="preserve"> at maturity (in the case that an excess supply of </w:t>
      </w:r>
      <w:r w:rsidR="0020621A" w:rsidRPr="0049701A">
        <w:rPr>
          <w:rFonts w:ascii="Times New Roman" w:hAnsi="Times New Roman"/>
          <w:sz w:val="24"/>
          <w:szCs w:val="24"/>
        </w:rPr>
        <w:t xml:space="preserve">cash </w:t>
      </w:r>
      <w:r w:rsidR="00E55228" w:rsidRPr="0049701A">
        <w:rPr>
          <w:rFonts w:ascii="Times New Roman" w:hAnsi="Times New Roman"/>
          <w:sz w:val="24"/>
          <w:szCs w:val="24"/>
        </w:rPr>
        <w:t>is made available)</w:t>
      </w:r>
      <w:r w:rsidR="00F974F4" w:rsidRPr="0049701A">
        <w:rPr>
          <w:rFonts w:ascii="Times New Roman" w:hAnsi="Times New Roman"/>
          <w:sz w:val="24"/>
          <w:szCs w:val="24"/>
        </w:rPr>
        <w:t xml:space="preserve">. </w:t>
      </w:r>
      <w:r w:rsidR="006D4C54" w:rsidRPr="0049701A">
        <w:rPr>
          <w:rFonts w:ascii="Times New Roman" w:hAnsi="Times New Roman"/>
          <w:sz w:val="24"/>
          <w:szCs w:val="24"/>
        </w:rPr>
        <w:t xml:space="preserve">  Second, we change the structure of the combination shock treatment. Rather than combining idiosyncratic and </w:t>
      </w:r>
      <w:r w:rsidR="00000211" w:rsidRPr="0049701A">
        <w:rPr>
          <w:rFonts w:ascii="Times New Roman" w:hAnsi="Times New Roman"/>
          <w:sz w:val="24"/>
          <w:szCs w:val="24"/>
        </w:rPr>
        <w:t xml:space="preserve">probabilistic </w:t>
      </w:r>
      <w:r w:rsidR="006D4C54" w:rsidRPr="0049701A">
        <w:rPr>
          <w:rFonts w:ascii="Times New Roman" w:hAnsi="Times New Roman"/>
          <w:sz w:val="24"/>
          <w:szCs w:val="24"/>
        </w:rPr>
        <w:t xml:space="preserve">components into </w:t>
      </w:r>
      <w:r w:rsidR="00050B43">
        <w:rPr>
          <w:rFonts w:ascii="Times New Roman" w:hAnsi="Times New Roman"/>
          <w:sz w:val="24"/>
          <w:szCs w:val="24"/>
        </w:rPr>
        <w:t xml:space="preserve">the realization of </w:t>
      </w:r>
      <w:r w:rsidR="006D4C54" w:rsidRPr="0049701A">
        <w:rPr>
          <w:rFonts w:ascii="Times New Roman" w:hAnsi="Times New Roman"/>
          <w:sz w:val="24"/>
          <w:szCs w:val="24"/>
        </w:rPr>
        <w:t>a single shock in a three</w:t>
      </w:r>
      <w:r w:rsidR="0028575B" w:rsidRPr="0049701A">
        <w:rPr>
          <w:rFonts w:ascii="Times New Roman" w:hAnsi="Times New Roman"/>
          <w:sz w:val="24"/>
          <w:szCs w:val="24"/>
        </w:rPr>
        <w:t>-</w:t>
      </w:r>
      <w:r w:rsidR="000F39B7" w:rsidRPr="0049701A">
        <w:rPr>
          <w:rFonts w:ascii="Times New Roman" w:hAnsi="Times New Roman"/>
          <w:sz w:val="24"/>
          <w:szCs w:val="24"/>
        </w:rPr>
        <w:t>stage</w:t>
      </w:r>
      <w:r w:rsidR="006D4C54" w:rsidRPr="0049701A">
        <w:rPr>
          <w:rFonts w:ascii="Times New Roman" w:hAnsi="Times New Roman"/>
          <w:sz w:val="24"/>
          <w:szCs w:val="24"/>
        </w:rPr>
        <w:t xml:space="preserve"> game, we </w:t>
      </w:r>
      <w:r w:rsidR="00E55228" w:rsidRPr="0049701A">
        <w:rPr>
          <w:rFonts w:ascii="Times New Roman" w:hAnsi="Times New Roman"/>
          <w:sz w:val="24"/>
          <w:szCs w:val="24"/>
        </w:rPr>
        <w:t xml:space="preserve">use </w:t>
      </w:r>
      <w:r w:rsidR="000F39B7" w:rsidRPr="0049701A">
        <w:rPr>
          <w:rFonts w:ascii="Times New Roman" w:hAnsi="Times New Roman"/>
          <w:sz w:val="24"/>
          <w:szCs w:val="24"/>
        </w:rPr>
        <w:t>a four</w:t>
      </w:r>
      <w:r w:rsidR="001E67E9" w:rsidRPr="0049701A">
        <w:rPr>
          <w:rFonts w:ascii="Times New Roman" w:hAnsi="Times New Roman"/>
          <w:sz w:val="24"/>
          <w:szCs w:val="24"/>
        </w:rPr>
        <w:t>-</w:t>
      </w:r>
      <w:r w:rsidR="000F39B7" w:rsidRPr="0049701A">
        <w:rPr>
          <w:rFonts w:ascii="Times New Roman" w:hAnsi="Times New Roman"/>
          <w:sz w:val="24"/>
          <w:szCs w:val="24"/>
        </w:rPr>
        <w:t xml:space="preserve">stage structure </w:t>
      </w:r>
      <w:r w:rsidR="00E55228" w:rsidRPr="0049701A">
        <w:rPr>
          <w:rFonts w:ascii="Times New Roman" w:hAnsi="Times New Roman"/>
          <w:sz w:val="24"/>
          <w:szCs w:val="24"/>
        </w:rPr>
        <w:t xml:space="preserve">that </w:t>
      </w:r>
      <w:r w:rsidR="006D4C54" w:rsidRPr="0049701A">
        <w:rPr>
          <w:rFonts w:ascii="Times New Roman" w:hAnsi="Times New Roman"/>
          <w:sz w:val="24"/>
          <w:szCs w:val="24"/>
        </w:rPr>
        <w:t>a</w:t>
      </w:r>
      <w:r w:rsidR="0095291D" w:rsidRPr="0049701A">
        <w:rPr>
          <w:rFonts w:ascii="Times New Roman" w:hAnsi="Times New Roman"/>
          <w:sz w:val="24"/>
          <w:szCs w:val="24"/>
        </w:rPr>
        <w:t>dds</w:t>
      </w:r>
      <w:r w:rsidR="000F39B7" w:rsidRPr="0049701A">
        <w:rPr>
          <w:rFonts w:ascii="Times New Roman" w:hAnsi="Times New Roman"/>
          <w:sz w:val="24"/>
          <w:szCs w:val="24"/>
        </w:rPr>
        <w:t xml:space="preserve"> </w:t>
      </w:r>
      <w:r w:rsidR="006D4C54" w:rsidRPr="0049701A">
        <w:rPr>
          <w:rFonts w:ascii="Times New Roman" w:hAnsi="Times New Roman"/>
          <w:sz w:val="24"/>
          <w:szCs w:val="24"/>
        </w:rPr>
        <w:t xml:space="preserve">a </w:t>
      </w:r>
      <w:r w:rsidR="0095291D" w:rsidRPr="0049701A">
        <w:rPr>
          <w:rFonts w:ascii="Times New Roman" w:hAnsi="Times New Roman"/>
          <w:sz w:val="24"/>
          <w:szCs w:val="24"/>
        </w:rPr>
        <w:t xml:space="preserve">period with a </w:t>
      </w:r>
      <w:r w:rsidR="006D4C54" w:rsidRPr="0049701A">
        <w:rPr>
          <w:rFonts w:ascii="Times New Roman" w:hAnsi="Times New Roman"/>
          <w:sz w:val="24"/>
          <w:szCs w:val="24"/>
        </w:rPr>
        <w:t xml:space="preserve">probabilistically occurring </w:t>
      </w:r>
      <w:r w:rsidR="00456CC2" w:rsidRPr="0049701A">
        <w:rPr>
          <w:rFonts w:ascii="Times New Roman" w:hAnsi="Times New Roman"/>
          <w:sz w:val="24"/>
          <w:szCs w:val="24"/>
        </w:rPr>
        <w:t xml:space="preserve">second </w:t>
      </w:r>
      <w:r w:rsidR="00636569" w:rsidRPr="0049701A">
        <w:rPr>
          <w:rFonts w:ascii="Times New Roman" w:hAnsi="Times New Roman"/>
          <w:sz w:val="24"/>
          <w:szCs w:val="24"/>
        </w:rPr>
        <w:t xml:space="preserve">shock </w:t>
      </w:r>
      <w:r w:rsidR="006D4C54" w:rsidRPr="0049701A">
        <w:rPr>
          <w:rFonts w:ascii="Times New Roman" w:hAnsi="Times New Roman"/>
          <w:sz w:val="24"/>
          <w:szCs w:val="24"/>
        </w:rPr>
        <w:t xml:space="preserve">to </w:t>
      </w:r>
      <w:r w:rsidR="0095291D" w:rsidRPr="0049701A">
        <w:rPr>
          <w:rFonts w:ascii="Times New Roman" w:hAnsi="Times New Roman"/>
          <w:sz w:val="24"/>
          <w:szCs w:val="24"/>
        </w:rPr>
        <w:t xml:space="preserve">a period with </w:t>
      </w:r>
      <w:r w:rsidR="00050B43">
        <w:rPr>
          <w:rFonts w:ascii="Times New Roman" w:hAnsi="Times New Roman"/>
          <w:sz w:val="24"/>
          <w:szCs w:val="24"/>
        </w:rPr>
        <w:t xml:space="preserve">the realization of </w:t>
      </w:r>
      <w:r w:rsidR="0095291D" w:rsidRPr="0049701A">
        <w:rPr>
          <w:rFonts w:ascii="Times New Roman" w:hAnsi="Times New Roman"/>
          <w:sz w:val="24"/>
          <w:szCs w:val="24"/>
        </w:rPr>
        <w:t xml:space="preserve">an initial </w:t>
      </w:r>
      <w:r w:rsidR="0028575B" w:rsidRPr="0049701A">
        <w:rPr>
          <w:rFonts w:ascii="Times New Roman" w:hAnsi="Times New Roman"/>
          <w:sz w:val="24"/>
          <w:szCs w:val="24"/>
        </w:rPr>
        <w:t xml:space="preserve">idiosyncratic </w:t>
      </w:r>
      <w:r w:rsidR="006D4C54" w:rsidRPr="0049701A">
        <w:rPr>
          <w:rFonts w:ascii="Times New Roman" w:hAnsi="Times New Roman"/>
          <w:sz w:val="24"/>
          <w:szCs w:val="24"/>
        </w:rPr>
        <w:t>shock. Finally, rather than examining the effects of asset price restrictions on interbank market stability, we evaluate the effects of a liquidity requirement.</w:t>
      </w:r>
      <w:r w:rsidR="00C63935" w:rsidRPr="0049701A">
        <w:rPr>
          <w:rFonts w:ascii="Times New Roman" w:hAnsi="Times New Roman"/>
          <w:sz w:val="24"/>
          <w:szCs w:val="24"/>
        </w:rPr>
        <w:t xml:space="preserve">  The first two of these differences </w:t>
      </w:r>
      <w:r w:rsidR="00C831DD" w:rsidRPr="0049701A">
        <w:rPr>
          <w:rFonts w:ascii="Times New Roman" w:hAnsi="Times New Roman"/>
          <w:sz w:val="24"/>
          <w:szCs w:val="24"/>
        </w:rPr>
        <w:t xml:space="preserve">allow </w:t>
      </w:r>
      <w:r w:rsidR="00ED019F" w:rsidRPr="0049701A">
        <w:rPr>
          <w:rFonts w:ascii="Times New Roman" w:hAnsi="Times New Roman"/>
          <w:sz w:val="24"/>
          <w:szCs w:val="24"/>
        </w:rPr>
        <w:t xml:space="preserve">for an analytical characterization of predictions and </w:t>
      </w:r>
      <w:r w:rsidR="00C831DD" w:rsidRPr="0049701A">
        <w:rPr>
          <w:rFonts w:ascii="Times New Roman" w:hAnsi="Times New Roman"/>
          <w:sz w:val="24"/>
          <w:szCs w:val="24"/>
        </w:rPr>
        <w:t>a cleaner identification of participants</w:t>
      </w:r>
      <w:r w:rsidR="00F15473" w:rsidRPr="0049701A">
        <w:rPr>
          <w:rFonts w:ascii="Times New Roman" w:hAnsi="Times New Roman"/>
          <w:sz w:val="24"/>
          <w:szCs w:val="24"/>
        </w:rPr>
        <w:t>’</w:t>
      </w:r>
      <w:r w:rsidR="00C831DD" w:rsidRPr="0049701A">
        <w:rPr>
          <w:rFonts w:ascii="Times New Roman" w:hAnsi="Times New Roman"/>
          <w:sz w:val="24"/>
          <w:szCs w:val="24"/>
        </w:rPr>
        <w:t xml:space="preserve"> motivations for liquidity withholding behavior</w:t>
      </w:r>
      <w:r w:rsidR="00421C2B" w:rsidRPr="0049701A">
        <w:rPr>
          <w:rFonts w:ascii="Times New Roman" w:hAnsi="Times New Roman"/>
          <w:sz w:val="24"/>
          <w:szCs w:val="24"/>
        </w:rPr>
        <w:t>, respectively.</w:t>
      </w:r>
      <w:r w:rsidR="00C831DD" w:rsidRPr="0049701A">
        <w:rPr>
          <w:rFonts w:ascii="Times New Roman" w:hAnsi="Times New Roman"/>
          <w:sz w:val="24"/>
          <w:szCs w:val="24"/>
        </w:rPr>
        <w:t xml:space="preserve"> </w:t>
      </w:r>
      <w:r w:rsidR="00C63935" w:rsidRPr="0049701A">
        <w:rPr>
          <w:rFonts w:ascii="Times New Roman" w:hAnsi="Times New Roman"/>
          <w:sz w:val="24"/>
          <w:szCs w:val="24"/>
        </w:rPr>
        <w:t xml:space="preserve">The </w:t>
      </w:r>
      <w:r w:rsidR="00C831DD" w:rsidRPr="0049701A">
        <w:rPr>
          <w:rFonts w:ascii="Times New Roman" w:hAnsi="Times New Roman"/>
          <w:sz w:val="24"/>
          <w:szCs w:val="24"/>
        </w:rPr>
        <w:t xml:space="preserve">remaining </w:t>
      </w:r>
      <w:r w:rsidR="00C63935" w:rsidRPr="0049701A">
        <w:rPr>
          <w:rFonts w:ascii="Times New Roman" w:hAnsi="Times New Roman"/>
          <w:sz w:val="24"/>
          <w:szCs w:val="24"/>
        </w:rPr>
        <w:t>difference is the motivation for the study</w:t>
      </w:r>
      <w:r w:rsidR="00636569" w:rsidRPr="0049701A">
        <w:rPr>
          <w:rFonts w:ascii="Times New Roman" w:hAnsi="Times New Roman"/>
          <w:sz w:val="24"/>
          <w:szCs w:val="24"/>
        </w:rPr>
        <w:t xml:space="preserve">. </w:t>
      </w:r>
    </w:p>
    <w:p w:rsidR="003F10A5" w:rsidRDefault="004B49DC" w:rsidP="003F10A5">
      <w:pPr>
        <w:spacing w:after="160"/>
        <w:rPr>
          <w:rFonts w:ascii="Times New Roman" w:hAnsi="Times New Roman"/>
          <w:b/>
          <w:sz w:val="24"/>
          <w:szCs w:val="24"/>
        </w:rPr>
      </w:pPr>
      <w:r w:rsidRPr="00EB181F">
        <w:rPr>
          <w:rFonts w:ascii="Times New Roman" w:hAnsi="Times New Roman" w:cs="Times New Roman"/>
          <w:b/>
          <w:sz w:val="24"/>
          <w:szCs w:val="24"/>
        </w:rPr>
        <w:t>3.</w:t>
      </w:r>
      <w:r w:rsidR="009103EF">
        <w:rPr>
          <w:rFonts w:ascii="Times New Roman" w:hAnsi="Times New Roman" w:cs="Times New Roman"/>
          <w:sz w:val="24"/>
          <w:szCs w:val="24"/>
        </w:rPr>
        <w:t xml:space="preserve"> </w:t>
      </w:r>
      <w:r w:rsidR="003A1550" w:rsidRPr="004D3D3E">
        <w:rPr>
          <w:rFonts w:ascii="Times New Roman" w:hAnsi="Times New Roman"/>
          <w:b/>
          <w:sz w:val="24"/>
          <w:szCs w:val="24"/>
        </w:rPr>
        <w:t>E</w:t>
      </w:r>
      <w:r w:rsidR="00623FAB">
        <w:rPr>
          <w:rFonts w:ascii="Times New Roman" w:hAnsi="Times New Roman"/>
          <w:b/>
          <w:sz w:val="24"/>
          <w:szCs w:val="24"/>
        </w:rPr>
        <w:t>xperiment Design and Procedures</w:t>
      </w:r>
    </w:p>
    <w:p w:rsidR="00576326" w:rsidRDefault="004D3D3E" w:rsidP="00576326">
      <w:pPr>
        <w:spacing w:after="160" w:line="360" w:lineRule="auto"/>
        <w:rPr>
          <w:rFonts w:ascii="Times New Roman" w:hAnsi="Times New Roman" w:cs="Times New Roman"/>
          <w:sz w:val="24"/>
          <w:szCs w:val="24"/>
        </w:rPr>
      </w:pPr>
      <w:r>
        <w:rPr>
          <w:rFonts w:ascii="Times New Roman" w:hAnsi="Times New Roman"/>
          <w:i/>
          <w:sz w:val="24"/>
          <w:szCs w:val="24"/>
        </w:rPr>
        <w:t>3</w:t>
      </w:r>
      <w:r w:rsidR="003A1550" w:rsidRPr="003A1550">
        <w:rPr>
          <w:rFonts w:ascii="Times New Roman" w:hAnsi="Times New Roman"/>
          <w:i/>
          <w:sz w:val="24"/>
          <w:szCs w:val="24"/>
        </w:rPr>
        <w:t>.1 Experiment Design</w:t>
      </w:r>
      <w:r w:rsidR="003A1550">
        <w:rPr>
          <w:rFonts w:ascii="Times New Roman" w:hAnsi="Times New Roman"/>
          <w:i/>
          <w:sz w:val="24"/>
          <w:szCs w:val="24"/>
        </w:rPr>
        <w:t xml:space="preserve">. </w:t>
      </w:r>
      <w:r w:rsidR="0003709B" w:rsidRPr="005209CE">
        <w:rPr>
          <w:rFonts w:ascii="Times New Roman" w:hAnsi="Times New Roman" w:cs="Times New Roman"/>
          <w:sz w:val="24"/>
          <w:szCs w:val="24"/>
        </w:rPr>
        <w:t xml:space="preserve">The </w:t>
      </w:r>
      <w:r w:rsidR="005432A8">
        <w:rPr>
          <w:rFonts w:ascii="Times New Roman" w:hAnsi="Times New Roman" w:cs="Times New Roman"/>
          <w:sz w:val="24"/>
          <w:szCs w:val="24"/>
        </w:rPr>
        <w:t>experiment</w:t>
      </w:r>
      <w:r w:rsidR="0003709B" w:rsidRPr="005209CE">
        <w:rPr>
          <w:rFonts w:ascii="Times New Roman" w:hAnsi="Times New Roman" w:cs="Times New Roman"/>
          <w:sz w:val="24"/>
          <w:szCs w:val="24"/>
        </w:rPr>
        <w:t xml:space="preserve"> </w:t>
      </w:r>
      <w:r w:rsidR="008879F0">
        <w:rPr>
          <w:rFonts w:ascii="Times New Roman" w:hAnsi="Times New Roman" w:cs="Times New Roman"/>
          <w:sz w:val="24"/>
          <w:szCs w:val="24"/>
        </w:rPr>
        <w:t>is based on the</w:t>
      </w:r>
      <w:r w:rsidR="00C4620C">
        <w:rPr>
          <w:rFonts w:ascii="Times New Roman" w:hAnsi="Times New Roman" w:cs="Times New Roman"/>
          <w:sz w:val="24"/>
          <w:szCs w:val="24"/>
        </w:rPr>
        <w:t xml:space="preserve"> </w:t>
      </w:r>
      <w:r w:rsidR="005432A8">
        <w:rPr>
          <w:rFonts w:ascii="Times New Roman" w:hAnsi="Times New Roman" w:cs="Times New Roman"/>
          <w:sz w:val="24"/>
          <w:szCs w:val="24"/>
        </w:rPr>
        <w:t>incomplete markets model</w:t>
      </w:r>
      <w:r w:rsidR="006237D7" w:rsidRPr="005209CE">
        <w:rPr>
          <w:rFonts w:ascii="Times New Roman" w:hAnsi="Times New Roman" w:cs="Times New Roman"/>
          <w:sz w:val="24"/>
          <w:szCs w:val="24"/>
        </w:rPr>
        <w:t xml:space="preserve"> </w:t>
      </w:r>
      <w:r w:rsidR="005432A8">
        <w:rPr>
          <w:rFonts w:ascii="Times New Roman" w:hAnsi="Times New Roman" w:cs="Times New Roman"/>
          <w:sz w:val="24"/>
          <w:szCs w:val="24"/>
        </w:rPr>
        <w:t xml:space="preserve">of </w:t>
      </w:r>
      <w:r w:rsidR="0003709B" w:rsidRPr="005209CE">
        <w:rPr>
          <w:rFonts w:ascii="Times New Roman" w:hAnsi="Times New Roman" w:cs="Times New Roman"/>
          <w:sz w:val="24"/>
          <w:szCs w:val="24"/>
        </w:rPr>
        <w:t>Gale and Yorulmazer (201</w:t>
      </w:r>
      <w:r w:rsidR="00F15473">
        <w:rPr>
          <w:rFonts w:ascii="Times New Roman" w:hAnsi="Times New Roman" w:cs="Times New Roman"/>
          <w:sz w:val="24"/>
          <w:szCs w:val="24"/>
        </w:rPr>
        <w:t>3</w:t>
      </w:r>
      <w:r w:rsidR="0003709B" w:rsidRPr="005209CE">
        <w:rPr>
          <w:rFonts w:ascii="Times New Roman" w:hAnsi="Times New Roman" w:cs="Times New Roman"/>
          <w:sz w:val="24"/>
          <w:szCs w:val="24"/>
        </w:rPr>
        <w:t>)</w:t>
      </w:r>
      <w:r w:rsidR="000B2027">
        <w:rPr>
          <w:rFonts w:ascii="Times New Roman" w:hAnsi="Times New Roman" w:cs="Times New Roman"/>
          <w:sz w:val="24"/>
          <w:szCs w:val="24"/>
        </w:rPr>
        <w:t>, which in turn is a variant of a frequently used model of the interbank market</w:t>
      </w:r>
      <w:r w:rsidR="00F9769C" w:rsidRPr="005209CE">
        <w:rPr>
          <w:rFonts w:ascii="Times New Roman" w:hAnsi="Times New Roman" w:cs="Times New Roman"/>
          <w:sz w:val="24"/>
          <w:szCs w:val="24"/>
        </w:rPr>
        <w:t>.</w:t>
      </w:r>
      <w:r w:rsidR="000B2027">
        <w:rPr>
          <w:rStyle w:val="FootnoteReference"/>
          <w:rFonts w:ascii="Times New Roman" w:hAnsi="Times New Roman" w:cs="Times New Roman"/>
          <w:sz w:val="24"/>
          <w:szCs w:val="24"/>
        </w:rPr>
        <w:footnoteReference w:id="9"/>
      </w:r>
      <w:r w:rsidR="000B2027" w:rsidRPr="000B2027">
        <w:rPr>
          <w:rFonts w:ascii="Times New Roman" w:hAnsi="Times New Roman" w:cs="Times New Roman"/>
          <w:sz w:val="24"/>
          <w:szCs w:val="24"/>
          <w:vertAlign w:val="superscript"/>
        </w:rPr>
        <w:t>,</w:t>
      </w:r>
      <w:r w:rsidR="0003709B" w:rsidRPr="005209CE">
        <w:rPr>
          <w:rStyle w:val="FootnoteReference"/>
          <w:rFonts w:ascii="Times New Roman" w:hAnsi="Times New Roman" w:cs="Times New Roman"/>
          <w:sz w:val="24"/>
          <w:szCs w:val="24"/>
        </w:rPr>
        <w:footnoteReference w:id="10"/>
      </w:r>
      <w:r w:rsidR="0003709B" w:rsidRPr="005209CE">
        <w:rPr>
          <w:rFonts w:ascii="Times New Roman" w:hAnsi="Times New Roman" w:cs="Times New Roman"/>
          <w:sz w:val="24"/>
          <w:szCs w:val="24"/>
        </w:rPr>
        <w:t xml:space="preserve"> </w:t>
      </w:r>
      <w:r w:rsidR="00301EF0" w:rsidRPr="005209CE">
        <w:rPr>
          <w:rFonts w:ascii="Times New Roman" w:hAnsi="Times New Roman" w:cs="Times New Roman"/>
          <w:sz w:val="24"/>
          <w:szCs w:val="24"/>
        </w:rPr>
        <w:t xml:space="preserve"> </w:t>
      </w:r>
      <w:r w:rsidR="008879F0">
        <w:rPr>
          <w:rFonts w:ascii="Times New Roman" w:hAnsi="Times New Roman" w:cs="Times New Roman"/>
          <w:sz w:val="24"/>
          <w:szCs w:val="24"/>
        </w:rPr>
        <w:t xml:space="preserve">The experiment uses two environments. </w:t>
      </w:r>
      <w:r w:rsidR="00CF3239">
        <w:rPr>
          <w:rFonts w:ascii="Times New Roman" w:hAnsi="Times New Roman" w:cs="Times New Roman"/>
          <w:sz w:val="24"/>
          <w:szCs w:val="24"/>
        </w:rPr>
        <w:t>T</w:t>
      </w:r>
      <w:r w:rsidR="008879F0">
        <w:rPr>
          <w:rFonts w:ascii="Times New Roman" w:hAnsi="Times New Roman" w:cs="Times New Roman"/>
          <w:sz w:val="24"/>
          <w:szCs w:val="24"/>
        </w:rPr>
        <w:t xml:space="preserve">he first </w:t>
      </w:r>
      <w:r w:rsidR="00CF3239">
        <w:rPr>
          <w:rFonts w:ascii="Times New Roman" w:hAnsi="Times New Roman" w:cs="Times New Roman"/>
          <w:sz w:val="24"/>
          <w:szCs w:val="24"/>
        </w:rPr>
        <w:t xml:space="preserve">features </w:t>
      </w:r>
      <w:r w:rsidR="00AE74F5">
        <w:rPr>
          <w:rFonts w:ascii="Times New Roman" w:hAnsi="Times New Roman" w:cs="Times New Roman"/>
          <w:sz w:val="24"/>
          <w:szCs w:val="24"/>
        </w:rPr>
        <w:t>idiosyncratic shocks to a</w:t>
      </w:r>
      <w:r w:rsidR="00AA331F">
        <w:rPr>
          <w:rFonts w:ascii="Times New Roman" w:hAnsi="Times New Roman" w:cs="Times New Roman"/>
          <w:sz w:val="24"/>
          <w:szCs w:val="24"/>
        </w:rPr>
        <w:t xml:space="preserve"> </w:t>
      </w:r>
      <w:r w:rsidR="008879F0">
        <w:rPr>
          <w:rFonts w:ascii="Times New Roman" w:hAnsi="Times New Roman" w:cs="Times New Roman"/>
          <w:sz w:val="24"/>
          <w:szCs w:val="24"/>
        </w:rPr>
        <w:lastRenderedPageBreak/>
        <w:t>subset of banks. We call this the simple shock environment and study it to isolate</w:t>
      </w:r>
      <w:r w:rsidR="00447303">
        <w:rPr>
          <w:rFonts w:ascii="Times New Roman" w:hAnsi="Times New Roman" w:cs="Times New Roman"/>
          <w:sz w:val="24"/>
          <w:szCs w:val="24"/>
        </w:rPr>
        <w:t xml:space="preserve"> the </w:t>
      </w:r>
      <w:r w:rsidR="00EC6361">
        <w:rPr>
          <w:rFonts w:ascii="Times New Roman" w:hAnsi="Times New Roman" w:cs="Times New Roman"/>
          <w:sz w:val="24"/>
          <w:szCs w:val="24"/>
        </w:rPr>
        <w:t xml:space="preserve">effects of </w:t>
      </w:r>
      <w:r w:rsidR="006237D7" w:rsidRPr="005209CE">
        <w:rPr>
          <w:rFonts w:ascii="Times New Roman" w:hAnsi="Times New Roman" w:cs="Times New Roman"/>
          <w:sz w:val="24"/>
          <w:szCs w:val="24"/>
        </w:rPr>
        <w:t xml:space="preserve">liquidity restrictions </w:t>
      </w:r>
      <w:r w:rsidR="0071264A">
        <w:rPr>
          <w:rFonts w:ascii="Times New Roman" w:hAnsi="Times New Roman" w:cs="Times New Roman"/>
          <w:sz w:val="24"/>
          <w:szCs w:val="24"/>
        </w:rPr>
        <w:t xml:space="preserve">on </w:t>
      </w:r>
      <w:r w:rsidR="007F109D">
        <w:rPr>
          <w:rFonts w:ascii="Times New Roman" w:hAnsi="Times New Roman" w:cs="Times New Roman"/>
          <w:sz w:val="24"/>
          <w:szCs w:val="24"/>
        </w:rPr>
        <w:t xml:space="preserve">the provision of liquidity. The second </w:t>
      </w:r>
      <w:r w:rsidR="00CF3239">
        <w:rPr>
          <w:rFonts w:ascii="Times New Roman" w:hAnsi="Times New Roman" w:cs="Times New Roman"/>
          <w:sz w:val="24"/>
          <w:szCs w:val="24"/>
        </w:rPr>
        <w:t xml:space="preserve">adds </w:t>
      </w:r>
      <w:r w:rsidR="007F109D">
        <w:rPr>
          <w:rFonts w:ascii="Times New Roman" w:hAnsi="Times New Roman" w:cs="Times New Roman"/>
          <w:sz w:val="24"/>
          <w:szCs w:val="24"/>
        </w:rPr>
        <w:t xml:space="preserve">to the simple environment a </w:t>
      </w:r>
      <w:r w:rsidR="00CF3239">
        <w:rPr>
          <w:rFonts w:ascii="Times New Roman" w:hAnsi="Times New Roman" w:cs="Times New Roman"/>
          <w:sz w:val="24"/>
          <w:szCs w:val="24"/>
        </w:rPr>
        <w:t xml:space="preserve">probabilistically occurring </w:t>
      </w:r>
      <w:r w:rsidR="0044091C">
        <w:rPr>
          <w:rFonts w:ascii="Times New Roman" w:hAnsi="Times New Roman" w:cs="Times New Roman"/>
          <w:sz w:val="24"/>
          <w:szCs w:val="24"/>
        </w:rPr>
        <w:t>second-stage</w:t>
      </w:r>
      <w:r w:rsidR="007F109D">
        <w:rPr>
          <w:rFonts w:ascii="Times New Roman" w:hAnsi="Times New Roman" w:cs="Times New Roman"/>
          <w:sz w:val="24"/>
          <w:szCs w:val="24"/>
        </w:rPr>
        <w:t xml:space="preserve"> shock. We call this the comp</w:t>
      </w:r>
      <w:r w:rsidR="0081014C">
        <w:rPr>
          <w:rFonts w:ascii="Times New Roman" w:hAnsi="Times New Roman" w:cs="Times New Roman"/>
          <w:sz w:val="24"/>
          <w:szCs w:val="24"/>
        </w:rPr>
        <w:t>ound</w:t>
      </w:r>
      <w:r w:rsidR="007F109D">
        <w:rPr>
          <w:rFonts w:ascii="Times New Roman" w:hAnsi="Times New Roman" w:cs="Times New Roman"/>
          <w:sz w:val="24"/>
          <w:szCs w:val="24"/>
        </w:rPr>
        <w:t xml:space="preserve"> shock environment and we study it because it provides additional reasons to hoard liquidity.</w:t>
      </w:r>
      <w:r w:rsidR="007349E8" w:rsidRPr="007349E8">
        <w:rPr>
          <w:rFonts w:ascii="Times New Roman" w:hAnsi="Times New Roman"/>
          <w:noProof/>
          <w:sz w:val="24"/>
          <w:szCs w:val="24"/>
        </w:rPr>
        <w:t xml:space="preserve"> </w:t>
      </w:r>
    </w:p>
    <w:p w:rsidR="00301EF0" w:rsidRPr="005209CE" w:rsidRDefault="00576326" w:rsidP="004C0578">
      <w:pPr>
        <w:spacing w:line="360" w:lineRule="auto"/>
        <w:ind w:firstLine="720"/>
        <w:rPr>
          <w:rFonts w:ascii="Times New Roman" w:hAnsi="Times New Roman" w:cs="Times New Roman"/>
          <w:sz w:val="24"/>
          <w:szCs w:val="24"/>
        </w:rPr>
      </w:pPr>
      <w:r>
        <w:rPr>
          <w:rFonts w:ascii="Times New Roman" w:hAnsi="Times New Roman" w:cs="Times New Roman"/>
          <w:i/>
          <w:sz w:val="24"/>
          <w:szCs w:val="24"/>
        </w:rPr>
        <w:t xml:space="preserve"> </w:t>
      </w:r>
      <w:r w:rsidR="0095291D">
        <w:rPr>
          <w:rFonts w:ascii="Times New Roman" w:hAnsi="Times New Roman" w:cs="Times New Roman"/>
          <w:i/>
          <w:sz w:val="24"/>
          <w:szCs w:val="24"/>
        </w:rPr>
        <w:t>3.</w:t>
      </w:r>
      <w:r w:rsidR="00954B5A">
        <w:rPr>
          <w:rFonts w:ascii="Times New Roman" w:hAnsi="Times New Roman" w:cs="Times New Roman"/>
          <w:i/>
          <w:sz w:val="24"/>
          <w:szCs w:val="24"/>
        </w:rPr>
        <w:t>1.1.</w:t>
      </w:r>
      <w:r w:rsidR="0095291D">
        <w:rPr>
          <w:rFonts w:ascii="Times New Roman" w:hAnsi="Times New Roman" w:cs="Times New Roman"/>
          <w:i/>
          <w:sz w:val="24"/>
          <w:szCs w:val="24"/>
        </w:rPr>
        <w:t xml:space="preserve"> </w:t>
      </w:r>
      <w:r w:rsidR="00C27D34" w:rsidRPr="005209CE">
        <w:rPr>
          <w:rFonts w:ascii="Times New Roman" w:hAnsi="Times New Roman" w:cs="Times New Roman"/>
          <w:i/>
          <w:sz w:val="24"/>
          <w:szCs w:val="24"/>
        </w:rPr>
        <w:t xml:space="preserve">The </w:t>
      </w:r>
      <w:r w:rsidR="00C624AB" w:rsidRPr="005209CE">
        <w:rPr>
          <w:rFonts w:ascii="Times New Roman" w:hAnsi="Times New Roman" w:cs="Times New Roman"/>
          <w:i/>
          <w:sz w:val="24"/>
          <w:szCs w:val="24"/>
        </w:rPr>
        <w:t xml:space="preserve">Simple </w:t>
      </w:r>
      <w:r w:rsidR="00C27D34" w:rsidRPr="005209CE">
        <w:rPr>
          <w:rFonts w:ascii="Times New Roman" w:hAnsi="Times New Roman" w:cs="Times New Roman"/>
          <w:i/>
          <w:sz w:val="24"/>
          <w:szCs w:val="24"/>
        </w:rPr>
        <w:t>Shock Regime</w:t>
      </w:r>
      <w:r w:rsidR="00C27D34" w:rsidRPr="005209CE">
        <w:rPr>
          <w:rFonts w:ascii="Times New Roman" w:hAnsi="Times New Roman" w:cs="Times New Roman"/>
          <w:sz w:val="24"/>
          <w:szCs w:val="24"/>
        </w:rPr>
        <w:t xml:space="preserve">.  </w:t>
      </w:r>
      <w:r w:rsidR="00301EF0" w:rsidRPr="005209CE">
        <w:rPr>
          <w:rFonts w:ascii="Times New Roman" w:hAnsi="Times New Roman" w:cs="Times New Roman"/>
          <w:sz w:val="24"/>
          <w:szCs w:val="24"/>
        </w:rPr>
        <w:t>Consider a three</w:t>
      </w:r>
      <w:r w:rsidR="00050B43">
        <w:rPr>
          <w:rFonts w:ascii="Times New Roman" w:hAnsi="Times New Roman" w:cs="Times New Roman"/>
          <w:sz w:val="24"/>
          <w:szCs w:val="24"/>
        </w:rPr>
        <w:t>-</w:t>
      </w:r>
      <w:r w:rsidR="00301EF0" w:rsidRPr="005209CE">
        <w:rPr>
          <w:rFonts w:ascii="Times New Roman" w:hAnsi="Times New Roman" w:cs="Times New Roman"/>
          <w:sz w:val="24"/>
          <w:szCs w:val="24"/>
        </w:rPr>
        <w:t>stage</w:t>
      </w:r>
      <w:r w:rsidR="00050B43">
        <w:rPr>
          <w:rFonts w:ascii="Times New Roman" w:hAnsi="Times New Roman" w:cs="Times New Roman"/>
          <w:sz w:val="24"/>
          <w:szCs w:val="24"/>
        </w:rPr>
        <w:t xml:space="preserve"> </w:t>
      </w:r>
      <w:r w:rsidR="00301EF0" w:rsidRPr="005209CE">
        <w:rPr>
          <w:rFonts w:ascii="Times New Roman" w:hAnsi="Times New Roman" w:cs="Times New Roman"/>
          <w:sz w:val="24"/>
          <w:szCs w:val="24"/>
        </w:rPr>
        <w:t xml:space="preserve">game played by </w:t>
      </w:r>
      <w:r w:rsidR="001663C7">
        <w:rPr>
          <w:rFonts w:ascii="Times New Roman" w:hAnsi="Times New Roman" w:cs="Times New Roman"/>
          <w:sz w:val="24"/>
          <w:szCs w:val="24"/>
        </w:rPr>
        <w:t xml:space="preserve">eight </w:t>
      </w:r>
      <w:r w:rsidR="00132E61" w:rsidRPr="005209CE">
        <w:rPr>
          <w:rFonts w:ascii="Times New Roman" w:hAnsi="Times New Roman" w:cs="Times New Roman"/>
          <w:sz w:val="24"/>
          <w:szCs w:val="24"/>
        </w:rPr>
        <w:t>symmetric and risk</w:t>
      </w:r>
      <w:r w:rsidR="00050B43">
        <w:rPr>
          <w:rFonts w:ascii="Times New Roman" w:hAnsi="Times New Roman" w:cs="Times New Roman"/>
          <w:sz w:val="24"/>
          <w:szCs w:val="24"/>
        </w:rPr>
        <w:t>-</w:t>
      </w:r>
      <w:r w:rsidR="00132E61" w:rsidRPr="005209CE">
        <w:rPr>
          <w:rFonts w:ascii="Times New Roman" w:hAnsi="Times New Roman" w:cs="Times New Roman"/>
          <w:sz w:val="24"/>
          <w:szCs w:val="24"/>
        </w:rPr>
        <w:t xml:space="preserve">neutral </w:t>
      </w:r>
      <w:r w:rsidR="00301EF0" w:rsidRPr="005209CE">
        <w:rPr>
          <w:rFonts w:ascii="Times New Roman" w:hAnsi="Times New Roman" w:cs="Times New Roman"/>
          <w:sz w:val="24"/>
          <w:szCs w:val="24"/>
        </w:rPr>
        <w:t xml:space="preserve">banks.  </w:t>
      </w:r>
      <w:r w:rsidR="00EC6361">
        <w:rPr>
          <w:rFonts w:ascii="Times New Roman" w:hAnsi="Times New Roman" w:cs="Times New Roman"/>
          <w:sz w:val="24"/>
          <w:szCs w:val="24"/>
        </w:rPr>
        <w:t>I</w:t>
      </w:r>
      <w:r w:rsidR="00301EF0" w:rsidRPr="005209CE">
        <w:rPr>
          <w:rFonts w:ascii="Times New Roman" w:hAnsi="Times New Roman" w:cs="Times New Roman"/>
          <w:sz w:val="24"/>
          <w:szCs w:val="24"/>
        </w:rPr>
        <w:t xml:space="preserve">n an initial stage 0, </w:t>
      </w:r>
      <w:r w:rsidR="00541998" w:rsidRPr="005209CE">
        <w:rPr>
          <w:rFonts w:ascii="Times New Roman" w:hAnsi="Times New Roman" w:cs="Times New Roman"/>
          <w:sz w:val="24"/>
          <w:szCs w:val="24"/>
        </w:rPr>
        <w:t xml:space="preserve">each bank </w:t>
      </w:r>
      <w:r w:rsidR="00541998" w:rsidRPr="005209CE">
        <w:rPr>
          <w:rFonts w:ascii="Times New Roman" w:hAnsi="Times New Roman" w:cs="Times New Roman"/>
          <w:i/>
          <w:sz w:val="24"/>
          <w:szCs w:val="24"/>
        </w:rPr>
        <w:t>i</w:t>
      </w:r>
      <w:r w:rsidR="00541998" w:rsidRPr="005209CE">
        <w:rPr>
          <w:rFonts w:ascii="Times New Roman" w:hAnsi="Times New Roman" w:cs="Times New Roman"/>
          <w:sz w:val="24"/>
          <w:szCs w:val="24"/>
        </w:rPr>
        <w:t xml:space="preserve">, </w:t>
      </w:r>
      <w:r w:rsidR="00541998" w:rsidRPr="005209CE">
        <w:rPr>
          <w:rFonts w:ascii="Times New Roman" w:hAnsi="Times New Roman" w:cs="Times New Roman"/>
          <w:i/>
          <w:sz w:val="24"/>
          <w:szCs w:val="24"/>
        </w:rPr>
        <w:t>i</w:t>
      </w:r>
      <w:r w:rsidR="00541998" w:rsidRPr="005209CE">
        <w:rPr>
          <w:rFonts w:ascii="Times New Roman" w:hAnsi="Times New Roman" w:cs="Times New Roman"/>
          <w:sz w:val="24"/>
          <w:szCs w:val="24"/>
        </w:rPr>
        <w:sym w:font="Symbol" w:char="F0CE"/>
      </w:r>
      <w:r w:rsidR="00541998" w:rsidRPr="005209CE">
        <w:rPr>
          <w:rFonts w:ascii="Times New Roman" w:hAnsi="Times New Roman" w:cs="Times New Roman"/>
          <w:sz w:val="24"/>
          <w:szCs w:val="24"/>
        </w:rPr>
        <w:t>{1, 2,…,8}</w:t>
      </w:r>
      <w:r w:rsidR="00F332BF">
        <w:rPr>
          <w:rFonts w:ascii="Times New Roman" w:hAnsi="Times New Roman" w:cs="Times New Roman"/>
          <w:sz w:val="24"/>
          <w:szCs w:val="24"/>
        </w:rPr>
        <w:t>,</w:t>
      </w:r>
      <w:r w:rsidR="00EC6361">
        <w:rPr>
          <w:rFonts w:ascii="Times New Roman" w:hAnsi="Times New Roman" w:cs="Times New Roman"/>
          <w:sz w:val="24"/>
          <w:szCs w:val="24"/>
        </w:rPr>
        <w:t xml:space="preserve"> </w:t>
      </w:r>
      <w:r w:rsidR="00EE2452">
        <w:rPr>
          <w:rFonts w:ascii="Times New Roman" w:hAnsi="Times New Roman" w:cs="Times New Roman"/>
          <w:sz w:val="24"/>
          <w:szCs w:val="24"/>
        </w:rPr>
        <w:t xml:space="preserve">is </w:t>
      </w:r>
      <w:r w:rsidR="00541998" w:rsidRPr="005209CE">
        <w:rPr>
          <w:rFonts w:ascii="Times New Roman" w:hAnsi="Times New Roman" w:cs="Times New Roman"/>
          <w:sz w:val="24"/>
          <w:szCs w:val="24"/>
        </w:rPr>
        <w:t xml:space="preserve">exogenously endowed with $12 </w:t>
      </w:r>
      <w:r w:rsidR="00EC6361">
        <w:rPr>
          <w:rFonts w:ascii="Times New Roman" w:hAnsi="Times New Roman" w:cs="Times New Roman"/>
          <w:sz w:val="24"/>
          <w:szCs w:val="24"/>
        </w:rPr>
        <w:t xml:space="preserve">in deposits </w:t>
      </w:r>
      <w:r w:rsidR="000470E0" w:rsidRPr="005209CE">
        <w:rPr>
          <w:rFonts w:ascii="Times New Roman" w:hAnsi="Times New Roman" w:cs="Times New Roman"/>
          <w:sz w:val="24"/>
          <w:szCs w:val="24"/>
        </w:rPr>
        <w:t>and</w:t>
      </w:r>
      <w:r w:rsidR="00541998" w:rsidRPr="005209CE">
        <w:rPr>
          <w:rFonts w:ascii="Times New Roman" w:hAnsi="Times New Roman" w:cs="Times New Roman"/>
          <w:sz w:val="24"/>
          <w:szCs w:val="24"/>
        </w:rPr>
        <w:t xml:space="preserve"> </w:t>
      </w:r>
      <w:r w:rsidR="00301EF0" w:rsidRPr="005209CE">
        <w:rPr>
          <w:rFonts w:ascii="Times New Roman" w:hAnsi="Times New Roman" w:cs="Times New Roman"/>
          <w:sz w:val="24"/>
          <w:szCs w:val="24"/>
        </w:rPr>
        <w:t>construct</w:t>
      </w:r>
      <w:r w:rsidR="0087344B" w:rsidRPr="005209CE">
        <w:rPr>
          <w:rFonts w:ascii="Times New Roman" w:hAnsi="Times New Roman" w:cs="Times New Roman"/>
          <w:sz w:val="24"/>
          <w:szCs w:val="24"/>
        </w:rPr>
        <w:t>s</w:t>
      </w:r>
      <w:r w:rsidR="00301EF0" w:rsidRPr="005209CE">
        <w:rPr>
          <w:rFonts w:ascii="Times New Roman" w:hAnsi="Times New Roman" w:cs="Times New Roman"/>
          <w:sz w:val="24"/>
          <w:szCs w:val="24"/>
        </w:rPr>
        <w:t xml:space="preserve"> a portfolio consisting of cash </w:t>
      </w:r>
      <w:r w:rsidR="00646888" w:rsidRPr="005209CE">
        <w:rPr>
          <w:rFonts w:ascii="Times New Roman" w:hAnsi="Times New Roman" w:cs="Times New Roman"/>
          <w:sz w:val="24"/>
          <w:szCs w:val="24"/>
        </w:rPr>
        <w:t xml:space="preserve">and </w:t>
      </w:r>
      <w:r w:rsidR="00301EF0" w:rsidRPr="005209CE">
        <w:rPr>
          <w:rFonts w:ascii="Times New Roman" w:hAnsi="Times New Roman" w:cs="Times New Roman"/>
          <w:sz w:val="24"/>
          <w:szCs w:val="24"/>
        </w:rPr>
        <w:t>asset</w:t>
      </w:r>
      <w:r w:rsidR="0087344B" w:rsidRPr="005209CE">
        <w:rPr>
          <w:rFonts w:ascii="Times New Roman" w:hAnsi="Times New Roman" w:cs="Times New Roman"/>
          <w:sz w:val="24"/>
          <w:szCs w:val="24"/>
        </w:rPr>
        <w:t xml:space="preserve">s.  </w:t>
      </w:r>
      <w:r w:rsidR="00D92ACA">
        <w:rPr>
          <w:rFonts w:ascii="Times New Roman" w:hAnsi="Times New Roman" w:cs="Times New Roman"/>
          <w:sz w:val="24"/>
          <w:szCs w:val="24"/>
        </w:rPr>
        <w:t>A</w:t>
      </w:r>
      <w:r w:rsidR="0087344B" w:rsidRPr="005209CE">
        <w:rPr>
          <w:rFonts w:ascii="Times New Roman" w:hAnsi="Times New Roman" w:cs="Times New Roman"/>
          <w:sz w:val="24"/>
          <w:szCs w:val="24"/>
        </w:rPr>
        <w:t xml:space="preserve">ssets </w:t>
      </w:r>
      <w:r w:rsidR="00D92ACA">
        <w:rPr>
          <w:rFonts w:ascii="Times New Roman" w:hAnsi="Times New Roman" w:cs="Times New Roman"/>
          <w:sz w:val="24"/>
          <w:szCs w:val="24"/>
        </w:rPr>
        <w:t xml:space="preserve">can </w:t>
      </w:r>
      <w:r w:rsidR="00301EF0" w:rsidRPr="005209CE">
        <w:rPr>
          <w:rFonts w:ascii="Times New Roman" w:hAnsi="Times New Roman" w:cs="Times New Roman"/>
          <w:sz w:val="24"/>
          <w:szCs w:val="24"/>
        </w:rPr>
        <w:t xml:space="preserve">be purchased at a unit price </w:t>
      </w:r>
      <w:r w:rsidR="00301EF0" w:rsidRPr="005209CE">
        <w:rPr>
          <w:rFonts w:ascii="Times New Roman" w:hAnsi="Times New Roman" w:cs="Times New Roman"/>
          <w:i/>
          <w:sz w:val="24"/>
          <w:szCs w:val="24"/>
        </w:rPr>
        <w:t>P</w:t>
      </w:r>
      <w:r w:rsidR="00301EF0" w:rsidRPr="005209CE">
        <w:rPr>
          <w:rFonts w:ascii="Times New Roman" w:hAnsi="Times New Roman" w:cs="Times New Roman"/>
          <w:i/>
          <w:sz w:val="24"/>
          <w:szCs w:val="24"/>
          <w:vertAlign w:val="subscript"/>
        </w:rPr>
        <w:t>o</w:t>
      </w:r>
      <w:r w:rsidR="00301EF0" w:rsidRPr="005209CE">
        <w:rPr>
          <w:rFonts w:ascii="Times New Roman" w:hAnsi="Times New Roman" w:cs="Times New Roman"/>
          <w:sz w:val="24"/>
          <w:szCs w:val="24"/>
        </w:rPr>
        <w:t xml:space="preserve">=$1.00 </w:t>
      </w:r>
      <w:r w:rsidR="000470E0" w:rsidRPr="005209CE">
        <w:rPr>
          <w:rFonts w:ascii="Times New Roman" w:hAnsi="Times New Roman" w:cs="Times New Roman"/>
          <w:sz w:val="24"/>
          <w:szCs w:val="24"/>
        </w:rPr>
        <w:t xml:space="preserve">in stage 0 </w:t>
      </w:r>
      <w:r w:rsidR="00301EF0" w:rsidRPr="005209CE">
        <w:rPr>
          <w:rFonts w:ascii="Times New Roman" w:hAnsi="Times New Roman" w:cs="Times New Roman"/>
          <w:sz w:val="24"/>
          <w:szCs w:val="24"/>
        </w:rPr>
        <w:t xml:space="preserve">and yield a return </w:t>
      </w:r>
      <w:r w:rsidR="00301EF0" w:rsidRPr="005209CE">
        <w:rPr>
          <w:rFonts w:ascii="Times New Roman" w:hAnsi="Times New Roman" w:cs="Times New Roman"/>
          <w:i/>
          <w:iCs/>
          <w:sz w:val="24"/>
          <w:szCs w:val="24"/>
        </w:rPr>
        <w:t>R</w:t>
      </w:r>
      <w:r w:rsidR="00301EF0" w:rsidRPr="005209CE">
        <w:rPr>
          <w:rFonts w:ascii="Times New Roman" w:hAnsi="Times New Roman" w:cs="Times New Roman"/>
          <w:sz w:val="24"/>
          <w:szCs w:val="24"/>
        </w:rPr>
        <w:t>=$</w:t>
      </w:r>
      <w:r w:rsidR="00604B23" w:rsidRPr="005209CE">
        <w:rPr>
          <w:rFonts w:ascii="Times New Roman" w:hAnsi="Times New Roman" w:cs="Times New Roman"/>
          <w:sz w:val="24"/>
          <w:szCs w:val="24"/>
        </w:rPr>
        <w:t>2</w:t>
      </w:r>
      <w:r w:rsidR="00C27D34" w:rsidRPr="005209CE">
        <w:rPr>
          <w:rFonts w:ascii="Times New Roman" w:hAnsi="Times New Roman" w:cs="Times New Roman"/>
          <w:sz w:val="24"/>
          <w:szCs w:val="24"/>
        </w:rPr>
        <w:t>.0</w:t>
      </w:r>
      <w:r w:rsidR="00301EF0" w:rsidRPr="005209CE">
        <w:rPr>
          <w:rFonts w:ascii="Times New Roman" w:hAnsi="Times New Roman" w:cs="Times New Roman"/>
          <w:sz w:val="24"/>
          <w:szCs w:val="24"/>
        </w:rPr>
        <w:t xml:space="preserve">0 in terminal stage 2. </w:t>
      </w:r>
      <w:r w:rsidR="00D92ACA">
        <w:rPr>
          <w:rFonts w:ascii="Times New Roman" w:hAnsi="Times New Roman" w:cs="Times New Roman"/>
          <w:sz w:val="24"/>
          <w:szCs w:val="24"/>
        </w:rPr>
        <w:t>A</w:t>
      </w:r>
      <w:r w:rsidR="00301EF0" w:rsidRPr="005209CE">
        <w:rPr>
          <w:rFonts w:ascii="Times New Roman" w:hAnsi="Times New Roman" w:cs="Times New Roman"/>
          <w:sz w:val="24"/>
          <w:szCs w:val="24"/>
        </w:rPr>
        <w:t>sset</w:t>
      </w:r>
      <w:r w:rsidR="00646888" w:rsidRPr="005209CE">
        <w:rPr>
          <w:rFonts w:ascii="Times New Roman" w:hAnsi="Times New Roman" w:cs="Times New Roman"/>
          <w:sz w:val="24"/>
          <w:szCs w:val="24"/>
        </w:rPr>
        <w:t xml:space="preserve">s, however, are </w:t>
      </w:r>
      <w:r w:rsidR="00301EF0" w:rsidRPr="005209CE">
        <w:rPr>
          <w:rFonts w:ascii="Times New Roman" w:hAnsi="Times New Roman" w:cs="Times New Roman"/>
          <w:sz w:val="24"/>
          <w:szCs w:val="24"/>
        </w:rPr>
        <w:t xml:space="preserve">illiquid in stage 1 </w:t>
      </w:r>
      <w:r w:rsidR="00EC6361">
        <w:rPr>
          <w:rFonts w:ascii="Times New Roman" w:hAnsi="Times New Roman" w:cs="Times New Roman"/>
          <w:sz w:val="24"/>
          <w:szCs w:val="24"/>
        </w:rPr>
        <w:t xml:space="preserve">and can be converted to cash </w:t>
      </w:r>
      <w:r w:rsidR="00301EF0" w:rsidRPr="005209CE">
        <w:rPr>
          <w:rFonts w:ascii="Times New Roman" w:hAnsi="Times New Roman" w:cs="Times New Roman"/>
          <w:sz w:val="24"/>
          <w:szCs w:val="24"/>
        </w:rPr>
        <w:t xml:space="preserve">only by selling </w:t>
      </w:r>
      <w:r w:rsidR="00EC6361">
        <w:rPr>
          <w:rFonts w:ascii="Times New Roman" w:hAnsi="Times New Roman" w:cs="Times New Roman"/>
          <w:sz w:val="24"/>
          <w:szCs w:val="24"/>
        </w:rPr>
        <w:t xml:space="preserve">them </w:t>
      </w:r>
      <w:r w:rsidR="00C27D34" w:rsidRPr="005209CE">
        <w:rPr>
          <w:rFonts w:ascii="Times New Roman" w:hAnsi="Times New Roman" w:cs="Times New Roman"/>
          <w:sz w:val="24"/>
          <w:szCs w:val="24"/>
        </w:rPr>
        <w:t xml:space="preserve">to banks with excess </w:t>
      </w:r>
      <w:r w:rsidR="0031023D">
        <w:rPr>
          <w:rFonts w:ascii="Times New Roman" w:hAnsi="Times New Roman" w:cs="Times New Roman"/>
          <w:sz w:val="24"/>
          <w:szCs w:val="24"/>
        </w:rPr>
        <w:t>cash</w:t>
      </w:r>
      <w:r w:rsidR="00C27D34" w:rsidRPr="005209CE">
        <w:rPr>
          <w:rFonts w:ascii="Times New Roman" w:hAnsi="Times New Roman" w:cs="Times New Roman"/>
          <w:sz w:val="24"/>
          <w:szCs w:val="24"/>
        </w:rPr>
        <w:t>.</w:t>
      </w:r>
      <w:r w:rsidR="006237D7" w:rsidRPr="005209CE">
        <w:rPr>
          <w:rStyle w:val="FootnoteReference"/>
          <w:rFonts w:ascii="Times New Roman" w:hAnsi="Times New Roman" w:cs="Times New Roman"/>
          <w:sz w:val="24"/>
          <w:szCs w:val="24"/>
        </w:rPr>
        <w:footnoteReference w:id="11"/>
      </w:r>
      <w:r w:rsidR="00C27D34" w:rsidRPr="005209CE">
        <w:rPr>
          <w:rFonts w:ascii="Times New Roman" w:hAnsi="Times New Roman" w:cs="Times New Roman"/>
          <w:sz w:val="24"/>
          <w:szCs w:val="24"/>
        </w:rPr>
        <w:t xml:space="preserve"> </w:t>
      </w:r>
      <w:r w:rsidR="00604B23" w:rsidRPr="005209CE">
        <w:rPr>
          <w:rFonts w:ascii="Times New Roman" w:hAnsi="Times New Roman" w:cs="Times New Roman"/>
          <w:sz w:val="24"/>
          <w:szCs w:val="24"/>
        </w:rPr>
        <w:t xml:space="preserve"> Denote cash holdings for bank </w:t>
      </w:r>
      <w:r w:rsidR="00604B23" w:rsidRPr="005209CE">
        <w:rPr>
          <w:rFonts w:ascii="Times New Roman" w:hAnsi="Times New Roman" w:cs="Times New Roman"/>
          <w:i/>
          <w:sz w:val="24"/>
          <w:szCs w:val="24"/>
        </w:rPr>
        <w:t>i</w:t>
      </w:r>
      <w:r w:rsidR="00604B23" w:rsidRPr="005209CE">
        <w:rPr>
          <w:rFonts w:ascii="Times New Roman" w:hAnsi="Times New Roman" w:cs="Times New Roman"/>
          <w:sz w:val="24"/>
          <w:szCs w:val="24"/>
        </w:rPr>
        <w:t xml:space="preserve"> going into stage 1 as </w:t>
      </w:r>
      <m:oMath>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i1</m:t>
            </m:r>
          </m:sub>
        </m:sSub>
      </m:oMath>
      <w:r w:rsidR="00EB19AA">
        <w:rPr>
          <w:rFonts w:ascii="Times New Roman" w:hAnsi="Times New Roman" w:cs="Times New Roman"/>
          <w:sz w:val="24"/>
          <w:szCs w:val="24"/>
        </w:rPr>
        <w:t>,</w:t>
      </w:r>
      <w:r w:rsidR="00604B23" w:rsidRPr="005209CE">
        <w:rPr>
          <w:rFonts w:ascii="Times New Roman" w:hAnsi="Times New Roman" w:cs="Times New Roman"/>
          <w:sz w:val="24"/>
          <w:szCs w:val="24"/>
        </w:rPr>
        <w:t xml:space="preserve"> and assets as </w:t>
      </w:r>
      <m:oMath>
        <m:r>
          <w:rPr>
            <w:rFonts w:ascii="Cambria Math" w:hAnsi="Cambria Math" w:cs="Times New Roman"/>
            <w:sz w:val="24"/>
            <w:szCs w:val="24"/>
          </w:rPr>
          <m:t>12-</m:t>
        </m:r>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i1</m:t>
            </m:r>
          </m:sub>
        </m:sSub>
      </m:oMath>
      <w:r w:rsidR="00604B23" w:rsidRPr="005209CE">
        <w:rPr>
          <w:rFonts w:ascii="Times New Roman" w:hAnsi="Times New Roman" w:cs="Times New Roman"/>
          <w:sz w:val="24"/>
          <w:szCs w:val="24"/>
        </w:rPr>
        <w:t>.</w:t>
      </w:r>
      <w:r w:rsidR="00562644" w:rsidRPr="00562644">
        <w:rPr>
          <w:rFonts w:ascii="Times New Roman" w:hAnsi="Times New Roman"/>
          <w:noProof/>
          <w:sz w:val="24"/>
          <w:szCs w:val="24"/>
        </w:rPr>
        <w:t xml:space="preserve"> </w:t>
      </w:r>
    </w:p>
    <w:p w:rsidR="00B27DA7" w:rsidRDefault="009F382E" w:rsidP="005209CE">
      <w:pPr>
        <w:pStyle w:val="FootnoteText"/>
        <w:spacing w:line="360" w:lineRule="auto"/>
        <w:ind w:firstLine="720"/>
        <w:rPr>
          <w:rFonts w:ascii="Times New Roman" w:hAnsi="Times New Roman"/>
          <w:sz w:val="24"/>
          <w:szCs w:val="24"/>
        </w:rPr>
      </w:pPr>
      <w:r w:rsidRPr="005209CE">
        <w:rPr>
          <w:rFonts w:ascii="Times New Roman" w:hAnsi="Times New Roman"/>
          <w:sz w:val="24"/>
          <w:szCs w:val="24"/>
        </w:rPr>
        <w:t>At the beginning of stage 1</w:t>
      </w:r>
      <w:r w:rsidR="0052131E">
        <w:rPr>
          <w:rFonts w:ascii="Times New Roman" w:hAnsi="Times New Roman"/>
          <w:sz w:val="24"/>
          <w:szCs w:val="24"/>
        </w:rPr>
        <w:t>,</w:t>
      </w:r>
      <w:r w:rsidRPr="005209CE">
        <w:rPr>
          <w:rFonts w:ascii="Times New Roman" w:hAnsi="Times New Roman"/>
          <w:sz w:val="24"/>
          <w:szCs w:val="24"/>
        </w:rPr>
        <w:t xml:space="preserve"> four </w:t>
      </w:r>
      <w:r w:rsidR="005C60AE">
        <w:rPr>
          <w:rFonts w:ascii="Times New Roman" w:hAnsi="Times New Roman"/>
          <w:sz w:val="24"/>
          <w:szCs w:val="24"/>
        </w:rPr>
        <w:t xml:space="preserve">randomly selected </w:t>
      </w:r>
      <w:r w:rsidRPr="005209CE">
        <w:rPr>
          <w:rFonts w:ascii="Times New Roman" w:hAnsi="Times New Roman"/>
          <w:sz w:val="24"/>
          <w:szCs w:val="24"/>
        </w:rPr>
        <w:t>banks receive a shock of $8</w:t>
      </w:r>
      <w:r w:rsidR="005C60AE">
        <w:rPr>
          <w:rFonts w:ascii="Times New Roman" w:hAnsi="Times New Roman"/>
          <w:sz w:val="24"/>
          <w:szCs w:val="24"/>
        </w:rPr>
        <w:t>, while t</w:t>
      </w:r>
      <w:r w:rsidR="00EC6361">
        <w:rPr>
          <w:rFonts w:ascii="Times New Roman" w:hAnsi="Times New Roman"/>
          <w:sz w:val="24"/>
          <w:szCs w:val="24"/>
        </w:rPr>
        <w:t xml:space="preserve">he </w:t>
      </w:r>
      <w:r w:rsidRPr="005209CE">
        <w:rPr>
          <w:rFonts w:ascii="Times New Roman" w:hAnsi="Times New Roman"/>
          <w:sz w:val="24"/>
          <w:szCs w:val="24"/>
        </w:rPr>
        <w:t xml:space="preserve">remaining four banks receive a shock of $0.  </w:t>
      </w:r>
      <w:r w:rsidR="00301EF0" w:rsidRPr="005209CE">
        <w:rPr>
          <w:rFonts w:ascii="Times New Roman" w:hAnsi="Times New Roman"/>
          <w:sz w:val="24"/>
          <w:szCs w:val="24"/>
        </w:rPr>
        <w:t>Following the s</w:t>
      </w:r>
      <w:r w:rsidR="00B83DA0" w:rsidRPr="005209CE">
        <w:rPr>
          <w:rFonts w:ascii="Times New Roman" w:hAnsi="Times New Roman"/>
          <w:sz w:val="24"/>
          <w:szCs w:val="24"/>
        </w:rPr>
        <w:t>hock</w:t>
      </w:r>
      <w:r w:rsidR="0052131E">
        <w:rPr>
          <w:rFonts w:ascii="Times New Roman" w:hAnsi="Times New Roman"/>
          <w:sz w:val="24"/>
          <w:szCs w:val="24"/>
        </w:rPr>
        <w:t>,</w:t>
      </w:r>
      <w:r w:rsidR="00B83DA0" w:rsidRPr="005209CE">
        <w:rPr>
          <w:rFonts w:ascii="Times New Roman" w:hAnsi="Times New Roman"/>
          <w:sz w:val="24"/>
          <w:szCs w:val="24"/>
        </w:rPr>
        <w:t xml:space="preserve"> banks with excess </w:t>
      </w:r>
      <w:r w:rsidR="0031023D">
        <w:rPr>
          <w:rFonts w:ascii="Times New Roman" w:hAnsi="Times New Roman"/>
          <w:sz w:val="24"/>
          <w:szCs w:val="24"/>
        </w:rPr>
        <w:t>cash</w:t>
      </w:r>
      <w:r w:rsidR="0031023D" w:rsidRPr="005209CE">
        <w:rPr>
          <w:rFonts w:ascii="Times New Roman" w:hAnsi="Times New Roman"/>
          <w:sz w:val="24"/>
          <w:szCs w:val="24"/>
        </w:rPr>
        <w:t xml:space="preserve"> </w:t>
      </w:r>
      <w:r w:rsidR="00B83DA0" w:rsidRPr="005209CE">
        <w:rPr>
          <w:rFonts w:ascii="Times New Roman" w:hAnsi="Times New Roman"/>
          <w:sz w:val="24"/>
          <w:szCs w:val="24"/>
        </w:rPr>
        <w:t xml:space="preserve">are informed of the aggregate </w:t>
      </w:r>
      <w:r w:rsidR="0031023D">
        <w:rPr>
          <w:rFonts w:ascii="Times New Roman" w:hAnsi="Times New Roman"/>
          <w:sz w:val="24"/>
          <w:szCs w:val="24"/>
        </w:rPr>
        <w:t>cash</w:t>
      </w:r>
      <w:r w:rsidR="0031023D" w:rsidRPr="005209CE">
        <w:rPr>
          <w:rFonts w:ascii="Times New Roman" w:hAnsi="Times New Roman"/>
          <w:sz w:val="24"/>
          <w:szCs w:val="24"/>
        </w:rPr>
        <w:t xml:space="preserve"> </w:t>
      </w:r>
      <w:r w:rsidR="00B83DA0" w:rsidRPr="005209CE">
        <w:rPr>
          <w:rFonts w:ascii="Times New Roman" w:hAnsi="Times New Roman"/>
          <w:sz w:val="24"/>
          <w:szCs w:val="24"/>
        </w:rPr>
        <w:t xml:space="preserve">deficiency, </w:t>
      </w:r>
      <w:r w:rsidR="00604B23" w:rsidRPr="005209CE">
        <w:rPr>
          <w:rFonts w:ascii="Times New Roman" w:hAnsi="Times New Roman"/>
          <w:i/>
          <w:sz w:val="24"/>
          <w:szCs w:val="24"/>
        </w:rPr>
        <w:t>d</w:t>
      </w:r>
      <w:r w:rsidR="00604B23" w:rsidRPr="005209CE">
        <w:rPr>
          <w:rFonts w:ascii="Times New Roman" w:hAnsi="Times New Roman"/>
          <w:i/>
          <w:sz w:val="24"/>
          <w:szCs w:val="24"/>
          <w:vertAlign w:val="subscript"/>
        </w:rPr>
        <w:t>1</w:t>
      </w:r>
      <w:r w:rsidR="00604B23" w:rsidRPr="005209CE">
        <w:rPr>
          <w:rFonts w:ascii="Times New Roman" w:hAnsi="Times New Roman"/>
          <w:sz w:val="24"/>
          <w:szCs w:val="24"/>
        </w:rPr>
        <w:t xml:space="preserve">, </w:t>
      </w:r>
      <w:r w:rsidR="00B83DA0" w:rsidRPr="005209CE">
        <w:rPr>
          <w:rFonts w:ascii="Times New Roman" w:hAnsi="Times New Roman"/>
          <w:sz w:val="24"/>
          <w:szCs w:val="24"/>
        </w:rPr>
        <w:t xml:space="preserve">and are given the opportunity to supply </w:t>
      </w:r>
      <w:r w:rsidR="00DC737C" w:rsidRPr="005209CE">
        <w:rPr>
          <w:rFonts w:ascii="Times New Roman" w:hAnsi="Times New Roman"/>
          <w:sz w:val="24"/>
          <w:szCs w:val="24"/>
        </w:rPr>
        <w:t xml:space="preserve">excess </w:t>
      </w:r>
      <w:r w:rsidR="0031023D">
        <w:rPr>
          <w:rFonts w:ascii="Times New Roman" w:hAnsi="Times New Roman"/>
          <w:sz w:val="24"/>
          <w:szCs w:val="24"/>
        </w:rPr>
        <w:t>cash</w:t>
      </w:r>
      <w:r w:rsidR="0031023D" w:rsidRPr="005209CE">
        <w:rPr>
          <w:rFonts w:ascii="Times New Roman" w:hAnsi="Times New Roman"/>
          <w:sz w:val="24"/>
          <w:szCs w:val="24"/>
        </w:rPr>
        <w:t xml:space="preserve"> </w:t>
      </w:r>
      <w:r w:rsidR="0052131E">
        <w:rPr>
          <w:rFonts w:ascii="Times New Roman" w:hAnsi="Times New Roman"/>
          <w:sz w:val="24"/>
          <w:szCs w:val="24"/>
        </w:rPr>
        <w:t>that</w:t>
      </w:r>
      <w:r w:rsidR="0052131E" w:rsidRPr="005209CE">
        <w:rPr>
          <w:rFonts w:ascii="Times New Roman" w:hAnsi="Times New Roman"/>
          <w:sz w:val="24"/>
          <w:szCs w:val="24"/>
        </w:rPr>
        <w:t xml:space="preserve"> </w:t>
      </w:r>
      <w:r w:rsidR="00DC737C" w:rsidRPr="005209CE">
        <w:rPr>
          <w:rFonts w:ascii="Times New Roman" w:hAnsi="Times New Roman"/>
          <w:sz w:val="24"/>
          <w:szCs w:val="24"/>
        </w:rPr>
        <w:t xml:space="preserve">will be used to purchase assets under the condition that </w:t>
      </w:r>
      <w:r w:rsidR="00541998" w:rsidRPr="005209CE">
        <w:rPr>
          <w:rFonts w:ascii="Times New Roman" w:hAnsi="Times New Roman"/>
          <w:sz w:val="24"/>
          <w:szCs w:val="24"/>
        </w:rPr>
        <w:t xml:space="preserve">assets </w:t>
      </w:r>
      <w:r w:rsidR="00DC737C" w:rsidRPr="005209CE">
        <w:rPr>
          <w:rFonts w:ascii="Times New Roman" w:hAnsi="Times New Roman"/>
          <w:sz w:val="24"/>
          <w:szCs w:val="24"/>
        </w:rPr>
        <w:t xml:space="preserve">will be sold at a price of </w:t>
      </w:r>
      <w:r w:rsidR="007D408D" w:rsidRPr="005209CE">
        <w:rPr>
          <w:rFonts w:ascii="Times New Roman" w:hAnsi="Times New Roman"/>
          <w:i/>
          <w:sz w:val="24"/>
          <w:szCs w:val="24"/>
        </w:rPr>
        <w:t>P</w:t>
      </w:r>
      <w:r w:rsidR="007D408D" w:rsidRPr="005209CE">
        <w:rPr>
          <w:rFonts w:ascii="Times New Roman" w:hAnsi="Times New Roman"/>
          <w:i/>
          <w:sz w:val="24"/>
          <w:szCs w:val="24"/>
          <w:vertAlign w:val="subscript"/>
        </w:rPr>
        <w:t>1</w:t>
      </w:r>
      <w:r w:rsidR="00646888" w:rsidRPr="00623FAB">
        <w:rPr>
          <w:rFonts w:ascii="Times New Roman" w:hAnsi="Times New Roman"/>
          <w:i/>
          <w:sz w:val="24"/>
          <w:szCs w:val="24"/>
        </w:rPr>
        <w:t>=</w:t>
      </w:r>
      <w:r w:rsidR="007D408D" w:rsidRPr="005209CE">
        <w:rPr>
          <w:rFonts w:ascii="Times New Roman" w:hAnsi="Times New Roman"/>
          <w:sz w:val="24"/>
          <w:szCs w:val="24"/>
        </w:rPr>
        <w:t xml:space="preserve">$1.00 </w:t>
      </w:r>
      <w:r w:rsidR="00DC737C" w:rsidRPr="005209CE">
        <w:rPr>
          <w:rFonts w:ascii="Times New Roman" w:hAnsi="Times New Roman"/>
          <w:sz w:val="24"/>
          <w:szCs w:val="24"/>
        </w:rPr>
        <w:t xml:space="preserve">per unit if the supply of </w:t>
      </w:r>
      <w:r w:rsidR="0031023D">
        <w:rPr>
          <w:rFonts w:ascii="Times New Roman" w:hAnsi="Times New Roman"/>
          <w:sz w:val="24"/>
          <w:szCs w:val="24"/>
        </w:rPr>
        <w:t>cash</w:t>
      </w:r>
      <w:r w:rsidR="0031023D" w:rsidRPr="005209CE">
        <w:rPr>
          <w:rFonts w:ascii="Times New Roman" w:hAnsi="Times New Roman"/>
          <w:sz w:val="24"/>
          <w:szCs w:val="24"/>
        </w:rPr>
        <w:t xml:space="preserve"> </w:t>
      </w:r>
      <w:r w:rsidR="00DC737C" w:rsidRPr="005209CE">
        <w:rPr>
          <w:rFonts w:ascii="Times New Roman" w:hAnsi="Times New Roman"/>
          <w:sz w:val="24"/>
          <w:szCs w:val="24"/>
        </w:rPr>
        <w:t xml:space="preserve">is less than or equal to the aggregate demand for </w:t>
      </w:r>
      <w:r w:rsidR="0031023D">
        <w:rPr>
          <w:rFonts w:ascii="Times New Roman" w:hAnsi="Times New Roman"/>
          <w:sz w:val="24"/>
          <w:szCs w:val="24"/>
        </w:rPr>
        <w:t>cash</w:t>
      </w:r>
      <w:r w:rsidR="00DC737C" w:rsidRPr="005209CE">
        <w:rPr>
          <w:rFonts w:ascii="Times New Roman" w:hAnsi="Times New Roman"/>
          <w:sz w:val="24"/>
          <w:szCs w:val="24"/>
        </w:rPr>
        <w:t xml:space="preserve">, and </w:t>
      </w:r>
      <w:r w:rsidR="007D408D" w:rsidRPr="005209CE">
        <w:rPr>
          <w:rFonts w:ascii="Times New Roman" w:hAnsi="Times New Roman"/>
          <w:i/>
          <w:sz w:val="24"/>
          <w:szCs w:val="24"/>
        </w:rPr>
        <w:t>P</w:t>
      </w:r>
      <w:r w:rsidR="007D408D" w:rsidRPr="005209CE">
        <w:rPr>
          <w:rFonts w:ascii="Times New Roman" w:hAnsi="Times New Roman"/>
          <w:i/>
          <w:sz w:val="24"/>
          <w:szCs w:val="24"/>
          <w:vertAlign w:val="subscript"/>
        </w:rPr>
        <w:t>1</w:t>
      </w:r>
      <w:r w:rsidR="007D408D" w:rsidRPr="005209CE">
        <w:rPr>
          <w:rFonts w:ascii="Times New Roman" w:hAnsi="Times New Roman"/>
          <w:sz w:val="24"/>
          <w:szCs w:val="24"/>
        </w:rPr>
        <w:t>=</w:t>
      </w:r>
      <w:r w:rsidR="00646888" w:rsidRPr="005209CE">
        <w:rPr>
          <w:rFonts w:ascii="Times New Roman" w:hAnsi="Times New Roman"/>
          <w:sz w:val="24"/>
          <w:szCs w:val="24"/>
        </w:rPr>
        <w:t xml:space="preserve"> </w:t>
      </w:r>
      <w:r w:rsidR="00DC737C" w:rsidRPr="005209CE">
        <w:rPr>
          <w:rFonts w:ascii="Times New Roman" w:hAnsi="Times New Roman"/>
          <w:sz w:val="24"/>
          <w:szCs w:val="24"/>
        </w:rPr>
        <w:t>$2</w:t>
      </w:r>
      <w:r w:rsidR="004F74CF">
        <w:rPr>
          <w:rFonts w:ascii="Times New Roman" w:hAnsi="Times New Roman"/>
          <w:sz w:val="24"/>
          <w:szCs w:val="24"/>
        </w:rPr>
        <w:t>.00</w:t>
      </w:r>
      <w:r w:rsidR="00DC737C" w:rsidRPr="005209CE">
        <w:rPr>
          <w:rFonts w:ascii="Times New Roman" w:hAnsi="Times New Roman"/>
          <w:sz w:val="24"/>
          <w:szCs w:val="24"/>
        </w:rPr>
        <w:t xml:space="preserve"> otherwise.  </w:t>
      </w:r>
    </w:p>
    <w:p w:rsidR="00646888" w:rsidRPr="005209CE" w:rsidRDefault="00646888" w:rsidP="005209CE">
      <w:pPr>
        <w:pStyle w:val="FootnoteText"/>
        <w:spacing w:line="360" w:lineRule="auto"/>
        <w:ind w:firstLine="720"/>
        <w:rPr>
          <w:rFonts w:ascii="Times New Roman" w:hAnsi="Times New Roman"/>
          <w:sz w:val="24"/>
          <w:szCs w:val="24"/>
        </w:rPr>
      </w:pPr>
      <w:r w:rsidRPr="005209CE">
        <w:rPr>
          <w:rFonts w:ascii="Times New Roman" w:hAnsi="Times New Roman"/>
          <w:sz w:val="24"/>
          <w:szCs w:val="24"/>
        </w:rPr>
        <w:t>Formally, denot</w:t>
      </w:r>
      <w:r w:rsidR="00B27DA7">
        <w:rPr>
          <w:rFonts w:ascii="Times New Roman" w:hAnsi="Times New Roman"/>
          <w:sz w:val="24"/>
          <w:szCs w:val="24"/>
        </w:rPr>
        <w:t>e</w:t>
      </w:r>
      <w:r w:rsidR="00EB19AA">
        <w:rPr>
          <w:rFonts w:ascii="Times New Roman" w:hAnsi="Times New Roman"/>
          <w:sz w:val="24"/>
          <w:szCs w:val="24"/>
        </w:rPr>
        <w:t xml:space="preserve"> </w:t>
      </w:r>
      <m:oMath>
        <m:sSub>
          <m:sSubPr>
            <m:ctrlPr>
              <w:rPr>
                <w:rFonts w:ascii="Cambria Math" w:hAnsi="Cambria Math"/>
                <w:i/>
                <w:sz w:val="24"/>
                <w:szCs w:val="24"/>
              </w:rPr>
            </m:ctrlPr>
          </m:sSubPr>
          <m:e>
            <m:r>
              <w:rPr>
                <w:rFonts w:ascii="Cambria Math" w:hAnsi="Cambria Math"/>
                <w:sz w:val="24"/>
                <w:szCs w:val="24"/>
              </w:rPr>
              <m:t>y</m:t>
            </m:r>
          </m:e>
          <m:sub>
            <m:r>
              <w:rPr>
                <w:rFonts w:ascii="Cambria Math" w:hAnsi="Cambria Math"/>
                <w:sz w:val="24"/>
                <w:szCs w:val="24"/>
              </w:rPr>
              <m:t>i</m:t>
            </m:r>
          </m:sub>
        </m:sSub>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d</m:t>
                </m:r>
              </m:e>
              <m:sub>
                <m:r>
                  <w:rPr>
                    <w:rFonts w:ascii="Cambria Math" w:hAnsi="Cambria Math"/>
                    <w:sz w:val="24"/>
                    <w:szCs w:val="24"/>
                  </w:rPr>
                  <m:t>1</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i1</m:t>
                </m:r>
              </m:sub>
            </m:sSub>
          </m:e>
        </m:d>
        <m:r>
          <w:rPr>
            <w:rFonts w:ascii="Cambria Math" w:hAnsi="Cambria Math"/>
            <w:sz w:val="24"/>
            <w:szCs w:val="24"/>
          </w:rPr>
          <m:t>≥0</m:t>
        </m:r>
      </m:oMath>
      <w:r w:rsidRPr="005209CE">
        <w:rPr>
          <w:rFonts w:ascii="Times New Roman" w:hAnsi="Times New Roman"/>
          <w:sz w:val="24"/>
          <w:szCs w:val="24"/>
        </w:rPr>
        <w:t xml:space="preserve"> </w:t>
      </w:r>
      <w:r w:rsidR="00604B23" w:rsidRPr="005209CE">
        <w:rPr>
          <w:rFonts w:ascii="Times New Roman" w:hAnsi="Times New Roman"/>
          <w:sz w:val="24"/>
          <w:szCs w:val="24"/>
        </w:rPr>
        <w:t xml:space="preserve"> </w:t>
      </w:r>
      <w:r w:rsidRPr="005209CE">
        <w:rPr>
          <w:rFonts w:ascii="Times New Roman" w:hAnsi="Times New Roman"/>
          <w:sz w:val="24"/>
          <w:szCs w:val="24"/>
        </w:rPr>
        <w:t xml:space="preserve">as </w:t>
      </w:r>
      <w:r w:rsidR="00604B23" w:rsidRPr="005209CE">
        <w:rPr>
          <w:rFonts w:ascii="Times New Roman" w:hAnsi="Times New Roman"/>
          <w:sz w:val="24"/>
          <w:szCs w:val="24"/>
        </w:rPr>
        <w:t xml:space="preserve">the amount of cash bank </w:t>
      </w:r>
      <w:r w:rsidRPr="005209CE">
        <w:rPr>
          <w:rFonts w:ascii="Times New Roman" w:hAnsi="Times New Roman"/>
          <w:i/>
          <w:sz w:val="24"/>
          <w:szCs w:val="24"/>
        </w:rPr>
        <w:t>i</w:t>
      </w:r>
      <w:r w:rsidR="00604B23" w:rsidRPr="005209CE">
        <w:rPr>
          <w:rFonts w:ascii="Times New Roman" w:hAnsi="Times New Roman"/>
          <w:sz w:val="24"/>
          <w:szCs w:val="24"/>
        </w:rPr>
        <w:t xml:space="preserve"> makes available</w:t>
      </w:r>
      <w:r w:rsidRPr="005209CE">
        <w:rPr>
          <w:rFonts w:ascii="Times New Roman" w:hAnsi="Times New Roman"/>
          <w:sz w:val="24"/>
          <w:szCs w:val="24"/>
        </w:rPr>
        <w:t xml:space="preserve"> </w:t>
      </w:r>
      <w:r w:rsidR="00604B23" w:rsidRPr="005209CE">
        <w:rPr>
          <w:rFonts w:ascii="Times New Roman" w:hAnsi="Times New Roman"/>
          <w:sz w:val="24"/>
          <w:szCs w:val="24"/>
        </w:rPr>
        <w:t>i</w:t>
      </w:r>
      <w:r w:rsidRPr="005209CE">
        <w:rPr>
          <w:rFonts w:ascii="Times New Roman" w:hAnsi="Times New Roman"/>
          <w:sz w:val="24"/>
          <w:szCs w:val="24"/>
        </w:rPr>
        <w:t>n</w:t>
      </w:r>
      <w:r w:rsidR="00604B23" w:rsidRPr="005209CE">
        <w:rPr>
          <w:rFonts w:ascii="Times New Roman" w:hAnsi="Times New Roman"/>
          <w:sz w:val="24"/>
          <w:szCs w:val="24"/>
        </w:rPr>
        <w:t xml:space="preserve"> the first stage</w:t>
      </w:r>
      <w:r w:rsidRPr="005209CE">
        <w:rPr>
          <w:rFonts w:ascii="Times New Roman" w:hAnsi="Times New Roman"/>
          <w:sz w:val="24"/>
          <w:szCs w:val="24"/>
        </w:rPr>
        <w:t xml:space="preserve"> </w:t>
      </w:r>
      <w:r w:rsidR="00621303">
        <w:rPr>
          <w:rFonts w:ascii="Times New Roman" w:hAnsi="Times New Roman"/>
          <w:sz w:val="24"/>
          <w:szCs w:val="24"/>
        </w:rPr>
        <w:t xml:space="preserve">if </w:t>
      </w:r>
      <w:r w:rsidR="0052131E">
        <w:rPr>
          <w:rFonts w:ascii="Times New Roman" w:hAnsi="Times New Roman"/>
          <w:sz w:val="24"/>
          <w:szCs w:val="24"/>
        </w:rPr>
        <w:t>it is</w:t>
      </w:r>
      <w:r w:rsidR="00621303">
        <w:rPr>
          <w:rFonts w:ascii="Times New Roman" w:hAnsi="Times New Roman"/>
          <w:sz w:val="24"/>
          <w:szCs w:val="24"/>
        </w:rPr>
        <w:t xml:space="preserve"> not hit with a shock</w:t>
      </w:r>
      <w:r w:rsidR="00EB19AA">
        <w:rPr>
          <w:rFonts w:ascii="Times New Roman" w:hAnsi="Times New Roman"/>
          <w:sz w:val="24"/>
          <w:szCs w:val="24"/>
        </w:rPr>
        <w:t xml:space="preserve"> and</w:t>
      </w:r>
      <w:r w:rsidR="00B27DA7">
        <w:rPr>
          <w:rFonts w:ascii="Times New Roman" w:hAnsi="Times New Roman"/>
          <w:sz w:val="24"/>
          <w:szCs w:val="24"/>
        </w:rPr>
        <w:t xml:space="preserve"> let</w:t>
      </w:r>
      <w:r w:rsidR="00EB19AA">
        <w:rPr>
          <w:rFonts w:ascii="Times New Roman" w:hAnsi="Times New Roman"/>
          <w:sz w:val="24"/>
          <w:szCs w:val="24"/>
        </w:rPr>
        <w:t xml:space="preserve"> </w:t>
      </w:r>
      <m:oMath>
        <m:r>
          <w:rPr>
            <w:rFonts w:ascii="Cambria Math" w:hAnsi="Cambria Math"/>
            <w:sz w:val="24"/>
            <w:szCs w:val="24"/>
          </w:rPr>
          <m:t>Y</m:t>
        </m:r>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d</m:t>
                </m:r>
              </m:e>
              <m:sub>
                <m:r>
                  <w:rPr>
                    <w:rFonts w:ascii="Cambria Math" w:hAnsi="Cambria Math"/>
                    <w:sz w:val="24"/>
                    <w:szCs w:val="24"/>
                  </w:rPr>
                  <m:t>1</m:t>
                </m:r>
              </m:sub>
            </m:sSub>
          </m:e>
        </m:d>
        <m:r>
          <w:rPr>
            <w:rFonts w:ascii="Cambria Math" w:hAnsi="Cambria Math"/>
            <w:sz w:val="24"/>
            <w:szCs w:val="24"/>
          </w:rPr>
          <m:t>=</m:t>
        </m:r>
        <m:nary>
          <m:naryPr>
            <m:chr m:val="∑"/>
            <m:limLoc m:val="undOvr"/>
            <m:subHide m:val="1"/>
            <m:supHide m:val="1"/>
            <m:ctrlPr>
              <w:rPr>
                <w:rFonts w:ascii="Cambria Math" w:hAnsi="Cambria Math"/>
                <w:i/>
                <w:sz w:val="24"/>
                <w:szCs w:val="24"/>
              </w:rPr>
            </m:ctrlPr>
          </m:naryPr>
          <m:sub/>
          <m:sup/>
          <m:e>
            <m:sSub>
              <m:sSubPr>
                <m:ctrlPr>
                  <w:rPr>
                    <w:rFonts w:ascii="Cambria Math" w:hAnsi="Cambria Math"/>
                    <w:i/>
                    <w:sz w:val="24"/>
                    <w:szCs w:val="24"/>
                  </w:rPr>
                </m:ctrlPr>
              </m:sSubPr>
              <m:e>
                <m:r>
                  <w:rPr>
                    <w:rFonts w:ascii="Cambria Math" w:hAnsi="Cambria Math"/>
                    <w:sz w:val="24"/>
                    <w:szCs w:val="24"/>
                  </w:rPr>
                  <m:t>y</m:t>
                </m:r>
              </m:e>
              <m:sub>
                <m:r>
                  <w:rPr>
                    <w:rFonts w:ascii="Cambria Math" w:hAnsi="Cambria Math"/>
                    <w:sz w:val="24"/>
                    <w:szCs w:val="24"/>
                  </w:rPr>
                  <m:t>i</m:t>
                </m:r>
              </m:sub>
            </m:sSub>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d</m:t>
                    </m:r>
                  </m:e>
                  <m:sub>
                    <m:r>
                      <w:rPr>
                        <w:rFonts w:ascii="Cambria Math" w:hAnsi="Cambria Math"/>
                        <w:sz w:val="24"/>
                        <w:szCs w:val="24"/>
                      </w:rPr>
                      <m:t>1</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i1</m:t>
                    </m:r>
                  </m:sub>
                </m:sSub>
              </m:e>
            </m:d>
          </m:e>
        </m:nary>
      </m:oMath>
      <w:r w:rsidR="00B27DA7">
        <w:rPr>
          <w:rFonts w:ascii="Times New Roman" w:hAnsi="Times New Roman"/>
          <w:sz w:val="24"/>
          <w:szCs w:val="24"/>
        </w:rPr>
        <w:t xml:space="preserve"> be the total cash made available. Then, prices are</w:t>
      </w:r>
    </w:p>
    <w:p w:rsidR="00646888" w:rsidRPr="005209CE" w:rsidRDefault="00646888" w:rsidP="005209CE">
      <w:pPr>
        <w:pStyle w:val="FootnoteText"/>
        <w:spacing w:line="360" w:lineRule="auto"/>
        <w:ind w:firstLine="720"/>
        <w:rPr>
          <w:rFonts w:ascii="Times New Roman" w:hAnsi="Times New Roman"/>
          <w:sz w:val="24"/>
          <w:szCs w:val="24"/>
        </w:rPr>
      </w:pPr>
      <w:r w:rsidRPr="005209CE">
        <w:rPr>
          <w:rFonts w:ascii="Times New Roman" w:hAnsi="Times New Roman"/>
          <w:sz w:val="24"/>
          <w:szCs w:val="24"/>
        </w:rPr>
        <w:t xml:space="preserve"> </w:t>
      </w:r>
      <w:r w:rsidR="00EB19AA">
        <w:rPr>
          <w:rFonts w:ascii="Times New Roman" w:hAnsi="Times New Roman"/>
          <w:sz w:val="24"/>
          <w:szCs w:val="24"/>
        </w:rPr>
        <w:tab/>
      </w:r>
      <m:oMath>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1</m:t>
            </m:r>
          </m:sub>
        </m:sSub>
        <m:r>
          <w:rPr>
            <w:rFonts w:ascii="Cambria Math" w:hAnsi="Cambria Math"/>
            <w:sz w:val="24"/>
            <w:szCs w:val="24"/>
          </w:rPr>
          <m:t>=</m:t>
        </m:r>
        <m:d>
          <m:dPr>
            <m:begChr m:val="{"/>
            <m:endChr m:val=""/>
            <m:ctrlPr>
              <w:rPr>
                <w:rFonts w:ascii="Cambria Math" w:hAnsi="Cambria Math"/>
                <w:i/>
                <w:sz w:val="24"/>
                <w:szCs w:val="24"/>
              </w:rPr>
            </m:ctrlPr>
          </m:dPr>
          <m:e>
            <m:eqArr>
              <m:eqArrPr>
                <m:ctrlPr>
                  <w:rPr>
                    <w:rFonts w:ascii="Cambria Math" w:hAnsi="Cambria Math"/>
                    <w:i/>
                    <w:sz w:val="24"/>
                    <w:szCs w:val="24"/>
                  </w:rPr>
                </m:ctrlPr>
              </m:eqArrPr>
              <m:e>
                <m:r>
                  <w:rPr>
                    <w:rFonts w:ascii="Cambria Math" w:hAnsi="Cambria Math"/>
                    <w:sz w:val="24"/>
                    <w:szCs w:val="24"/>
                  </w:rPr>
                  <m:t>$1 if Y</m:t>
                </m:r>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d</m:t>
                        </m:r>
                      </m:e>
                      <m:sub>
                        <m:r>
                          <w:rPr>
                            <w:rFonts w:ascii="Cambria Math" w:hAnsi="Cambria Math"/>
                            <w:sz w:val="24"/>
                            <w:szCs w:val="24"/>
                          </w:rPr>
                          <m:t>1</m:t>
                        </m:r>
                      </m:sub>
                    </m:sSub>
                  </m:e>
                </m:d>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d</m:t>
                    </m:r>
                  </m:e>
                  <m:sub>
                    <m:r>
                      <w:rPr>
                        <w:rFonts w:ascii="Cambria Math" w:hAnsi="Cambria Math"/>
                        <w:sz w:val="24"/>
                        <w:szCs w:val="24"/>
                      </w:rPr>
                      <m:t>1</m:t>
                    </m:r>
                  </m:sub>
                </m:sSub>
              </m:e>
              <m:e>
                <m:r>
                  <w:rPr>
                    <w:rFonts w:ascii="Cambria Math" w:hAnsi="Cambria Math"/>
                    <w:sz w:val="24"/>
                    <w:szCs w:val="24"/>
                  </w:rPr>
                  <m:t>$2 if Y</m:t>
                </m:r>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d</m:t>
                        </m:r>
                      </m:e>
                      <m:sub>
                        <m:r>
                          <w:rPr>
                            <w:rFonts w:ascii="Cambria Math" w:hAnsi="Cambria Math"/>
                            <w:sz w:val="24"/>
                            <w:szCs w:val="24"/>
                          </w:rPr>
                          <m:t>1</m:t>
                        </m:r>
                      </m:sub>
                    </m:sSub>
                  </m:e>
                </m:d>
                <m:r>
                  <w:rPr>
                    <w:rFonts w:ascii="Cambria Math" w:hAnsi="Cambria Math"/>
                    <w:sz w:val="24"/>
                    <w:szCs w:val="24"/>
                  </w:rPr>
                  <m:t>&gt;</m:t>
                </m:r>
                <m:sSub>
                  <m:sSubPr>
                    <m:ctrlPr>
                      <w:rPr>
                        <w:rFonts w:ascii="Cambria Math" w:hAnsi="Cambria Math"/>
                        <w:i/>
                        <w:sz w:val="24"/>
                        <w:szCs w:val="24"/>
                      </w:rPr>
                    </m:ctrlPr>
                  </m:sSubPr>
                  <m:e>
                    <m:r>
                      <w:rPr>
                        <w:rFonts w:ascii="Cambria Math" w:hAnsi="Cambria Math"/>
                        <w:sz w:val="24"/>
                        <w:szCs w:val="24"/>
                      </w:rPr>
                      <m:t>d</m:t>
                    </m:r>
                  </m:e>
                  <m:sub>
                    <m:r>
                      <w:rPr>
                        <w:rFonts w:ascii="Cambria Math" w:hAnsi="Cambria Math"/>
                        <w:sz w:val="24"/>
                        <w:szCs w:val="24"/>
                      </w:rPr>
                      <m:t>1</m:t>
                    </m:r>
                  </m:sub>
                </m:sSub>
              </m:e>
            </m:eqArr>
          </m:e>
        </m:d>
      </m:oMath>
      <w:r w:rsidR="00EB19AA">
        <w:rPr>
          <w:rFonts w:asciiTheme="minorHAnsi" w:eastAsiaTheme="minorEastAsia" w:hAnsiTheme="minorHAnsi" w:cstheme="minorBidi"/>
          <w:sz w:val="24"/>
          <w:szCs w:val="24"/>
        </w:rPr>
        <w:t>.</w:t>
      </w:r>
    </w:p>
    <w:p w:rsidR="000C1DD5" w:rsidRDefault="00E87F37" w:rsidP="006E3240">
      <w:pPr>
        <w:pStyle w:val="FootnoteText"/>
        <w:spacing w:after="160" w:line="360" w:lineRule="auto"/>
        <w:ind w:firstLine="720"/>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716608" behindDoc="0" locked="0" layoutInCell="1" allowOverlap="1" wp14:anchorId="00D16A18" wp14:editId="7CDFD529">
                <wp:simplePos x="0" y="0"/>
                <wp:positionH relativeFrom="margin">
                  <wp:posOffset>-385659</wp:posOffset>
                </wp:positionH>
                <wp:positionV relativeFrom="page">
                  <wp:posOffset>934537</wp:posOffset>
                </wp:positionV>
                <wp:extent cx="6477000" cy="3549015"/>
                <wp:effectExtent l="0" t="0" r="0" b="0"/>
                <wp:wrapSquare wrapText="bothSides"/>
                <wp:docPr id="13"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7000" cy="3549015"/>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183ADF" w:rsidRDefault="00183ADF" w:rsidP="00E87F37">
                            <w:r>
                              <w:rPr>
                                <w:noProof/>
                              </w:rPr>
                              <w:drawing>
                                <wp:inline distT="0" distB="0" distL="0" distR="0" wp14:anchorId="742BBE4A" wp14:editId="4D30069B">
                                  <wp:extent cx="5943600" cy="28829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2882900"/>
                                          </a:xfrm>
                                          <a:prstGeom prst="rect">
                                            <a:avLst/>
                                          </a:prstGeom>
                                        </pic:spPr>
                                      </pic:pic>
                                    </a:graphicData>
                                  </a:graphic>
                                </wp:inline>
                              </w:drawing>
                            </w:r>
                          </w:p>
                          <w:p w:rsidR="00183ADF" w:rsidRDefault="00183ADF" w:rsidP="00E87F37">
                            <w:pPr>
                              <w:rPr>
                                <w:rFonts w:ascii="Times" w:hAnsi="Times"/>
                                <w:b/>
                                <w:sz w:val="24"/>
                                <w:szCs w:val="24"/>
                              </w:rPr>
                            </w:pPr>
                          </w:p>
                          <w:p w:rsidR="00183ADF" w:rsidRDefault="00183ADF" w:rsidP="00E87F37">
                            <w:r w:rsidRPr="00FF17AC">
                              <w:rPr>
                                <w:rFonts w:ascii="Times" w:hAnsi="Times"/>
                                <w:b/>
                                <w:sz w:val="24"/>
                                <w:szCs w:val="24"/>
                              </w:rPr>
                              <w:t>Figure 1.</w:t>
                            </w:r>
                            <w:r w:rsidRPr="00FF17AC">
                              <w:rPr>
                                <w:rFonts w:ascii="Times" w:hAnsi="Times"/>
                                <w:sz w:val="24"/>
                                <w:szCs w:val="24"/>
                              </w:rPr>
                              <w:t xml:space="preserve"> </w:t>
                            </w:r>
                            <w:r>
                              <w:rPr>
                                <w:rFonts w:ascii="Times" w:hAnsi="Times"/>
                                <w:sz w:val="24"/>
                                <w:szCs w:val="24"/>
                              </w:rPr>
                              <w:t>Illustration</w:t>
                            </w:r>
                            <w:r w:rsidRPr="00FF17AC">
                              <w:rPr>
                                <w:rFonts w:ascii="Times" w:hAnsi="Times"/>
                                <w:sz w:val="24"/>
                                <w:szCs w:val="24"/>
                              </w:rPr>
                              <w:t xml:space="preserve"> of </w:t>
                            </w:r>
                            <w:r>
                              <w:rPr>
                                <w:rFonts w:ascii="Times" w:hAnsi="Times"/>
                                <w:sz w:val="24"/>
                                <w:szCs w:val="24"/>
                              </w:rPr>
                              <w:t>the s</w:t>
                            </w:r>
                            <w:r w:rsidRPr="00FF17AC">
                              <w:rPr>
                                <w:rFonts w:ascii="Times" w:hAnsi="Times"/>
                                <w:sz w:val="24"/>
                                <w:szCs w:val="24"/>
                              </w:rPr>
                              <w:t xml:space="preserve">imple </w:t>
                            </w:r>
                            <w:r>
                              <w:rPr>
                                <w:rFonts w:ascii="Times" w:hAnsi="Times"/>
                                <w:sz w:val="24"/>
                                <w:szCs w:val="24"/>
                              </w:rPr>
                              <w:t>s</w:t>
                            </w:r>
                            <w:r w:rsidRPr="00FF17AC">
                              <w:rPr>
                                <w:rFonts w:ascii="Times" w:hAnsi="Times"/>
                                <w:sz w:val="24"/>
                                <w:szCs w:val="24"/>
                              </w:rPr>
                              <w:t xml:space="preserve">hock </w:t>
                            </w:r>
                            <w:r>
                              <w:rPr>
                                <w:rFonts w:ascii="Times" w:hAnsi="Times"/>
                                <w:sz w:val="24"/>
                                <w:szCs w:val="24"/>
                              </w:rPr>
                              <w:t>g</w:t>
                            </w:r>
                            <w:r w:rsidRPr="00FF17AC">
                              <w:rPr>
                                <w:rFonts w:ascii="Times" w:hAnsi="Times"/>
                                <w:sz w:val="24"/>
                                <w:szCs w:val="24"/>
                              </w:rPr>
                              <w:t>ame</w:t>
                            </w:r>
                            <w:r>
                              <w:rPr>
                                <w:rFonts w:ascii="Times" w:hAnsi="Times"/>
                                <w:sz w:val="24"/>
                                <w:szCs w:val="24"/>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00D16A18" id="_x0000_t202" coordsize="21600,21600" o:spt="202" path="m,l,21600r21600,l21600,xe">
                <v:stroke joinstyle="miter"/>
                <v:path gradientshapeok="t" o:connecttype="rect"/>
              </v:shapetype>
              <v:shape id="Text Box 19" o:spid="_x0000_s1026" type="#_x0000_t202" style="position:absolute;left:0;text-align:left;margin-left:-30.35pt;margin-top:73.6pt;width:510pt;height:279.45pt;z-index:25171660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OCDoQIAAEkFAAAOAAAAZHJzL2Uyb0RvYy54bWysVNtu3CAQfa/Uf0C8b2xvvBdb8Ua5dKtK&#10;6UVK+gEs4DUqFxfYtdOo/94BsptN+1JVfbFhBs6cORy4uByVRHtunTC6wcVZjhHX1DChtw3++rCe&#10;LDFynmhGpNG8wY/c4cvV2zcXQ1/zqemMZNwiANGuHvoGd973dZY52nFF3JnpuYZka6wiHqZ2mzFL&#10;BkBXMpvm+TwbjGW9NZQ7B9HblMSriN+2nPrPbeu4R7LBwM3Hr43fTfhmqwtSby3pO0GfaZB/YKGI&#10;0FD0CHVLPEE7K/6AUoJa40zrz6hRmWlbQXnsAbop8t+6ue9Iz2MvII7rjzK5/wdLP+2/WCQYnN05&#10;RpooOKMHPnp0bUZUVEGfoXc1LLvvYaEfIQ5rY6+uvzP0m0Pa3HREb/mVtWboOGHArwg7s5OtCccF&#10;kM3w0TCoQ3beRKCxtSqIB3IgQIdzejyeTeBCITgvF4s8hxSF3PmsrPJiFmuQ+rC9t86/50ahMGiw&#10;hcOP8GR/53ygQ+rDklDNGSnYWkgZJ8Fw/EZatCdgFelTi3KngGuKFVAeCETHQBx8leIxBNjRswEi&#10;VnqFLnWooU2oloikCDQH1EIutBn98lQV0zK/nlaT9Xy5mJTrcjapFvlykhfVdTXPy6q8Xf8MfRVl&#10;3QnGuL4Tmh+8W5R/543nW5RcF92LBhD5fJZHyV6xd3a7OSoTRTi2fCqhEh6ushSqwcsTqYIh3mkW&#10;ZfNEyDTOXtOPkoEGh39UJdonOCZ5x4+bEVCCpzaGPYKRrIFjBkvA+wODztgfGA1wlxvsvu+I5RjJ&#10;DxrMWBVlGS5/nJSzxRQm9jSzOc0QTQGqwR6jNLzx6cHY9VZsO6iUvKHNFRi4FdFaL6yghTCB+xqb&#10;eX5bwoNwOo+rXl7A1S8AAAD//wMAUEsDBBQABgAIAAAAIQBl9P0Y5QAAABABAAAPAAAAZHJzL2Rv&#10;d25yZXYueG1sTE/LTsMwELwj8Q/WInFBrd2GJjSNUyGeEjeaFsTNjU0SEa+j2E3C37Oc4DLSambn&#10;kW0n27LB9L5xKGExF8AMlk43WEnYF4+zG2A+KNSqdWgkfBsP2/z8LFOpdiO+mmEXKkYm6FMloQ6h&#10;Szn3ZW2s8nPXGSTu0/VWBTr7iutejWRuW74UIuZWNUgJterMXW3Kr93JSvi4qt5f/PR0GKNV1D08&#10;D0XypgspLy+m+w3B7QZYMFP4+4DfDdQfcip2dCfUnrUSZrFISErEdbIERor1ah0BO0pIRLwAnmf8&#10;/5D8BwAA//8DAFBLAQItABQABgAIAAAAIQC2gziS/gAAAOEBAAATAAAAAAAAAAAAAAAAAAAAAABb&#10;Q29udGVudF9UeXBlc10ueG1sUEsBAi0AFAAGAAgAAAAhADj9If/WAAAAlAEAAAsAAAAAAAAAAAAA&#10;AAAALwEAAF9yZWxzLy5yZWxzUEsBAi0AFAAGAAgAAAAhAEmU4IOhAgAASQUAAA4AAAAAAAAAAAAA&#10;AAAALgIAAGRycy9lMm9Eb2MueG1sUEsBAi0AFAAGAAgAAAAhAGX0/RjlAAAAEAEAAA8AAAAAAAAA&#10;AAAAAAAA+wQAAGRycy9kb3ducmV2LnhtbFBLBQYAAAAABAAEAPMAAAANBgAAAAA=&#10;" fillcolor="white [3201]" stroked="f" strokeweight=".5pt">
                <v:textbox>
                  <w:txbxContent>
                    <w:p w:rsidR="00183ADF" w:rsidRDefault="00183ADF" w:rsidP="00E87F37">
                      <w:r>
                        <w:rPr>
                          <w:noProof/>
                        </w:rPr>
                        <w:drawing>
                          <wp:inline distT="0" distB="0" distL="0" distR="0" wp14:anchorId="742BBE4A" wp14:editId="4D30069B">
                            <wp:extent cx="5943600" cy="28829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2882900"/>
                                    </a:xfrm>
                                    <a:prstGeom prst="rect">
                                      <a:avLst/>
                                    </a:prstGeom>
                                  </pic:spPr>
                                </pic:pic>
                              </a:graphicData>
                            </a:graphic>
                          </wp:inline>
                        </w:drawing>
                      </w:r>
                    </w:p>
                    <w:p w:rsidR="00183ADF" w:rsidRDefault="00183ADF" w:rsidP="00E87F37">
                      <w:pPr>
                        <w:rPr>
                          <w:rFonts w:ascii="Times" w:hAnsi="Times"/>
                          <w:b/>
                          <w:sz w:val="24"/>
                          <w:szCs w:val="24"/>
                        </w:rPr>
                      </w:pPr>
                    </w:p>
                    <w:p w:rsidR="00183ADF" w:rsidRDefault="00183ADF" w:rsidP="00E87F37">
                      <w:r w:rsidRPr="00FF17AC">
                        <w:rPr>
                          <w:rFonts w:ascii="Times" w:hAnsi="Times"/>
                          <w:b/>
                          <w:sz w:val="24"/>
                          <w:szCs w:val="24"/>
                        </w:rPr>
                        <w:t>Figure 1.</w:t>
                      </w:r>
                      <w:r w:rsidRPr="00FF17AC">
                        <w:rPr>
                          <w:rFonts w:ascii="Times" w:hAnsi="Times"/>
                          <w:sz w:val="24"/>
                          <w:szCs w:val="24"/>
                        </w:rPr>
                        <w:t xml:space="preserve"> </w:t>
                      </w:r>
                      <w:r>
                        <w:rPr>
                          <w:rFonts w:ascii="Times" w:hAnsi="Times"/>
                          <w:sz w:val="24"/>
                          <w:szCs w:val="24"/>
                        </w:rPr>
                        <w:t>Illustration</w:t>
                      </w:r>
                      <w:r w:rsidRPr="00FF17AC">
                        <w:rPr>
                          <w:rFonts w:ascii="Times" w:hAnsi="Times"/>
                          <w:sz w:val="24"/>
                          <w:szCs w:val="24"/>
                        </w:rPr>
                        <w:t xml:space="preserve"> of </w:t>
                      </w:r>
                      <w:r>
                        <w:rPr>
                          <w:rFonts w:ascii="Times" w:hAnsi="Times"/>
                          <w:sz w:val="24"/>
                          <w:szCs w:val="24"/>
                        </w:rPr>
                        <w:t>the s</w:t>
                      </w:r>
                      <w:r w:rsidRPr="00FF17AC">
                        <w:rPr>
                          <w:rFonts w:ascii="Times" w:hAnsi="Times"/>
                          <w:sz w:val="24"/>
                          <w:szCs w:val="24"/>
                        </w:rPr>
                        <w:t xml:space="preserve">imple </w:t>
                      </w:r>
                      <w:r>
                        <w:rPr>
                          <w:rFonts w:ascii="Times" w:hAnsi="Times"/>
                          <w:sz w:val="24"/>
                          <w:szCs w:val="24"/>
                        </w:rPr>
                        <w:t>s</w:t>
                      </w:r>
                      <w:r w:rsidRPr="00FF17AC">
                        <w:rPr>
                          <w:rFonts w:ascii="Times" w:hAnsi="Times"/>
                          <w:sz w:val="24"/>
                          <w:szCs w:val="24"/>
                        </w:rPr>
                        <w:t xml:space="preserve">hock </w:t>
                      </w:r>
                      <w:r>
                        <w:rPr>
                          <w:rFonts w:ascii="Times" w:hAnsi="Times"/>
                          <w:sz w:val="24"/>
                          <w:szCs w:val="24"/>
                        </w:rPr>
                        <w:t>g</w:t>
                      </w:r>
                      <w:r w:rsidRPr="00FF17AC">
                        <w:rPr>
                          <w:rFonts w:ascii="Times" w:hAnsi="Times"/>
                          <w:sz w:val="24"/>
                          <w:szCs w:val="24"/>
                        </w:rPr>
                        <w:t>ame</w:t>
                      </w:r>
                      <w:r>
                        <w:rPr>
                          <w:rFonts w:ascii="Times" w:hAnsi="Times"/>
                          <w:sz w:val="24"/>
                          <w:szCs w:val="24"/>
                        </w:rPr>
                        <w:t>.</w:t>
                      </w:r>
                    </w:p>
                  </w:txbxContent>
                </v:textbox>
                <w10:wrap type="square" anchorx="margin" anchory="page"/>
              </v:shape>
            </w:pict>
          </mc:Fallback>
        </mc:AlternateContent>
      </w:r>
      <w:r w:rsidR="00DC737C" w:rsidRPr="005209CE">
        <w:rPr>
          <w:rFonts w:ascii="Times New Roman" w:hAnsi="Times New Roman"/>
          <w:sz w:val="24"/>
          <w:szCs w:val="24"/>
        </w:rPr>
        <w:t>Following the determin</w:t>
      </w:r>
      <w:r w:rsidR="00646888" w:rsidRPr="005209CE">
        <w:rPr>
          <w:rFonts w:ascii="Times New Roman" w:hAnsi="Times New Roman"/>
          <w:sz w:val="24"/>
          <w:szCs w:val="24"/>
        </w:rPr>
        <w:t xml:space="preserve">ation </w:t>
      </w:r>
      <w:r w:rsidR="0031352C" w:rsidRPr="005209CE">
        <w:rPr>
          <w:rFonts w:ascii="Times New Roman" w:hAnsi="Times New Roman"/>
          <w:sz w:val="24"/>
          <w:szCs w:val="24"/>
        </w:rPr>
        <w:t xml:space="preserve">of </w:t>
      </w:r>
      <w:r w:rsidR="00EC6361">
        <w:rPr>
          <w:rFonts w:ascii="Times New Roman" w:hAnsi="Times New Roman"/>
          <w:sz w:val="24"/>
          <w:szCs w:val="24"/>
        </w:rPr>
        <w:t xml:space="preserve">the aggregate </w:t>
      </w:r>
      <w:r w:rsidR="0031352C" w:rsidRPr="005209CE">
        <w:rPr>
          <w:rFonts w:ascii="Times New Roman" w:hAnsi="Times New Roman"/>
          <w:sz w:val="24"/>
          <w:szCs w:val="24"/>
        </w:rPr>
        <w:t xml:space="preserve">available </w:t>
      </w:r>
      <w:r w:rsidR="00EC6361">
        <w:rPr>
          <w:rFonts w:ascii="Times New Roman" w:hAnsi="Times New Roman"/>
          <w:sz w:val="24"/>
          <w:szCs w:val="24"/>
        </w:rPr>
        <w:t xml:space="preserve">cash, </w:t>
      </w:r>
      <w:r w:rsidR="00DC737C" w:rsidRPr="005209CE">
        <w:rPr>
          <w:rFonts w:ascii="Times New Roman" w:hAnsi="Times New Roman"/>
          <w:sz w:val="24"/>
          <w:szCs w:val="24"/>
        </w:rPr>
        <w:t>assets are exchanged</w:t>
      </w:r>
      <w:r w:rsidR="00646888" w:rsidRPr="005209CE">
        <w:rPr>
          <w:rFonts w:ascii="Times New Roman" w:hAnsi="Times New Roman"/>
          <w:sz w:val="24"/>
          <w:szCs w:val="24"/>
        </w:rPr>
        <w:t>, with purchases rot</w:t>
      </w:r>
      <w:r w:rsidR="00225849">
        <w:rPr>
          <w:rFonts w:ascii="Times New Roman" w:hAnsi="Times New Roman"/>
          <w:sz w:val="24"/>
          <w:szCs w:val="24"/>
        </w:rPr>
        <w:t>ated among liquidity</w:t>
      </w:r>
      <w:r w:rsidR="0052131E">
        <w:rPr>
          <w:rFonts w:ascii="Times New Roman" w:hAnsi="Times New Roman"/>
          <w:sz w:val="24"/>
          <w:szCs w:val="24"/>
        </w:rPr>
        <w:t>-</w:t>
      </w:r>
      <w:r w:rsidR="00225849">
        <w:rPr>
          <w:rFonts w:ascii="Times New Roman" w:hAnsi="Times New Roman"/>
          <w:sz w:val="24"/>
          <w:szCs w:val="24"/>
        </w:rPr>
        <w:t>deficient banks</w:t>
      </w:r>
      <w:r w:rsidR="00646888" w:rsidRPr="005209CE">
        <w:rPr>
          <w:rFonts w:ascii="Times New Roman" w:hAnsi="Times New Roman"/>
          <w:sz w:val="24"/>
          <w:szCs w:val="24"/>
        </w:rPr>
        <w:t xml:space="preserve"> until </w:t>
      </w:r>
      <w:r w:rsidR="00354DA6" w:rsidRPr="005209CE">
        <w:rPr>
          <w:rFonts w:ascii="Times New Roman" w:hAnsi="Times New Roman"/>
          <w:sz w:val="24"/>
          <w:szCs w:val="24"/>
        </w:rPr>
        <w:t xml:space="preserve">either </w:t>
      </w:r>
      <w:r w:rsidR="00354DA6" w:rsidRPr="005209CE">
        <w:rPr>
          <w:rFonts w:ascii="Times New Roman" w:hAnsi="Times New Roman"/>
          <w:i/>
          <w:sz w:val="24"/>
          <w:szCs w:val="24"/>
        </w:rPr>
        <w:t>d</w:t>
      </w:r>
      <w:r w:rsidR="00354DA6" w:rsidRPr="005209CE">
        <w:rPr>
          <w:rFonts w:ascii="Times New Roman" w:hAnsi="Times New Roman"/>
          <w:i/>
          <w:sz w:val="24"/>
          <w:szCs w:val="24"/>
          <w:vertAlign w:val="subscript"/>
        </w:rPr>
        <w:t>1</w:t>
      </w:r>
      <w:r w:rsidR="00354DA6" w:rsidRPr="005209CE">
        <w:rPr>
          <w:rFonts w:ascii="Times New Roman" w:hAnsi="Times New Roman"/>
          <w:i/>
          <w:sz w:val="24"/>
          <w:szCs w:val="24"/>
        </w:rPr>
        <w:t>=0</w:t>
      </w:r>
      <w:r w:rsidR="00354DA6" w:rsidRPr="005209CE">
        <w:rPr>
          <w:rFonts w:ascii="Times New Roman" w:hAnsi="Times New Roman"/>
          <w:sz w:val="24"/>
          <w:szCs w:val="24"/>
        </w:rPr>
        <w:t xml:space="preserve"> or </w:t>
      </w:r>
      <w:r w:rsidR="00354DA6" w:rsidRPr="005209CE">
        <w:rPr>
          <w:rFonts w:ascii="Times New Roman" w:hAnsi="Times New Roman"/>
          <w:i/>
          <w:sz w:val="24"/>
          <w:szCs w:val="24"/>
        </w:rPr>
        <w:t>Y(d</w:t>
      </w:r>
      <w:r w:rsidR="00354DA6" w:rsidRPr="005209CE">
        <w:rPr>
          <w:rFonts w:ascii="Times New Roman" w:hAnsi="Times New Roman"/>
          <w:i/>
          <w:sz w:val="24"/>
          <w:szCs w:val="24"/>
          <w:vertAlign w:val="subscript"/>
        </w:rPr>
        <w:t>1</w:t>
      </w:r>
      <w:r w:rsidR="00354DA6" w:rsidRPr="005209CE">
        <w:rPr>
          <w:rFonts w:ascii="Times New Roman" w:hAnsi="Times New Roman"/>
          <w:i/>
          <w:sz w:val="24"/>
          <w:szCs w:val="24"/>
        </w:rPr>
        <w:t>)=0</w:t>
      </w:r>
      <w:r w:rsidR="00354DA6" w:rsidRPr="005209CE">
        <w:rPr>
          <w:rFonts w:ascii="Times New Roman" w:hAnsi="Times New Roman"/>
          <w:sz w:val="24"/>
          <w:szCs w:val="24"/>
        </w:rPr>
        <w:t>.</w:t>
      </w:r>
      <w:r w:rsidR="00F332BF">
        <w:rPr>
          <w:rStyle w:val="FootnoteReference"/>
          <w:rFonts w:ascii="Times New Roman" w:hAnsi="Times New Roman"/>
          <w:sz w:val="24"/>
          <w:szCs w:val="24"/>
        </w:rPr>
        <w:footnoteReference w:id="12"/>
      </w:r>
      <w:r w:rsidR="00354DA6" w:rsidRPr="005209CE">
        <w:rPr>
          <w:rFonts w:ascii="Times New Roman" w:hAnsi="Times New Roman"/>
          <w:sz w:val="24"/>
          <w:szCs w:val="24"/>
        </w:rPr>
        <w:t xml:space="preserve"> </w:t>
      </w:r>
      <w:r w:rsidR="00DC737C" w:rsidRPr="005209CE">
        <w:rPr>
          <w:rFonts w:ascii="Times New Roman" w:hAnsi="Times New Roman"/>
          <w:sz w:val="24"/>
          <w:szCs w:val="24"/>
        </w:rPr>
        <w:t xml:space="preserve"> Any bank with a </w:t>
      </w:r>
      <w:r w:rsidR="0031023D">
        <w:rPr>
          <w:rFonts w:ascii="Times New Roman" w:hAnsi="Times New Roman"/>
          <w:sz w:val="24"/>
          <w:szCs w:val="24"/>
        </w:rPr>
        <w:t>cash</w:t>
      </w:r>
      <w:r w:rsidR="00DC737C" w:rsidRPr="005209CE">
        <w:rPr>
          <w:rFonts w:ascii="Times New Roman" w:hAnsi="Times New Roman"/>
          <w:sz w:val="24"/>
          <w:szCs w:val="24"/>
        </w:rPr>
        <w:t xml:space="preserve"> deficiency following the asset exchange becomes bankrupt and must pay a $4 liquidation fee.  Otherwise, </w:t>
      </w:r>
      <w:r w:rsidR="009F382E" w:rsidRPr="005209CE">
        <w:rPr>
          <w:rFonts w:ascii="Times New Roman" w:hAnsi="Times New Roman"/>
          <w:sz w:val="24"/>
          <w:szCs w:val="24"/>
        </w:rPr>
        <w:t>in stage 2</w:t>
      </w:r>
      <w:r w:rsidR="0052131E">
        <w:rPr>
          <w:rFonts w:ascii="Times New Roman" w:hAnsi="Times New Roman"/>
          <w:sz w:val="24"/>
          <w:szCs w:val="24"/>
        </w:rPr>
        <w:t>,</w:t>
      </w:r>
      <w:r w:rsidR="009F382E" w:rsidRPr="005209CE">
        <w:rPr>
          <w:rFonts w:ascii="Times New Roman" w:hAnsi="Times New Roman"/>
          <w:sz w:val="24"/>
          <w:szCs w:val="24"/>
        </w:rPr>
        <w:t xml:space="preserve"> assets mature, deposits are repaid</w:t>
      </w:r>
      <w:r w:rsidR="0052131E">
        <w:rPr>
          <w:rFonts w:ascii="Times New Roman" w:hAnsi="Times New Roman"/>
          <w:sz w:val="24"/>
          <w:szCs w:val="24"/>
        </w:rPr>
        <w:t>,</w:t>
      </w:r>
      <w:r w:rsidR="009F382E" w:rsidRPr="005209CE">
        <w:rPr>
          <w:rFonts w:ascii="Times New Roman" w:hAnsi="Times New Roman"/>
          <w:sz w:val="24"/>
          <w:szCs w:val="24"/>
        </w:rPr>
        <w:t xml:space="preserve"> and earnings </w:t>
      </w:r>
      <w:r w:rsidR="0052131E">
        <w:rPr>
          <w:rFonts w:ascii="Times New Roman" w:hAnsi="Times New Roman"/>
          <w:sz w:val="24"/>
          <w:szCs w:val="24"/>
        </w:rPr>
        <w:t xml:space="preserve">are </w:t>
      </w:r>
      <w:r w:rsidR="009F382E" w:rsidRPr="005209CE">
        <w:rPr>
          <w:rFonts w:ascii="Times New Roman" w:hAnsi="Times New Roman"/>
          <w:sz w:val="24"/>
          <w:szCs w:val="24"/>
        </w:rPr>
        <w:t>determined.</w:t>
      </w:r>
      <w:r w:rsidR="007F109D">
        <w:rPr>
          <w:rFonts w:ascii="Times New Roman" w:hAnsi="Times New Roman"/>
          <w:sz w:val="24"/>
          <w:szCs w:val="24"/>
        </w:rPr>
        <w:t xml:space="preserve"> Figure 1 provides a schema of the simple </w:t>
      </w:r>
      <w:r w:rsidR="0081014C">
        <w:rPr>
          <w:rFonts w:ascii="Times New Roman" w:hAnsi="Times New Roman"/>
          <w:sz w:val="24"/>
          <w:szCs w:val="24"/>
        </w:rPr>
        <w:t xml:space="preserve">shock </w:t>
      </w:r>
      <w:r w:rsidR="007F109D">
        <w:rPr>
          <w:rFonts w:ascii="Times New Roman" w:hAnsi="Times New Roman"/>
          <w:sz w:val="24"/>
          <w:szCs w:val="24"/>
        </w:rPr>
        <w:t>environment.</w:t>
      </w:r>
      <w:r w:rsidR="005B6121">
        <w:rPr>
          <w:rFonts w:ascii="Times New Roman" w:hAnsi="Times New Roman"/>
          <w:sz w:val="24"/>
          <w:szCs w:val="24"/>
        </w:rPr>
        <w:t xml:space="preserve"> </w:t>
      </w:r>
      <w:r w:rsidR="005B6121">
        <w:rPr>
          <w:rFonts w:ascii="Times New Roman" w:eastAsiaTheme="minorEastAsia" w:hAnsi="Times New Roman"/>
          <w:sz w:val="24"/>
          <w:szCs w:val="24"/>
        </w:rPr>
        <w:t>We l</w:t>
      </w:r>
      <w:r w:rsidR="005B6121" w:rsidRPr="005209CE">
        <w:rPr>
          <w:rFonts w:ascii="Times New Roman" w:eastAsiaTheme="minorEastAsia" w:hAnsi="Times New Roman"/>
          <w:sz w:val="24"/>
          <w:szCs w:val="24"/>
        </w:rPr>
        <w:t xml:space="preserve">abel this unrestricted (baseline) simple shock game </w:t>
      </w:r>
      <w:r w:rsidR="004B49DC" w:rsidRPr="00B27DA7">
        <w:rPr>
          <w:rFonts w:ascii="Times New Roman" w:eastAsiaTheme="minorEastAsia" w:hAnsi="Times New Roman"/>
          <w:sz w:val="24"/>
          <w:szCs w:val="24"/>
        </w:rPr>
        <w:t>SB</w:t>
      </w:r>
      <w:r w:rsidR="005B6121" w:rsidRPr="005209CE">
        <w:rPr>
          <w:rFonts w:ascii="Times New Roman" w:eastAsiaTheme="minorEastAsia" w:hAnsi="Times New Roman"/>
          <w:sz w:val="24"/>
          <w:szCs w:val="24"/>
        </w:rPr>
        <w:t>.</w:t>
      </w:r>
      <w:r w:rsidR="001A2EC4">
        <w:rPr>
          <w:rFonts w:ascii="Times New Roman" w:hAnsi="Times New Roman"/>
          <w:sz w:val="24"/>
          <w:szCs w:val="24"/>
        </w:rPr>
        <w:t xml:space="preserve"> </w:t>
      </w:r>
    </w:p>
    <w:p w:rsidR="00DA3093" w:rsidRDefault="00DA3093" w:rsidP="009E189F">
      <w:pPr>
        <w:pStyle w:val="FootnoteText"/>
        <w:spacing w:line="360" w:lineRule="auto"/>
        <w:ind w:firstLine="720"/>
        <w:rPr>
          <w:rFonts w:ascii="Times" w:hAnsi="Times"/>
          <w:sz w:val="24"/>
          <w:szCs w:val="24"/>
        </w:rPr>
      </w:pPr>
      <w:r>
        <w:rPr>
          <w:rFonts w:ascii="Times New Roman" w:hAnsi="Times New Roman"/>
          <w:i/>
          <w:sz w:val="24"/>
          <w:szCs w:val="24"/>
        </w:rPr>
        <w:t>The Trading Mechanism</w:t>
      </w:r>
      <w:r w:rsidR="009E189F">
        <w:rPr>
          <w:rFonts w:ascii="Times New Roman" w:hAnsi="Times New Roman"/>
          <w:i/>
          <w:sz w:val="24"/>
          <w:szCs w:val="24"/>
        </w:rPr>
        <w:t xml:space="preserve">. </w:t>
      </w:r>
      <w:r w:rsidR="009E189F" w:rsidRPr="0079606F">
        <w:rPr>
          <w:rFonts w:ascii="Times New Roman" w:eastAsiaTheme="minorEastAsia" w:hAnsi="Times New Roman"/>
          <w:sz w:val="24"/>
          <w:szCs w:val="24"/>
        </w:rPr>
        <w:t xml:space="preserve"> </w:t>
      </w:r>
      <w:r w:rsidRPr="0079606F">
        <w:rPr>
          <w:rFonts w:ascii="Times New Roman" w:eastAsiaTheme="minorEastAsia" w:hAnsi="Times New Roman"/>
          <w:sz w:val="24"/>
          <w:szCs w:val="24"/>
        </w:rPr>
        <w:t xml:space="preserve">In </w:t>
      </w:r>
      <w:r w:rsidR="00F332BF">
        <w:rPr>
          <w:rFonts w:ascii="Times New Roman" w:eastAsiaTheme="minorEastAsia" w:hAnsi="Times New Roman"/>
          <w:sz w:val="24"/>
          <w:szCs w:val="24"/>
        </w:rPr>
        <w:t>practice</w:t>
      </w:r>
      <w:r w:rsidRPr="0079606F">
        <w:rPr>
          <w:rFonts w:ascii="Times New Roman" w:eastAsiaTheme="minorEastAsia" w:hAnsi="Times New Roman"/>
          <w:sz w:val="24"/>
          <w:szCs w:val="24"/>
        </w:rPr>
        <w:t>, interbank trade typically occurs as bilateral over</w:t>
      </w:r>
      <w:r w:rsidR="0052131E">
        <w:rPr>
          <w:rFonts w:ascii="Times New Roman" w:eastAsiaTheme="minorEastAsia" w:hAnsi="Times New Roman"/>
          <w:sz w:val="24"/>
          <w:szCs w:val="24"/>
        </w:rPr>
        <w:t>-</w:t>
      </w:r>
      <w:r w:rsidRPr="0079606F">
        <w:rPr>
          <w:rFonts w:ascii="Times New Roman" w:eastAsiaTheme="minorEastAsia" w:hAnsi="Times New Roman"/>
          <w:sz w:val="24"/>
          <w:szCs w:val="24"/>
        </w:rPr>
        <w:t>the</w:t>
      </w:r>
      <w:r w:rsidR="0052131E">
        <w:rPr>
          <w:rFonts w:ascii="Times New Roman" w:eastAsiaTheme="minorEastAsia" w:hAnsi="Times New Roman"/>
          <w:sz w:val="24"/>
          <w:szCs w:val="24"/>
        </w:rPr>
        <w:t>-</w:t>
      </w:r>
      <w:r w:rsidRPr="0079606F">
        <w:rPr>
          <w:rFonts w:ascii="Times New Roman" w:eastAsiaTheme="minorEastAsia" w:hAnsi="Times New Roman"/>
          <w:sz w:val="24"/>
          <w:szCs w:val="24"/>
        </w:rPr>
        <w:t>counter (</w:t>
      </w:r>
      <w:r w:rsidR="004B49DC" w:rsidRPr="00B27DA7">
        <w:rPr>
          <w:rFonts w:ascii="Times New Roman" w:eastAsiaTheme="minorEastAsia" w:hAnsi="Times New Roman"/>
          <w:sz w:val="24"/>
          <w:szCs w:val="24"/>
        </w:rPr>
        <w:t>OTC</w:t>
      </w:r>
      <w:r w:rsidRPr="0079606F">
        <w:rPr>
          <w:rFonts w:ascii="Times New Roman" w:eastAsiaTheme="minorEastAsia" w:hAnsi="Times New Roman"/>
          <w:sz w:val="24"/>
          <w:szCs w:val="24"/>
        </w:rPr>
        <w:t>) exchanges, an institutional practice made necessary by the heterogeneous nature of bank portfolios.</w:t>
      </w:r>
      <w:r w:rsidRPr="0079606F">
        <w:rPr>
          <w:sz w:val="24"/>
          <w:szCs w:val="24"/>
        </w:rPr>
        <w:t xml:space="preserve"> </w:t>
      </w:r>
      <w:r w:rsidRPr="00604EDF">
        <w:rPr>
          <w:rFonts w:ascii="Times" w:hAnsi="Times"/>
          <w:sz w:val="24"/>
          <w:szCs w:val="24"/>
        </w:rPr>
        <w:t xml:space="preserve">Moreover, these exchanges take place among banks of asymmetric size and potential access to counterparties.  </w:t>
      </w:r>
      <w:r w:rsidR="000A3EC2" w:rsidRPr="00604EDF">
        <w:rPr>
          <w:rFonts w:ascii="Times" w:hAnsi="Times"/>
          <w:sz w:val="24"/>
          <w:szCs w:val="24"/>
        </w:rPr>
        <w:t>Enriching</w:t>
      </w:r>
      <w:r w:rsidRPr="00604EDF">
        <w:rPr>
          <w:rFonts w:ascii="Times" w:hAnsi="Times"/>
          <w:sz w:val="24"/>
          <w:szCs w:val="24"/>
        </w:rPr>
        <w:t xml:space="preserve"> the design to include these features </w:t>
      </w:r>
      <w:r w:rsidR="0052131E" w:rsidRPr="00604EDF">
        <w:rPr>
          <w:rFonts w:ascii="Times" w:hAnsi="Times"/>
          <w:sz w:val="24"/>
          <w:szCs w:val="24"/>
        </w:rPr>
        <w:t xml:space="preserve">considerably </w:t>
      </w:r>
      <w:r w:rsidRPr="00604EDF">
        <w:rPr>
          <w:rFonts w:ascii="Times" w:hAnsi="Times"/>
          <w:sz w:val="24"/>
          <w:szCs w:val="24"/>
        </w:rPr>
        <w:t>complicates the analysis and, we fear</w:t>
      </w:r>
      <w:r>
        <w:rPr>
          <w:rFonts w:ascii="Times" w:hAnsi="Times"/>
          <w:sz w:val="24"/>
          <w:szCs w:val="24"/>
        </w:rPr>
        <w:t>,</w:t>
      </w:r>
      <w:r w:rsidRPr="00604EDF">
        <w:rPr>
          <w:rFonts w:ascii="Times" w:hAnsi="Times"/>
          <w:sz w:val="24"/>
          <w:szCs w:val="24"/>
        </w:rPr>
        <w:t xml:space="preserve"> incentives in the subsequent environment.</w:t>
      </w:r>
      <w:r w:rsidR="000C2E86" w:rsidDel="000C2E86">
        <w:rPr>
          <w:rStyle w:val="FootnoteReference"/>
          <w:rFonts w:ascii="Times" w:hAnsi="Times"/>
          <w:sz w:val="24"/>
          <w:szCs w:val="24"/>
        </w:rPr>
        <w:t xml:space="preserve"> </w:t>
      </w:r>
      <w:r w:rsidRPr="00604EDF">
        <w:rPr>
          <w:rFonts w:ascii="Times" w:hAnsi="Times"/>
          <w:sz w:val="24"/>
          <w:szCs w:val="24"/>
        </w:rPr>
        <w:t xml:space="preserve">  As a starting point</w:t>
      </w:r>
      <w:r w:rsidR="0052131E">
        <w:rPr>
          <w:rFonts w:ascii="Times" w:hAnsi="Times"/>
          <w:sz w:val="24"/>
          <w:szCs w:val="24"/>
        </w:rPr>
        <w:t>,</w:t>
      </w:r>
      <w:r w:rsidRPr="00604EDF">
        <w:rPr>
          <w:rFonts w:ascii="Times" w:hAnsi="Times"/>
          <w:sz w:val="24"/>
          <w:szCs w:val="24"/>
        </w:rPr>
        <w:t xml:space="preserve"> we </w:t>
      </w:r>
      <w:r w:rsidR="005B3192">
        <w:rPr>
          <w:rFonts w:ascii="Times" w:hAnsi="Times"/>
          <w:sz w:val="24"/>
          <w:szCs w:val="24"/>
        </w:rPr>
        <w:t xml:space="preserve">use the uniform price trading rule </w:t>
      </w:r>
      <w:r w:rsidR="00553F2E">
        <w:rPr>
          <w:rFonts w:ascii="Times" w:hAnsi="Times"/>
          <w:sz w:val="24"/>
          <w:szCs w:val="24"/>
        </w:rPr>
        <w:t xml:space="preserve">standard in the pertinent theoretical literature </w:t>
      </w:r>
      <w:r w:rsidR="005B3192">
        <w:rPr>
          <w:rFonts w:ascii="Times" w:hAnsi="Times"/>
          <w:sz w:val="24"/>
          <w:szCs w:val="24"/>
        </w:rPr>
        <w:t>(</w:t>
      </w:r>
      <w:r w:rsidR="0052131E">
        <w:rPr>
          <w:rFonts w:ascii="Times" w:hAnsi="Times"/>
          <w:sz w:val="24"/>
          <w:szCs w:val="24"/>
        </w:rPr>
        <w:t>s</w:t>
      </w:r>
      <w:r w:rsidR="00553F2E">
        <w:rPr>
          <w:rFonts w:ascii="Times" w:hAnsi="Times"/>
          <w:sz w:val="24"/>
          <w:szCs w:val="24"/>
        </w:rPr>
        <w:t xml:space="preserve">ee, </w:t>
      </w:r>
      <w:r w:rsidR="0052131E">
        <w:rPr>
          <w:rFonts w:ascii="Times" w:hAnsi="Times"/>
          <w:sz w:val="24"/>
          <w:szCs w:val="24"/>
        </w:rPr>
        <w:t>for example,</w:t>
      </w:r>
      <w:r w:rsidR="005B3192">
        <w:rPr>
          <w:rFonts w:ascii="Times" w:hAnsi="Times"/>
          <w:sz w:val="24"/>
          <w:szCs w:val="24"/>
        </w:rPr>
        <w:t xml:space="preserve"> Allen and Gale 2004a, 2004b)</w:t>
      </w:r>
      <w:r w:rsidR="008D5D73">
        <w:rPr>
          <w:rFonts w:ascii="Times" w:hAnsi="Times"/>
          <w:sz w:val="24"/>
          <w:szCs w:val="24"/>
        </w:rPr>
        <w:t>.</w:t>
      </w:r>
    </w:p>
    <w:p w:rsidR="00DA3093" w:rsidRDefault="00DA3093" w:rsidP="00DA3093">
      <w:pPr>
        <w:spacing w:line="360" w:lineRule="auto"/>
        <w:ind w:firstLine="720"/>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A </w:t>
      </w:r>
      <w:r w:rsidRPr="0079606F">
        <w:rPr>
          <w:rFonts w:ascii="Times New Roman" w:eastAsiaTheme="minorEastAsia" w:hAnsi="Times New Roman" w:cs="Times New Roman"/>
          <w:sz w:val="24"/>
          <w:szCs w:val="24"/>
        </w:rPr>
        <w:t xml:space="preserve">natural </w:t>
      </w:r>
      <w:r w:rsidR="00AE3903">
        <w:rPr>
          <w:rFonts w:ascii="Times New Roman" w:eastAsiaTheme="minorEastAsia" w:hAnsi="Times New Roman" w:cs="Times New Roman"/>
          <w:sz w:val="24"/>
          <w:szCs w:val="24"/>
        </w:rPr>
        <w:t xml:space="preserve">choice of </w:t>
      </w:r>
      <w:r>
        <w:rPr>
          <w:rFonts w:ascii="Times New Roman" w:eastAsiaTheme="minorEastAsia" w:hAnsi="Times New Roman" w:cs="Times New Roman"/>
          <w:sz w:val="24"/>
          <w:szCs w:val="24"/>
        </w:rPr>
        <w:t xml:space="preserve">trading </w:t>
      </w:r>
      <w:r w:rsidR="00AE3903">
        <w:rPr>
          <w:rFonts w:ascii="Times New Roman" w:eastAsiaTheme="minorEastAsia" w:hAnsi="Times New Roman" w:cs="Times New Roman"/>
          <w:sz w:val="24"/>
          <w:szCs w:val="24"/>
        </w:rPr>
        <w:t xml:space="preserve">mechanism </w:t>
      </w:r>
      <w:r>
        <w:rPr>
          <w:rFonts w:ascii="Times New Roman" w:eastAsiaTheme="minorEastAsia" w:hAnsi="Times New Roman" w:cs="Times New Roman"/>
          <w:sz w:val="24"/>
          <w:szCs w:val="24"/>
        </w:rPr>
        <w:t xml:space="preserve">for an initial analysis is the double auction, which is well known for its high trading efficiency and </w:t>
      </w:r>
      <w:r w:rsidRPr="0079606F">
        <w:rPr>
          <w:rFonts w:ascii="Times New Roman" w:eastAsiaTheme="minorEastAsia" w:hAnsi="Times New Roman" w:cs="Times New Roman"/>
          <w:sz w:val="24"/>
          <w:szCs w:val="24"/>
        </w:rPr>
        <w:t>robustly competitive</w:t>
      </w:r>
      <w:r>
        <w:rPr>
          <w:rFonts w:ascii="Times New Roman" w:eastAsiaTheme="minorEastAsia" w:hAnsi="Times New Roman" w:cs="Times New Roman"/>
          <w:sz w:val="24"/>
          <w:szCs w:val="24"/>
        </w:rPr>
        <w:t xml:space="preserve"> performance</w:t>
      </w:r>
      <w:r w:rsidRPr="0079606F">
        <w:rPr>
          <w:rFonts w:ascii="Times New Roman" w:eastAsiaTheme="minorEastAsia" w:hAnsi="Times New Roman" w:cs="Times New Roman"/>
          <w:sz w:val="24"/>
          <w:szCs w:val="24"/>
        </w:rPr>
        <w:t>.</w:t>
      </w:r>
      <w:r>
        <w:rPr>
          <w:rStyle w:val="FootnoteReference"/>
          <w:rFonts w:ascii="Times New Roman" w:eastAsiaTheme="minorEastAsia" w:hAnsi="Times New Roman" w:cs="Times New Roman"/>
          <w:sz w:val="24"/>
          <w:szCs w:val="24"/>
        </w:rPr>
        <w:footnoteReference w:id="13"/>
      </w:r>
      <w:r w:rsidRPr="0079606F">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 xml:space="preserve"> The double auction, however, also presents significant limitations here.  First, the richness of the strategy space in the double auction </w:t>
      </w:r>
      <w:r w:rsidR="000C2E86">
        <w:rPr>
          <w:rFonts w:ascii="Times New Roman" w:eastAsiaTheme="minorEastAsia" w:hAnsi="Times New Roman" w:cs="Times New Roman"/>
          <w:sz w:val="24"/>
          <w:szCs w:val="24"/>
        </w:rPr>
        <w:t>makes it hard to solve for an equilibrium.</w:t>
      </w:r>
      <w:r>
        <w:rPr>
          <w:rFonts w:ascii="Times New Roman" w:eastAsiaTheme="minorEastAsia" w:hAnsi="Times New Roman" w:cs="Times New Roman"/>
          <w:sz w:val="24"/>
          <w:szCs w:val="24"/>
        </w:rPr>
        <w:t xml:space="preserve">  Second, </w:t>
      </w:r>
      <w:r w:rsidR="000C2E86">
        <w:rPr>
          <w:rFonts w:ascii="Times New Roman" w:eastAsiaTheme="minorEastAsia" w:hAnsi="Times New Roman" w:cs="Times New Roman"/>
          <w:sz w:val="24"/>
          <w:szCs w:val="24"/>
        </w:rPr>
        <w:t xml:space="preserve">the results in </w:t>
      </w:r>
      <w:r w:rsidR="004B49DC" w:rsidRPr="00B27DA7">
        <w:rPr>
          <w:rFonts w:ascii="Times New Roman" w:eastAsiaTheme="minorEastAsia" w:hAnsi="Times New Roman" w:cs="Times New Roman"/>
          <w:sz w:val="24"/>
          <w:szCs w:val="24"/>
        </w:rPr>
        <w:t>DKL</w:t>
      </w:r>
      <w:r w:rsidR="000C2E86">
        <w:rPr>
          <w:rFonts w:ascii="Times New Roman" w:eastAsiaTheme="minorEastAsia" w:hAnsi="Times New Roman" w:cs="Times New Roman"/>
          <w:sz w:val="24"/>
          <w:szCs w:val="24"/>
        </w:rPr>
        <w:t xml:space="preserve">, </w:t>
      </w:r>
      <w:r w:rsidR="0052131E">
        <w:rPr>
          <w:rFonts w:ascii="Times New Roman" w:eastAsiaTheme="minorEastAsia" w:hAnsi="Times New Roman" w:cs="Times New Roman"/>
          <w:sz w:val="24"/>
          <w:szCs w:val="24"/>
        </w:rPr>
        <w:t xml:space="preserve">who </w:t>
      </w:r>
      <w:r w:rsidR="008D5D73">
        <w:rPr>
          <w:rFonts w:ascii="Times New Roman" w:eastAsiaTheme="minorEastAsia" w:hAnsi="Times New Roman" w:cs="Times New Roman"/>
          <w:sz w:val="24"/>
          <w:szCs w:val="24"/>
        </w:rPr>
        <w:t xml:space="preserve">evaluate </w:t>
      </w:r>
      <w:r w:rsidR="000C2E86">
        <w:rPr>
          <w:rFonts w:ascii="Times New Roman" w:eastAsiaTheme="minorEastAsia" w:hAnsi="Times New Roman" w:cs="Times New Roman"/>
          <w:sz w:val="24"/>
          <w:szCs w:val="24"/>
        </w:rPr>
        <w:t xml:space="preserve">a similar interbank market </w:t>
      </w:r>
      <w:r w:rsidR="008D5D73">
        <w:rPr>
          <w:rFonts w:ascii="Times New Roman" w:eastAsiaTheme="minorEastAsia" w:hAnsi="Times New Roman" w:cs="Times New Roman"/>
          <w:sz w:val="24"/>
          <w:szCs w:val="24"/>
        </w:rPr>
        <w:t>environment</w:t>
      </w:r>
      <w:r w:rsidR="000C2E86">
        <w:rPr>
          <w:rFonts w:ascii="Times New Roman" w:eastAsiaTheme="minorEastAsia" w:hAnsi="Times New Roman" w:cs="Times New Roman"/>
          <w:sz w:val="24"/>
          <w:szCs w:val="24"/>
        </w:rPr>
        <w:t>,</w:t>
      </w:r>
      <w:r>
        <w:rPr>
          <w:rFonts w:ascii="Times New Roman" w:eastAsiaTheme="minorEastAsia" w:hAnsi="Times New Roman" w:cs="Times New Roman"/>
          <w:sz w:val="24"/>
          <w:szCs w:val="24"/>
        </w:rPr>
        <w:t xml:space="preserve"> suggest that </w:t>
      </w:r>
      <w:r w:rsidR="00225DE8">
        <w:rPr>
          <w:rFonts w:ascii="Times New Roman" w:eastAsiaTheme="minorEastAsia" w:hAnsi="Times New Roman" w:cs="Times New Roman"/>
          <w:sz w:val="24"/>
          <w:szCs w:val="24"/>
        </w:rPr>
        <w:t xml:space="preserve">while use of the </w:t>
      </w:r>
      <w:r>
        <w:rPr>
          <w:rFonts w:ascii="Times New Roman" w:eastAsiaTheme="minorEastAsia" w:hAnsi="Times New Roman" w:cs="Times New Roman"/>
          <w:sz w:val="24"/>
          <w:szCs w:val="24"/>
        </w:rPr>
        <w:t xml:space="preserve">double auction trading </w:t>
      </w:r>
      <w:r w:rsidR="00225DE8">
        <w:rPr>
          <w:rFonts w:ascii="Times New Roman" w:eastAsiaTheme="minorEastAsia" w:hAnsi="Times New Roman" w:cs="Times New Roman"/>
          <w:sz w:val="24"/>
          <w:szCs w:val="24"/>
        </w:rPr>
        <w:t>reduces price variability</w:t>
      </w:r>
      <w:r w:rsidR="0052131E">
        <w:rPr>
          <w:rFonts w:ascii="Times New Roman" w:eastAsiaTheme="minorEastAsia" w:hAnsi="Times New Roman" w:cs="Times New Roman"/>
          <w:sz w:val="24"/>
          <w:szCs w:val="24"/>
        </w:rPr>
        <w:t>,</w:t>
      </w:r>
      <w:r w:rsidR="00225DE8">
        <w:rPr>
          <w:rFonts w:ascii="Times New Roman" w:eastAsiaTheme="minorEastAsia" w:hAnsi="Times New Roman" w:cs="Times New Roman"/>
          <w:sz w:val="24"/>
          <w:szCs w:val="24"/>
        </w:rPr>
        <w:t xml:space="preserve"> it hardly eliminates it.</w:t>
      </w:r>
      <w:r>
        <w:rPr>
          <w:rFonts w:ascii="Times New Roman" w:eastAsiaTheme="minorEastAsia" w:hAnsi="Times New Roman" w:cs="Times New Roman"/>
          <w:sz w:val="24"/>
          <w:szCs w:val="24"/>
        </w:rPr>
        <w:t xml:space="preserve"> </w:t>
      </w:r>
      <w:r w:rsidR="00225DE8">
        <w:rPr>
          <w:rFonts w:ascii="Times New Roman" w:eastAsiaTheme="minorEastAsia" w:hAnsi="Times New Roman" w:cs="Times New Roman"/>
          <w:sz w:val="24"/>
          <w:szCs w:val="24"/>
        </w:rPr>
        <w:t xml:space="preserve"> In particular, </w:t>
      </w:r>
      <w:r w:rsidR="004B49DC" w:rsidRPr="00B27DA7">
        <w:rPr>
          <w:rFonts w:ascii="Times New Roman" w:eastAsiaTheme="minorEastAsia" w:hAnsi="Times New Roman" w:cs="Times New Roman"/>
          <w:sz w:val="24"/>
          <w:szCs w:val="24"/>
        </w:rPr>
        <w:t>DKL</w:t>
      </w:r>
      <w:r>
        <w:rPr>
          <w:rFonts w:ascii="Times New Roman" w:eastAsiaTheme="minorEastAsia" w:hAnsi="Times New Roman" w:cs="Times New Roman"/>
          <w:sz w:val="24"/>
          <w:szCs w:val="24"/>
        </w:rPr>
        <w:t xml:space="preserve"> observe that </w:t>
      </w:r>
      <w:r w:rsidRPr="0079606F">
        <w:rPr>
          <w:rFonts w:ascii="Times New Roman" w:eastAsiaTheme="minorEastAsia" w:hAnsi="Times New Roman" w:cs="Times New Roman"/>
          <w:sz w:val="24"/>
          <w:szCs w:val="24"/>
        </w:rPr>
        <w:t xml:space="preserve">the sequential nature of contracting in a double auction conflates learning about underlying supply and demand conditions with possible strategic efforts to manipulate the terms of trade. </w:t>
      </w:r>
      <w:r>
        <w:rPr>
          <w:rFonts w:ascii="Times New Roman" w:eastAsiaTheme="minorEastAsia" w:hAnsi="Times New Roman" w:cs="Times New Roman"/>
          <w:sz w:val="24"/>
          <w:szCs w:val="24"/>
        </w:rPr>
        <w:t xml:space="preserve"> </w:t>
      </w:r>
    </w:p>
    <w:p w:rsidR="00DA3093" w:rsidRDefault="00DA3093" w:rsidP="00361B7A">
      <w:pPr>
        <w:pStyle w:val="FootnoteText"/>
        <w:spacing w:after="160" w:line="360" w:lineRule="auto"/>
        <w:ind w:firstLine="720"/>
        <w:rPr>
          <w:rFonts w:ascii="Times New Roman" w:hAnsi="Times New Roman"/>
          <w:sz w:val="24"/>
          <w:szCs w:val="24"/>
        </w:rPr>
      </w:pPr>
      <w:r w:rsidRPr="0079606F">
        <w:rPr>
          <w:rFonts w:ascii="Times New Roman" w:eastAsiaTheme="minorEastAsia" w:hAnsi="Times New Roman"/>
          <w:sz w:val="24"/>
          <w:szCs w:val="24"/>
        </w:rPr>
        <w:t xml:space="preserve">Our uniform pricing alternative, while stylized, </w:t>
      </w:r>
      <w:r w:rsidR="001A2EC4">
        <w:rPr>
          <w:rFonts w:ascii="Times New Roman" w:eastAsiaTheme="minorEastAsia" w:hAnsi="Times New Roman"/>
          <w:sz w:val="24"/>
          <w:szCs w:val="24"/>
        </w:rPr>
        <w:t xml:space="preserve">is consistent with the analysis in the theoretical literature and </w:t>
      </w:r>
      <w:r w:rsidR="000C2E86">
        <w:rPr>
          <w:rFonts w:ascii="Times New Roman" w:eastAsiaTheme="minorEastAsia" w:hAnsi="Times New Roman"/>
          <w:sz w:val="24"/>
          <w:szCs w:val="24"/>
        </w:rPr>
        <w:t>allows us to solve for</w:t>
      </w:r>
      <w:r w:rsidR="00361B7A">
        <w:rPr>
          <w:rFonts w:ascii="Times New Roman" w:eastAsiaTheme="minorEastAsia" w:hAnsi="Times New Roman"/>
          <w:sz w:val="24"/>
          <w:szCs w:val="24"/>
        </w:rPr>
        <w:t xml:space="preserve"> </w:t>
      </w:r>
      <w:r w:rsidRPr="0079606F">
        <w:rPr>
          <w:rFonts w:ascii="Times New Roman" w:eastAsiaTheme="minorEastAsia" w:hAnsi="Times New Roman"/>
          <w:sz w:val="24"/>
          <w:szCs w:val="24"/>
        </w:rPr>
        <w:t>equilibri</w:t>
      </w:r>
      <w:r w:rsidR="000C2E86">
        <w:rPr>
          <w:rFonts w:ascii="Times New Roman" w:eastAsiaTheme="minorEastAsia" w:hAnsi="Times New Roman"/>
          <w:sz w:val="24"/>
          <w:szCs w:val="24"/>
        </w:rPr>
        <w:t>a</w:t>
      </w:r>
      <w:r>
        <w:rPr>
          <w:rFonts w:ascii="Times New Roman" w:eastAsiaTheme="minorEastAsia" w:hAnsi="Times New Roman"/>
          <w:sz w:val="24"/>
          <w:szCs w:val="24"/>
        </w:rPr>
        <w:t xml:space="preserve"> </w:t>
      </w:r>
      <w:r w:rsidR="000C2E86">
        <w:rPr>
          <w:rFonts w:ascii="Times New Roman" w:eastAsiaTheme="minorEastAsia" w:hAnsi="Times New Roman"/>
          <w:sz w:val="24"/>
          <w:szCs w:val="24"/>
        </w:rPr>
        <w:t xml:space="preserve">while eliminating the </w:t>
      </w:r>
      <w:r w:rsidR="008D5D73">
        <w:rPr>
          <w:rFonts w:ascii="Times New Roman" w:eastAsiaTheme="minorEastAsia" w:hAnsi="Times New Roman"/>
          <w:sz w:val="24"/>
          <w:szCs w:val="24"/>
        </w:rPr>
        <w:t xml:space="preserve">behavioral </w:t>
      </w:r>
      <w:r w:rsidR="000C2E86">
        <w:rPr>
          <w:rFonts w:ascii="Times New Roman" w:eastAsiaTheme="minorEastAsia" w:hAnsi="Times New Roman"/>
          <w:sz w:val="24"/>
          <w:szCs w:val="24"/>
        </w:rPr>
        <w:t>complication</w:t>
      </w:r>
      <w:r w:rsidR="008D5D73">
        <w:rPr>
          <w:rFonts w:ascii="Times New Roman" w:eastAsiaTheme="minorEastAsia" w:hAnsi="Times New Roman"/>
          <w:sz w:val="24"/>
          <w:szCs w:val="24"/>
        </w:rPr>
        <w:t>s</w:t>
      </w:r>
      <w:r w:rsidR="000C2E86">
        <w:rPr>
          <w:rFonts w:ascii="Times New Roman" w:eastAsiaTheme="minorEastAsia" w:hAnsi="Times New Roman"/>
          <w:sz w:val="24"/>
          <w:szCs w:val="24"/>
        </w:rPr>
        <w:t xml:space="preserve"> </w:t>
      </w:r>
      <w:r w:rsidR="008D5D73">
        <w:rPr>
          <w:rFonts w:ascii="Times New Roman" w:eastAsiaTheme="minorEastAsia" w:hAnsi="Times New Roman"/>
          <w:sz w:val="24"/>
          <w:szCs w:val="24"/>
        </w:rPr>
        <w:t>associated with</w:t>
      </w:r>
      <w:r>
        <w:rPr>
          <w:rFonts w:ascii="Times New Roman" w:eastAsiaTheme="minorEastAsia" w:hAnsi="Times New Roman"/>
          <w:sz w:val="24"/>
          <w:szCs w:val="24"/>
        </w:rPr>
        <w:t xml:space="preserve"> </w:t>
      </w:r>
      <w:r w:rsidR="008D5D73">
        <w:rPr>
          <w:rFonts w:ascii="Times New Roman" w:eastAsiaTheme="minorEastAsia" w:hAnsi="Times New Roman"/>
          <w:sz w:val="24"/>
          <w:szCs w:val="24"/>
        </w:rPr>
        <w:t>participants being forced to learn the underlying supply and demand conditions for cash through the price discovery process</w:t>
      </w:r>
      <w:r w:rsidR="00225DE8">
        <w:rPr>
          <w:rFonts w:ascii="Times New Roman" w:eastAsiaTheme="minorEastAsia" w:hAnsi="Times New Roman"/>
          <w:sz w:val="24"/>
          <w:szCs w:val="24"/>
        </w:rPr>
        <w:t>,</w:t>
      </w:r>
      <w:r w:rsidR="000C2E86">
        <w:rPr>
          <w:rFonts w:ascii="Times New Roman" w:eastAsiaTheme="minorEastAsia" w:hAnsi="Times New Roman"/>
          <w:sz w:val="24"/>
          <w:szCs w:val="24"/>
        </w:rPr>
        <w:t xml:space="preserve"> </w:t>
      </w:r>
      <w:r w:rsidR="008D5D73">
        <w:rPr>
          <w:rFonts w:ascii="Times New Roman" w:eastAsiaTheme="minorEastAsia" w:hAnsi="Times New Roman"/>
          <w:sz w:val="24"/>
          <w:szCs w:val="24"/>
        </w:rPr>
        <w:t xml:space="preserve">as </w:t>
      </w:r>
      <w:r w:rsidR="000C2E86">
        <w:rPr>
          <w:rFonts w:ascii="Times New Roman" w:eastAsiaTheme="minorEastAsia" w:hAnsi="Times New Roman"/>
          <w:sz w:val="24"/>
          <w:szCs w:val="24"/>
        </w:rPr>
        <w:t>occur</w:t>
      </w:r>
      <w:r w:rsidR="008D5D73">
        <w:rPr>
          <w:rFonts w:ascii="Times New Roman" w:eastAsiaTheme="minorEastAsia" w:hAnsi="Times New Roman"/>
          <w:sz w:val="24"/>
          <w:szCs w:val="24"/>
        </w:rPr>
        <w:t>s</w:t>
      </w:r>
      <w:r w:rsidR="000C2E86">
        <w:rPr>
          <w:rFonts w:ascii="Times New Roman" w:eastAsiaTheme="minorEastAsia" w:hAnsi="Times New Roman"/>
          <w:sz w:val="24"/>
          <w:szCs w:val="24"/>
        </w:rPr>
        <w:t xml:space="preserve"> </w:t>
      </w:r>
      <w:r w:rsidR="008D5D73">
        <w:rPr>
          <w:rFonts w:ascii="Times New Roman" w:eastAsiaTheme="minorEastAsia" w:hAnsi="Times New Roman"/>
          <w:sz w:val="24"/>
          <w:szCs w:val="24"/>
        </w:rPr>
        <w:t xml:space="preserve">with a </w:t>
      </w:r>
      <w:r w:rsidR="000C2E86">
        <w:rPr>
          <w:rFonts w:ascii="Times New Roman" w:eastAsiaTheme="minorEastAsia" w:hAnsi="Times New Roman"/>
          <w:sz w:val="24"/>
          <w:szCs w:val="24"/>
        </w:rPr>
        <w:t>double au</w:t>
      </w:r>
      <w:r w:rsidR="00361B7A">
        <w:rPr>
          <w:rFonts w:ascii="Times New Roman" w:eastAsiaTheme="minorEastAsia" w:hAnsi="Times New Roman"/>
          <w:sz w:val="24"/>
          <w:szCs w:val="24"/>
        </w:rPr>
        <w:t>c</w:t>
      </w:r>
      <w:r w:rsidR="000C2E86">
        <w:rPr>
          <w:rFonts w:ascii="Times New Roman" w:eastAsiaTheme="minorEastAsia" w:hAnsi="Times New Roman"/>
          <w:sz w:val="24"/>
          <w:szCs w:val="24"/>
        </w:rPr>
        <w:t>tion</w:t>
      </w:r>
      <w:r w:rsidRPr="0079606F">
        <w:rPr>
          <w:rFonts w:ascii="Times New Roman" w:eastAsiaTheme="minorEastAsia" w:hAnsi="Times New Roman"/>
          <w:sz w:val="24"/>
          <w:szCs w:val="24"/>
        </w:rPr>
        <w:t>. Finally, from a very practical perspective</w:t>
      </w:r>
      <w:r w:rsidR="0052131E">
        <w:rPr>
          <w:rFonts w:ascii="Times New Roman" w:eastAsiaTheme="minorEastAsia" w:hAnsi="Times New Roman"/>
          <w:sz w:val="24"/>
          <w:szCs w:val="24"/>
        </w:rPr>
        <w:t>,</w:t>
      </w:r>
      <w:r w:rsidRPr="0079606F">
        <w:rPr>
          <w:rFonts w:ascii="Times New Roman" w:eastAsiaTheme="minorEastAsia" w:hAnsi="Times New Roman"/>
          <w:sz w:val="24"/>
          <w:szCs w:val="24"/>
        </w:rPr>
        <w:t xml:space="preserve"> our sequential mechanism speeds the trading process and allows a substantially larger number of trading periods than would be possible with a double auction</w:t>
      </w:r>
      <w:r>
        <w:rPr>
          <w:rFonts w:ascii="Times New Roman" w:eastAsiaTheme="minorEastAsia" w:hAnsi="Times New Roman"/>
          <w:sz w:val="24"/>
          <w:szCs w:val="24"/>
        </w:rPr>
        <w:t>.</w:t>
      </w:r>
    </w:p>
    <w:p w:rsidR="00564BBF" w:rsidRPr="003619FA" w:rsidRDefault="000C1DD5" w:rsidP="009E189F">
      <w:pPr>
        <w:spacing w:line="360" w:lineRule="auto"/>
        <w:ind w:firstLine="720"/>
        <w:rPr>
          <w:rFonts w:ascii="Times New Roman" w:hAnsi="Times New Roman"/>
          <w:sz w:val="24"/>
          <w:szCs w:val="24"/>
        </w:rPr>
      </w:pPr>
      <w:r>
        <w:rPr>
          <w:rFonts w:ascii="Times New Roman" w:hAnsi="Times New Roman"/>
          <w:i/>
          <w:sz w:val="24"/>
          <w:szCs w:val="24"/>
        </w:rPr>
        <w:t xml:space="preserve">Baseline Simple Shock </w:t>
      </w:r>
      <w:r w:rsidR="00DA3093">
        <w:rPr>
          <w:rFonts w:ascii="Times New Roman" w:hAnsi="Times New Roman"/>
          <w:i/>
          <w:sz w:val="24"/>
          <w:szCs w:val="24"/>
        </w:rPr>
        <w:t>Equilibri</w:t>
      </w:r>
      <w:r w:rsidR="00454872">
        <w:rPr>
          <w:rFonts w:ascii="Times New Roman" w:hAnsi="Times New Roman"/>
          <w:i/>
          <w:sz w:val="24"/>
          <w:szCs w:val="24"/>
        </w:rPr>
        <w:t>a</w:t>
      </w:r>
      <w:r w:rsidR="009E189F">
        <w:rPr>
          <w:rFonts w:ascii="Times New Roman" w:hAnsi="Times New Roman"/>
          <w:i/>
          <w:sz w:val="24"/>
          <w:szCs w:val="24"/>
        </w:rPr>
        <w:t>.</w:t>
      </w:r>
      <w:r w:rsidR="009E189F">
        <w:rPr>
          <w:rFonts w:ascii="Times New Roman" w:eastAsiaTheme="minorEastAsia" w:hAnsi="Times New Roman"/>
          <w:sz w:val="24"/>
          <w:szCs w:val="24"/>
        </w:rPr>
        <w:t xml:space="preserve"> </w:t>
      </w:r>
      <w:r w:rsidR="00D708E5">
        <w:rPr>
          <w:rFonts w:ascii="Times New Roman" w:eastAsiaTheme="minorEastAsia" w:hAnsi="Times New Roman"/>
          <w:sz w:val="24"/>
          <w:szCs w:val="24"/>
        </w:rPr>
        <w:t xml:space="preserve">To help analyze the experiment, we study the symmetric subgame perfect Nash </w:t>
      </w:r>
      <w:r w:rsidR="0052131E">
        <w:rPr>
          <w:rFonts w:ascii="Times New Roman" w:eastAsiaTheme="minorEastAsia" w:hAnsi="Times New Roman"/>
          <w:sz w:val="24"/>
          <w:szCs w:val="24"/>
        </w:rPr>
        <w:t>e</w:t>
      </w:r>
      <w:r w:rsidR="00D708E5">
        <w:rPr>
          <w:rFonts w:ascii="Times New Roman" w:eastAsiaTheme="minorEastAsia" w:hAnsi="Times New Roman"/>
          <w:sz w:val="24"/>
          <w:szCs w:val="24"/>
        </w:rPr>
        <w:t xml:space="preserve">quilibrium </w:t>
      </w:r>
      <w:r w:rsidR="00855C3E">
        <w:rPr>
          <w:rFonts w:ascii="Times New Roman" w:eastAsiaTheme="minorEastAsia" w:hAnsi="Times New Roman"/>
          <w:sz w:val="24"/>
          <w:szCs w:val="24"/>
        </w:rPr>
        <w:t>(</w:t>
      </w:r>
      <w:r w:rsidR="004B49DC" w:rsidRPr="00B27DA7">
        <w:rPr>
          <w:rFonts w:ascii="Times New Roman" w:eastAsiaTheme="minorEastAsia" w:hAnsi="Times New Roman"/>
          <w:sz w:val="24"/>
          <w:szCs w:val="24"/>
        </w:rPr>
        <w:t>SPNE</w:t>
      </w:r>
      <w:r w:rsidR="00855C3E">
        <w:rPr>
          <w:rFonts w:ascii="Times New Roman" w:eastAsiaTheme="minorEastAsia" w:hAnsi="Times New Roman"/>
          <w:sz w:val="24"/>
          <w:szCs w:val="24"/>
        </w:rPr>
        <w:t xml:space="preserve">) </w:t>
      </w:r>
      <w:r w:rsidR="00D708E5">
        <w:rPr>
          <w:rFonts w:ascii="Times New Roman" w:eastAsiaTheme="minorEastAsia" w:hAnsi="Times New Roman"/>
          <w:sz w:val="24"/>
          <w:szCs w:val="24"/>
        </w:rPr>
        <w:t xml:space="preserve">for </w:t>
      </w:r>
      <w:r w:rsidR="00D708E5" w:rsidRPr="003619FA">
        <w:rPr>
          <w:rFonts w:ascii="Times New Roman" w:eastAsiaTheme="minorEastAsia" w:hAnsi="Times New Roman"/>
          <w:sz w:val="24"/>
          <w:szCs w:val="24"/>
        </w:rPr>
        <w:t xml:space="preserve">this game. It will provide a useful benchmark for evaluating the </w:t>
      </w:r>
      <w:r w:rsidR="000117CB" w:rsidRPr="003619FA">
        <w:rPr>
          <w:rFonts w:ascii="Times New Roman" w:eastAsiaTheme="minorEastAsia" w:hAnsi="Times New Roman"/>
          <w:sz w:val="24"/>
          <w:szCs w:val="24"/>
        </w:rPr>
        <w:t xml:space="preserve">experimental </w:t>
      </w:r>
      <w:r w:rsidR="00D708E5" w:rsidRPr="003619FA">
        <w:rPr>
          <w:rFonts w:ascii="Times New Roman" w:eastAsiaTheme="minorEastAsia" w:hAnsi="Times New Roman"/>
          <w:sz w:val="24"/>
          <w:szCs w:val="24"/>
        </w:rPr>
        <w:t xml:space="preserve">results. </w:t>
      </w:r>
      <w:r w:rsidR="00F15474" w:rsidRPr="003619FA">
        <w:rPr>
          <w:rFonts w:ascii="Times New Roman" w:eastAsiaTheme="minorEastAsia" w:hAnsi="Times New Roman"/>
          <w:sz w:val="24"/>
          <w:szCs w:val="24"/>
        </w:rPr>
        <w:t>The</w:t>
      </w:r>
      <w:r w:rsidR="00D708E5" w:rsidRPr="003619FA">
        <w:rPr>
          <w:rFonts w:ascii="Times New Roman" w:eastAsiaTheme="minorEastAsia" w:hAnsi="Times New Roman"/>
          <w:sz w:val="24"/>
          <w:szCs w:val="24"/>
        </w:rPr>
        <w:t xml:space="preserve"> savings decision in a</w:t>
      </w:r>
      <w:r w:rsidR="00F15474" w:rsidRPr="003619FA">
        <w:rPr>
          <w:rFonts w:ascii="Times New Roman" w:eastAsiaTheme="minorEastAsia" w:hAnsi="Times New Roman"/>
          <w:sz w:val="24"/>
          <w:szCs w:val="24"/>
        </w:rPr>
        <w:t xml:space="preserve"> </w:t>
      </w:r>
      <w:r w:rsidR="00855C3E" w:rsidRPr="003619FA">
        <w:rPr>
          <w:rFonts w:ascii="Times New Roman" w:eastAsiaTheme="minorEastAsia" w:hAnsi="Times New Roman"/>
          <w:sz w:val="24"/>
          <w:szCs w:val="24"/>
        </w:rPr>
        <w:t xml:space="preserve">symmetric </w:t>
      </w:r>
      <w:r w:rsidR="004B49DC" w:rsidRPr="00B27DA7">
        <w:rPr>
          <w:rFonts w:ascii="Times New Roman" w:eastAsiaTheme="minorEastAsia" w:hAnsi="Times New Roman"/>
          <w:sz w:val="24"/>
          <w:szCs w:val="24"/>
        </w:rPr>
        <w:t>SPNE</w:t>
      </w:r>
      <w:r w:rsidR="000F358B" w:rsidRPr="003619FA">
        <w:rPr>
          <w:rFonts w:ascii="Times New Roman" w:eastAsiaTheme="minorEastAsia" w:hAnsi="Times New Roman"/>
          <w:sz w:val="24"/>
          <w:szCs w:val="24"/>
        </w:rPr>
        <w:t xml:space="preserve"> </w:t>
      </w:r>
      <w:r w:rsidR="00F15474" w:rsidRPr="003619FA">
        <w:rPr>
          <w:rFonts w:ascii="Times New Roman" w:eastAsiaTheme="minorEastAsia" w:hAnsi="Times New Roman"/>
          <w:sz w:val="24"/>
          <w:szCs w:val="24"/>
        </w:rPr>
        <w:t xml:space="preserve">for </w:t>
      </w:r>
      <w:r w:rsidR="00132E61" w:rsidRPr="003619FA">
        <w:rPr>
          <w:rFonts w:ascii="Times New Roman" w:eastAsiaTheme="minorEastAsia" w:hAnsi="Times New Roman"/>
          <w:sz w:val="24"/>
          <w:szCs w:val="24"/>
        </w:rPr>
        <w:t xml:space="preserve">the </w:t>
      </w:r>
      <w:r w:rsidR="004B49DC" w:rsidRPr="00B27DA7">
        <w:rPr>
          <w:rFonts w:ascii="Times New Roman" w:eastAsiaTheme="minorEastAsia" w:hAnsi="Times New Roman"/>
          <w:sz w:val="24"/>
          <w:szCs w:val="24"/>
        </w:rPr>
        <w:t>SB</w:t>
      </w:r>
      <w:r w:rsidR="00132E61" w:rsidRPr="003619FA">
        <w:rPr>
          <w:rFonts w:ascii="Times New Roman" w:eastAsiaTheme="minorEastAsia" w:hAnsi="Times New Roman"/>
          <w:sz w:val="24"/>
          <w:szCs w:val="24"/>
        </w:rPr>
        <w:t xml:space="preserve"> </w:t>
      </w:r>
      <w:r w:rsidR="00F15474" w:rsidRPr="003619FA">
        <w:rPr>
          <w:rFonts w:ascii="Times New Roman" w:eastAsiaTheme="minorEastAsia" w:hAnsi="Times New Roman"/>
          <w:sz w:val="24"/>
          <w:szCs w:val="24"/>
        </w:rPr>
        <w:t xml:space="preserve">game is </w:t>
      </w:r>
      <m:oMath>
        <m:sSub>
          <m:sSubPr>
            <m:ctrlPr>
              <w:rPr>
                <w:rFonts w:ascii="Cambria Math" w:eastAsiaTheme="minorEastAsia" w:hAnsi="Cambria Math"/>
                <w:i/>
                <w:sz w:val="24"/>
                <w:szCs w:val="24"/>
              </w:rPr>
            </m:ctrlPr>
          </m:sSubPr>
          <m:e>
            <m:r>
              <w:rPr>
                <w:rFonts w:ascii="Cambria Math" w:eastAsiaTheme="minorEastAsia" w:hAnsi="Cambria Math"/>
                <w:sz w:val="24"/>
                <w:szCs w:val="24"/>
              </w:rPr>
              <m:t>c</m:t>
            </m:r>
          </m:e>
          <m:sub>
            <m:r>
              <w:rPr>
                <w:rFonts w:ascii="Cambria Math" w:eastAsiaTheme="minorEastAsia" w:hAnsi="Cambria Math"/>
                <w:sz w:val="24"/>
                <w:szCs w:val="24"/>
              </w:rPr>
              <m:t>i1</m:t>
            </m:r>
          </m:sub>
        </m:sSub>
        <m:r>
          <w:rPr>
            <w:rFonts w:ascii="Cambria Math" w:eastAsiaTheme="minorEastAsia" w:hAnsi="Cambria Math"/>
            <w:sz w:val="24"/>
            <w:szCs w:val="24"/>
          </w:rPr>
          <m:t>=$4</m:t>
        </m:r>
      </m:oMath>
      <w:r w:rsidR="00F15474" w:rsidRPr="003619FA">
        <w:rPr>
          <w:rFonts w:ascii="Times New Roman" w:eastAsiaTheme="minorEastAsia" w:hAnsi="Times New Roman"/>
          <w:sz w:val="24"/>
          <w:szCs w:val="24"/>
        </w:rPr>
        <w:t>.</w:t>
      </w:r>
      <w:r w:rsidR="000F358B" w:rsidRPr="003619FA">
        <w:rPr>
          <w:rFonts w:ascii="Times New Roman" w:eastAsiaTheme="minorEastAsia" w:hAnsi="Times New Roman"/>
          <w:sz w:val="24"/>
          <w:szCs w:val="24"/>
        </w:rPr>
        <w:t xml:space="preserve">  Proofs appear in Appendix A, but </w:t>
      </w:r>
      <w:r w:rsidR="00EC6361" w:rsidRPr="003619FA">
        <w:rPr>
          <w:rFonts w:ascii="Times New Roman" w:eastAsiaTheme="minorEastAsia" w:hAnsi="Times New Roman"/>
          <w:sz w:val="24"/>
          <w:szCs w:val="24"/>
        </w:rPr>
        <w:t>th</w:t>
      </w:r>
      <w:r w:rsidR="000F358B" w:rsidRPr="003619FA">
        <w:rPr>
          <w:rFonts w:ascii="Times New Roman" w:eastAsiaTheme="minorEastAsia" w:hAnsi="Times New Roman"/>
          <w:sz w:val="24"/>
          <w:szCs w:val="24"/>
        </w:rPr>
        <w:t>e</w:t>
      </w:r>
      <w:r w:rsidR="00EC6361" w:rsidRPr="003619FA">
        <w:rPr>
          <w:rFonts w:ascii="Times New Roman" w:eastAsiaTheme="minorEastAsia" w:hAnsi="Times New Roman"/>
          <w:sz w:val="24"/>
          <w:szCs w:val="24"/>
        </w:rPr>
        <w:t xml:space="preserve"> result </w:t>
      </w:r>
      <w:r w:rsidR="0031023D" w:rsidRPr="003619FA">
        <w:rPr>
          <w:rFonts w:ascii="Times New Roman" w:eastAsiaTheme="minorEastAsia" w:hAnsi="Times New Roman"/>
          <w:sz w:val="24"/>
          <w:szCs w:val="24"/>
        </w:rPr>
        <w:t>can be</w:t>
      </w:r>
      <w:r w:rsidR="00EC6361" w:rsidRPr="003619FA">
        <w:rPr>
          <w:rFonts w:ascii="Times New Roman" w:eastAsiaTheme="minorEastAsia" w:hAnsi="Times New Roman"/>
          <w:sz w:val="24"/>
          <w:szCs w:val="24"/>
        </w:rPr>
        <w:t xml:space="preserve"> seen</w:t>
      </w:r>
      <w:r w:rsidR="00282D40" w:rsidRPr="003619FA">
        <w:rPr>
          <w:rFonts w:ascii="Times New Roman" w:eastAsiaTheme="minorEastAsia" w:hAnsi="Times New Roman"/>
          <w:sz w:val="24"/>
          <w:szCs w:val="24"/>
        </w:rPr>
        <w:t xml:space="preserve"> intuitively</w:t>
      </w:r>
      <w:r w:rsidR="00EC6361" w:rsidRPr="003619FA">
        <w:rPr>
          <w:rFonts w:ascii="Times New Roman" w:eastAsiaTheme="minorEastAsia" w:hAnsi="Times New Roman"/>
          <w:sz w:val="24"/>
          <w:szCs w:val="24"/>
        </w:rPr>
        <w:t>.</w:t>
      </w:r>
      <w:r w:rsidR="00EC6361" w:rsidRPr="003619FA">
        <w:rPr>
          <w:rStyle w:val="FootnoteReference"/>
          <w:rFonts w:ascii="Times New Roman" w:eastAsiaTheme="minorEastAsia" w:hAnsi="Times New Roman"/>
          <w:sz w:val="24"/>
          <w:szCs w:val="24"/>
        </w:rPr>
        <w:footnoteReference w:id="14"/>
      </w:r>
      <w:r w:rsidR="00EC6361" w:rsidRPr="003619FA">
        <w:rPr>
          <w:rFonts w:ascii="Times New Roman" w:eastAsiaTheme="minorEastAsia" w:hAnsi="Times New Roman"/>
          <w:sz w:val="24"/>
          <w:szCs w:val="24"/>
        </w:rPr>
        <w:t xml:space="preserve">  B</w:t>
      </w:r>
      <w:r w:rsidR="00F15474" w:rsidRPr="003619FA">
        <w:rPr>
          <w:rFonts w:ascii="Times New Roman" w:hAnsi="Times New Roman"/>
          <w:sz w:val="24"/>
          <w:szCs w:val="24"/>
        </w:rPr>
        <w:t xml:space="preserve">y holding $4 in </w:t>
      </w:r>
      <w:r w:rsidR="0031023D" w:rsidRPr="003619FA">
        <w:rPr>
          <w:rFonts w:ascii="Times New Roman" w:hAnsi="Times New Roman"/>
          <w:sz w:val="24"/>
          <w:szCs w:val="24"/>
        </w:rPr>
        <w:t xml:space="preserve">cash </w:t>
      </w:r>
      <w:r w:rsidR="00F15474" w:rsidRPr="003619FA">
        <w:rPr>
          <w:rFonts w:ascii="Times New Roman" w:hAnsi="Times New Roman"/>
          <w:sz w:val="24"/>
          <w:szCs w:val="24"/>
        </w:rPr>
        <w:t xml:space="preserve">and investing the remaining $8, banks </w:t>
      </w:r>
      <w:r w:rsidR="00132E61" w:rsidRPr="003619FA">
        <w:rPr>
          <w:rFonts w:ascii="Times New Roman" w:hAnsi="Times New Roman"/>
          <w:sz w:val="24"/>
          <w:szCs w:val="24"/>
        </w:rPr>
        <w:t xml:space="preserve">maximize earnings and </w:t>
      </w:r>
      <w:r w:rsidR="00F15474" w:rsidRPr="003619FA">
        <w:rPr>
          <w:rFonts w:ascii="Times New Roman" w:hAnsi="Times New Roman"/>
          <w:sz w:val="24"/>
          <w:szCs w:val="24"/>
        </w:rPr>
        <w:t xml:space="preserve">collectively avoid bankruptcy.  In stage 1, the four banks experiencing a shock have a </w:t>
      </w:r>
      <w:r w:rsidR="00F15474" w:rsidRPr="00246579">
        <w:rPr>
          <w:rFonts w:ascii="Times New Roman" w:hAnsi="Times New Roman"/>
          <w:sz w:val="24"/>
          <w:szCs w:val="24"/>
        </w:rPr>
        <w:t>deficiency of $4 each,</w:t>
      </w:r>
      <w:r w:rsidR="00B834E6" w:rsidRPr="00246579">
        <w:rPr>
          <w:rFonts w:ascii="Times New Roman" w:hAnsi="Times New Roman"/>
          <w:sz w:val="24"/>
          <w:szCs w:val="24"/>
        </w:rPr>
        <w:t xml:space="preserve"> </w:t>
      </w:r>
      <w:r w:rsidR="007D2171" w:rsidRPr="00246579">
        <w:rPr>
          <w:rFonts w:ascii="Times New Roman" w:hAnsi="Times New Roman"/>
          <w:sz w:val="24"/>
          <w:szCs w:val="24"/>
        </w:rPr>
        <w:t xml:space="preserve">making </w:t>
      </w:r>
      <m:oMath>
        <m:sSub>
          <m:sSubPr>
            <m:ctrlPr>
              <w:rPr>
                <w:rFonts w:ascii="Cambria Math" w:hAnsi="Cambria Math"/>
                <w:i/>
                <w:sz w:val="24"/>
                <w:szCs w:val="24"/>
              </w:rPr>
            </m:ctrlPr>
          </m:sSubPr>
          <m:e>
            <m:r>
              <w:rPr>
                <w:rFonts w:ascii="Cambria Math" w:hAnsi="Cambria Math"/>
                <w:sz w:val="24"/>
                <w:szCs w:val="24"/>
              </w:rPr>
              <m:t>d</m:t>
            </m:r>
          </m:e>
          <m:sub>
            <m:r>
              <w:rPr>
                <w:rFonts w:ascii="Cambria Math" w:hAnsi="Cambria Math"/>
                <w:sz w:val="24"/>
                <w:szCs w:val="24"/>
              </w:rPr>
              <m:t>1</m:t>
            </m:r>
          </m:sub>
        </m:sSub>
        <m:r>
          <w:rPr>
            <w:rFonts w:ascii="Cambria Math" w:hAnsi="Cambria Math"/>
            <w:sz w:val="24"/>
            <w:szCs w:val="24"/>
          </w:rPr>
          <m:t>=$16</m:t>
        </m:r>
      </m:oMath>
      <w:r w:rsidR="007D2171" w:rsidRPr="00246579">
        <w:rPr>
          <w:rFonts w:ascii="Times New Roman" w:eastAsiaTheme="minorEastAsia" w:hAnsi="Times New Roman"/>
          <w:sz w:val="24"/>
          <w:szCs w:val="24"/>
        </w:rPr>
        <w:t>. T</w:t>
      </w:r>
      <w:r w:rsidR="00F15474" w:rsidRPr="00246579">
        <w:rPr>
          <w:rFonts w:ascii="Times New Roman" w:hAnsi="Times New Roman"/>
          <w:sz w:val="24"/>
          <w:szCs w:val="24"/>
        </w:rPr>
        <w:t xml:space="preserve">he symmetric </w:t>
      </w:r>
      <w:r w:rsidR="004B49DC" w:rsidRPr="00B27DA7">
        <w:rPr>
          <w:rFonts w:ascii="Times New Roman" w:hAnsi="Times New Roman"/>
          <w:sz w:val="24"/>
          <w:szCs w:val="24"/>
        </w:rPr>
        <w:t>SPNE</w:t>
      </w:r>
      <w:r w:rsidR="00855C3E" w:rsidRPr="00246579">
        <w:rPr>
          <w:rFonts w:ascii="Times New Roman" w:hAnsi="Times New Roman"/>
          <w:sz w:val="24"/>
          <w:szCs w:val="24"/>
        </w:rPr>
        <w:t xml:space="preserve"> </w:t>
      </w:r>
      <w:r w:rsidR="000117CB" w:rsidRPr="00246579">
        <w:rPr>
          <w:rFonts w:ascii="Times New Roman" w:hAnsi="Times New Roman"/>
          <w:sz w:val="24"/>
          <w:szCs w:val="24"/>
        </w:rPr>
        <w:t xml:space="preserve">strategy </w:t>
      </w:r>
      <w:r w:rsidR="00F15474" w:rsidRPr="00246579">
        <w:rPr>
          <w:rFonts w:ascii="Times New Roman" w:hAnsi="Times New Roman"/>
          <w:sz w:val="24"/>
          <w:szCs w:val="24"/>
        </w:rPr>
        <w:t xml:space="preserve">is </w:t>
      </w:r>
      <w:r w:rsidR="000117CB" w:rsidRPr="00246579">
        <w:rPr>
          <w:rFonts w:ascii="Times New Roman" w:hAnsi="Times New Roman"/>
          <w:sz w:val="24"/>
          <w:szCs w:val="24"/>
        </w:rPr>
        <w:t xml:space="preserve">for </w:t>
      </w:r>
      <w:r w:rsidR="00F15474" w:rsidRPr="00246579">
        <w:rPr>
          <w:rFonts w:ascii="Times New Roman" w:hAnsi="Times New Roman"/>
          <w:sz w:val="24"/>
          <w:szCs w:val="24"/>
        </w:rPr>
        <w:t xml:space="preserve">each </w:t>
      </w:r>
      <w:r w:rsidR="002617C1" w:rsidRPr="00246579">
        <w:rPr>
          <w:rFonts w:ascii="Times New Roman" w:hAnsi="Times New Roman"/>
          <w:sz w:val="24"/>
          <w:szCs w:val="24"/>
        </w:rPr>
        <w:t xml:space="preserve">unshocked </w:t>
      </w:r>
      <w:r w:rsidR="00F15474" w:rsidRPr="00246579">
        <w:rPr>
          <w:rFonts w:ascii="Times New Roman" w:hAnsi="Times New Roman"/>
          <w:sz w:val="24"/>
          <w:szCs w:val="24"/>
        </w:rPr>
        <w:t xml:space="preserve">bank </w:t>
      </w:r>
      <w:r w:rsidR="000117CB" w:rsidRPr="00246579">
        <w:rPr>
          <w:rFonts w:ascii="Times New Roman" w:hAnsi="Times New Roman"/>
          <w:sz w:val="24"/>
          <w:szCs w:val="24"/>
        </w:rPr>
        <w:t xml:space="preserve">to </w:t>
      </w:r>
      <w:r w:rsidR="00F15474" w:rsidRPr="00246579">
        <w:rPr>
          <w:rFonts w:ascii="Times New Roman" w:hAnsi="Times New Roman"/>
          <w:sz w:val="24"/>
          <w:szCs w:val="24"/>
        </w:rPr>
        <w:t xml:space="preserve">make $4 available, so </w:t>
      </w:r>
      <m:oMath>
        <m:r>
          <w:rPr>
            <w:rFonts w:ascii="Cambria Math" w:eastAsiaTheme="minorEastAsia" w:hAnsi="Cambria Math"/>
            <w:sz w:val="24"/>
            <w:szCs w:val="24"/>
          </w:rPr>
          <m:t>Y</m:t>
        </m:r>
        <m:d>
          <m:dPr>
            <m:ctrlPr>
              <w:rPr>
                <w:rFonts w:ascii="Cambria Math" w:eastAsiaTheme="minorEastAsia" w:hAnsi="Cambria Math"/>
                <w:i/>
                <w:sz w:val="24"/>
                <w:szCs w:val="24"/>
              </w:rPr>
            </m:ctrlPr>
          </m:dPr>
          <m:e>
            <m:r>
              <w:rPr>
                <w:rFonts w:ascii="Cambria Math" w:eastAsiaTheme="minorEastAsia" w:hAnsi="Cambria Math"/>
                <w:sz w:val="24"/>
                <w:szCs w:val="24"/>
              </w:rPr>
              <m:t>$16</m:t>
            </m:r>
          </m:e>
        </m:d>
        <m:r>
          <w:rPr>
            <w:rFonts w:ascii="Cambria Math" w:eastAsiaTheme="minorEastAsia" w:hAnsi="Cambria Math"/>
            <w:sz w:val="24"/>
            <w:szCs w:val="24"/>
          </w:rPr>
          <m:t>=$16</m:t>
        </m:r>
      </m:oMath>
      <w:r w:rsidR="00F15474" w:rsidRPr="00246579">
        <w:rPr>
          <w:rFonts w:ascii="Times New Roman" w:eastAsiaTheme="minorEastAsia" w:hAnsi="Times New Roman"/>
          <w:sz w:val="24"/>
          <w:szCs w:val="24"/>
        </w:rPr>
        <w:t>.</w:t>
      </w:r>
      <w:r w:rsidR="000117CB" w:rsidRPr="00246579">
        <w:rPr>
          <w:rFonts w:ascii="Times New Roman" w:eastAsiaTheme="minorEastAsia" w:hAnsi="Times New Roman"/>
          <w:sz w:val="24"/>
          <w:szCs w:val="24"/>
        </w:rPr>
        <w:t xml:space="preserve"> </w:t>
      </w:r>
      <w:r w:rsidR="006D670A" w:rsidRPr="00246579">
        <w:rPr>
          <w:rFonts w:ascii="Times New Roman" w:eastAsiaTheme="minorEastAsia" w:hAnsi="Times New Roman"/>
          <w:sz w:val="24"/>
          <w:szCs w:val="24"/>
        </w:rPr>
        <w:t xml:space="preserve">To see this, first note that </w:t>
      </w:r>
      <w:r w:rsidR="001269E7" w:rsidRPr="00246579">
        <w:rPr>
          <w:rFonts w:ascii="Times New Roman" w:eastAsiaTheme="minorEastAsia" w:hAnsi="Times New Roman"/>
          <w:sz w:val="24"/>
          <w:szCs w:val="24"/>
        </w:rPr>
        <w:t xml:space="preserve">given </w:t>
      </w:r>
      <m:oMath>
        <m:sSub>
          <m:sSubPr>
            <m:ctrlPr>
              <w:rPr>
                <w:rFonts w:ascii="Cambria Math" w:eastAsiaTheme="minorEastAsia" w:hAnsi="Cambria Math"/>
                <w:i/>
                <w:sz w:val="24"/>
                <w:szCs w:val="24"/>
              </w:rPr>
            </m:ctrlPr>
          </m:sSubPr>
          <m:e>
            <m:r>
              <w:rPr>
                <w:rFonts w:ascii="Cambria Math" w:eastAsiaTheme="minorEastAsia" w:hAnsi="Cambria Math"/>
                <w:sz w:val="24"/>
                <w:szCs w:val="24"/>
              </w:rPr>
              <m:t>c</m:t>
            </m:r>
          </m:e>
          <m:sub>
            <m:r>
              <w:rPr>
                <w:rFonts w:ascii="Cambria Math" w:eastAsiaTheme="minorEastAsia" w:hAnsi="Cambria Math"/>
                <w:sz w:val="24"/>
                <w:szCs w:val="24"/>
              </w:rPr>
              <m:t>i1</m:t>
            </m:r>
          </m:sub>
        </m:sSub>
        <m:r>
          <w:rPr>
            <w:rFonts w:ascii="Cambria Math" w:eastAsiaTheme="minorEastAsia" w:hAnsi="Cambria Math"/>
            <w:sz w:val="24"/>
            <w:szCs w:val="24"/>
          </w:rPr>
          <m:t>=$4</m:t>
        </m:r>
      </m:oMath>
      <w:r w:rsidR="0016633A" w:rsidRPr="00246579">
        <w:rPr>
          <w:rFonts w:ascii="Times New Roman" w:eastAsiaTheme="minorEastAsia" w:hAnsi="Times New Roman"/>
          <w:sz w:val="24"/>
          <w:szCs w:val="24"/>
        </w:rPr>
        <w:t>,</w:t>
      </w:r>
      <w:r w:rsidR="001269E7" w:rsidRPr="00246579">
        <w:rPr>
          <w:rFonts w:ascii="Times New Roman" w:eastAsiaTheme="minorEastAsia" w:hAnsi="Times New Roman"/>
          <w:sz w:val="24"/>
          <w:szCs w:val="24"/>
        </w:rPr>
        <w:t xml:space="preserve"> </w:t>
      </w:r>
      <w:r w:rsidR="006D670A" w:rsidRPr="00246579">
        <w:rPr>
          <w:rFonts w:ascii="Times New Roman" w:eastAsiaTheme="minorEastAsia" w:hAnsi="Times New Roman"/>
          <w:sz w:val="24"/>
          <w:szCs w:val="24"/>
        </w:rPr>
        <w:t xml:space="preserve">the expected earnings for each bank is </w:t>
      </w:r>
      <w:r w:rsidR="006D670A" w:rsidRPr="00246579">
        <w:rPr>
          <w:rFonts w:ascii="Times New Roman" w:hAnsi="Times New Roman"/>
          <w:sz w:val="24"/>
          <w:szCs w:val="24"/>
        </w:rPr>
        <w:sym w:font="Symbol" w:char="F070"/>
      </w:r>
      <w:r w:rsidR="006D670A" w:rsidRPr="00246579">
        <w:rPr>
          <w:rFonts w:ascii="Times New Roman" w:hAnsi="Times New Roman"/>
          <w:sz w:val="24"/>
          <w:szCs w:val="24"/>
          <w:vertAlign w:val="subscript"/>
        </w:rPr>
        <w:t>i</w:t>
      </w:r>
      <w:r w:rsidR="006D670A" w:rsidRPr="00246579">
        <w:rPr>
          <w:rFonts w:ascii="Times New Roman" w:hAnsi="Times New Roman"/>
          <w:sz w:val="24"/>
          <w:szCs w:val="24"/>
        </w:rPr>
        <w:t xml:space="preserve">= </w:t>
      </w:r>
      <m:oMath>
        <m:f>
          <m:fPr>
            <m:ctrlPr>
              <w:rPr>
                <w:rFonts w:ascii="Cambria Math" w:eastAsiaTheme="minorEastAsia" w:hAnsi="Cambria Math"/>
                <w:i/>
                <w:sz w:val="24"/>
                <w:szCs w:val="24"/>
              </w:rPr>
            </m:ctrlPr>
          </m:fPr>
          <m:num>
            <m:r>
              <w:rPr>
                <w:rFonts w:ascii="Cambria Math" w:eastAsiaTheme="minorEastAsia" w:hAnsi="Cambria Math"/>
                <w:sz w:val="24"/>
                <w:szCs w:val="24"/>
              </w:rPr>
              <m:t>1</m:t>
            </m:r>
          </m:num>
          <m:den>
            <m:r>
              <w:rPr>
                <w:rFonts w:ascii="Cambria Math" w:eastAsiaTheme="minorEastAsia" w:hAnsi="Cambria Math"/>
                <w:sz w:val="24"/>
                <w:szCs w:val="24"/>
              </w:rPr>
              <m:t>2</m:t>
            </m:r>
          </m:den>
        </m:f>
        <m:d>
          <m:dPr>
            <m:ctrlPr>
              <w:rPr>
                <w:rFonts w:ascii="Cambria Math" w:eastAsiaTheme="minorEastAsia" w:hAnsi="Cambria Math"/>
                <w:i/>
                <w:sz w:val="24"/>
                <w:szCs w:val="24"/>
              </w:rPr>
            </m:ctrlPr>
          </m:dPr>
          <m:e>
            <m:r>
              <w:rPr>
                <w:rFonts w:ascii="Cambria Math" w:eastAsiaTheme="minorEastAsia" w:hAnsi="Cambria Math"/>
                <w:sz w:val="24"/>
                <w:szCs w:val="24"/>
              </w:rPr>
              <m:t>$4</m:t>
            </m:r>
          </m:e>
        </m:d>
        <m:r>
          <w:rPr>
            <w:rFonts w:ascii="Cambria Math" w:eastAsiaTheme="minorEastAsia" w:hAnsi="Cambria Math"/>
            <w:sz w:val="24"/>
            <w:szCs w:val="24"/>
          </w:rPr>
          <m:t>+</m:t>
        </m:r>
        <m:f>
          <m:fPr>
            <m:ctrlPr>
              <w:rPr>
                <w:rFonts w:ascii="Cambria Math" w:eastAsiaTheme="minorEastAsia" w:hAnsi="Cambria Math"/>
                <w:i/>
                <w:sz w:val="24"/>
                <w:szCs w:val="24"/>
              </w:rPr>
            </m:ctrlPr>
          </m:fPr>
          <m:num>
            <m:r>
              <w:rPr>
                <w:rFonts w:ascii="Cambria Math" w:eastAsiaTheme="minorEastAsia" w:hAnsi="Cambria Math"/>
                <w:sz w:val="24"/>
                <w:szCs w:val="24"/>
              </w:rPr>
              <m:t>1</m:t>
            </m:r>
          </m:num>
          <m:den>
            <m:r>
              <w:rPr>
                <w:rFonts w:ascii="Cambria Math" w:eastAsiaTheme="minorEastAsia" w:hAnsi="Cambria Math"/>
                <w:sz w:val="24"/>
                <w:szCs w:val="24"/>
              </w:rPr>
              <m:t>2</m:t>
            </m:r>
          </m:den>
        </m:f>
        <m:d>
          <m:dPr>
            <m:ctrlPr>
              <w:rPr>
                <w:rFonts w:ascii="Cambria Math" w:eastAsiaTheme="minorEastAsia" w:hAnsi="Cambria Math"/>
                <w:i/>
                <w:sz w:val="24"/>
                <w:szCs w:val="24"/>
              </w:rPr>
            </m:ctrlPr>
          </m:dPr>
          <m:e>
            <m:r>
              <w:rPr>
                <w:rFonts w:ascii="Cambria Math" w:eastAsiaTheme="minorEastAsia" w:hAnsi="Cambria Math"/>
                <w:sz w:val="24"/>
                <w:szCs w:val="24"/>
              </w:rPr>
              <m:t>$12</m:t>
            </m:r>
          </m:e>
        </m:d>
        <m:r>
          <w:rPr>
            <w:rFonts w:ascii="Cambria Math" w:eastAsiaTheme="minorEastAsia" w:hAnsi="Cambria Math"/>
            <w:sz w:val="24"/>
            <w:szCs w:val="24"/>
          </w:rPr>
          <m:t>=$8</m:t>
        </m:r>
      </m:oMath>
      <w:r w:rsidR="006D670A" w:rsidRPr="00246579">
        <w:rPr>
          <w:rFonts w:ascii="Times New Roman" w:eastAsiaTheme="minorEastAsia" w:hAnsi="Times New Roman"/>
          <w:sz w:val="24"/>
          <w:szCs w:val="24"/>
        </w:rPr>
        <w:t xml:space="preserve">. Now consider </w:t>
      </w:r>
      <w:r w:rsidR="000F7C66" w:rsidRPr="00246579">
        <w:rPr>
          <w:rFonts w:ascii="Times New Roman" w:hAnsi="Times New Roman"/>
          <w:sz w:val="24"/>
          <w:szCs w:val="24"/>
        </w:rPr>
        <w:t xml:space="preserve">a deviation by a bank to </w:t>
      </w:r>
      <m:oMath>
        <m:sSub>
          <m:sSubPr>
            <m:ctrlPr>
              <w:rPr>
                <w:rFonts w:ascii="Cambria Math" w:eastAsiaTheme="minorEastAsia" w:hAnsi="Cambria Math"/>
                <w:i/>
                <w:sz w:val="24"/>
                <w:szCs w:val="24"/>
              </w:rPr>
            </m:ctrlPr>
          </m:sSubPr>
          <m:e>
            <m:r>
              <w:rPr>
                <w:rFonts w:ascii="Cambria Math" w:eastAsiaTheme="minorEastAsia" w:hAnsi="Cambria Math"/>
                <w:sz w:val="24"/>
                <w:szCs w:val="24"/>
              </w:rPr>
              <m:t>c</m:t>
            </m:r>
          </m:e>
          <m:sub>
            <m:r>
              <w:rPr>
                <w:rFonts w:ascii="Cambria Math" w:eastAsiaTheme="minorEastAsia" w:hAnsi="Cambria Math"/>
                <w:sz w:val="24"/>
                <w:szCs w:val="24"/>
              </w:rPr>
              <m:t>i1</m:t>
            </m:r>
          </m:sub>
        </m:sSub>
        <m:r>
          <w:rPr>
            <w:rFonts w:ascii="Cambria Math" w:eastAsiaTheme="minorEastAsia" w:hAnsi="Cambria Math"/>
            <w:sz w:val="24"/>
            <w:szCs w:val="24"/>
          </w:rPr>
          <m:t>&lt;$4</m:t>
        </m:r>
      </m:oMath>
      <w:r w:rsidR="000F7C66" w:rsidRPr="00246579">
        <w:rPr>
          <w:rFonts w:ascii="Times New Roman" w:eastAsiaTheme="minorEastAsia" w:hAnsi="Times New Roman"/>
          <w:sz w:val="24"/>
          <w:szCs w:val="24"/>
        </w:rPr>
        <w:t xml:space="preserve"> </w:t>
      </w:r>
      <w:r w:rsidR="001269E7" w:rsidRPr="00246579">
        <w:rPr>
          <w:rFonts w:ascii="Times New Roman" w:eastAsiaTheme="minorEastAsia" w:hAnsi="Times New Roman"/>
          <w:sz w:val="24"/>
          <w:szCs w:val="24"/>
        </w:rPr>
        <w:t>in</w:t>
      </w:r>
      <w:r w:rsidR="000F7C66" w:rsidRPr="00246579">
        <w:rPr>
          <w:rFonts w:ascii="Times New Roman" w:eastAsiaTheme="minorEastAsia" w:hAnsi="Times New Roman"/>
          <w:sz w:val="24"/>
          <w:szCs w:val="24"/>
        </w:rPr>
        <w:t xml:space="preserve"> stage 0. In this case, at stage 1, the amount of cash supplied depends on whether the deviating bank is hit by the liquidity shock. If it is</w:t>
      </w:r>
      <w:r w:rsidR="001F7E65">
        <w:rPr>
          <w:rFonts w:ascii="Times New Roman" w:eastAsiaTheme="minorEastAsia" w:hAnsi="Times New Roman"/>
          <w:sz w:val="24"/>
          <w:szCs w:val="24"/>
        </w:rPr>
        <w:t>,</w:t>
      </w:r>
      <w:r w:rsidR="000F7C66" w:rsidRPr="00246579">
        <w:rPr>
          <w:rFonts w:ascii="Times New Roman" w:eastAsiaTheme="minorEastAsia" w:hAnsi="Times New Roman"/>
          <w:sz w:val="24"/>
          <w:szCs w:val="24"/>
        </w:rPr>
        <w:t xml:space="preserve"> then</w:t>
      </w:r>
      <w:r w:rsidR="001361B8" w:rsidRPr="00246579">
        <w:rPr>
          <w:rFonts w:ascii="Times New Roman" w:eastAsiaTheme="minorEastAsia" w:hAnsi="Times New Roman"/>
          <w:sz w:val="24"/>
          <w:szCs w:val="24"/>
        </w:rPr>
        <w:t xml:space="preserve"> </w:t>
      </w:r>
      <m:oMath>
        <m:sSub>
          <m:sSubPr>
            <m:ctrlPr>
              <w:rPr>
                <w:rFonts w:ascii="Cambria Math" w:eastAsiaTheme="minorEastAsia" w:hAnsi="Cambria Math"/>
                <w:i/>
                <w:sz w:val="24"/>
                <w:szCs w:val="24"/>
              </w:rPr>
            </m:ctrlPr>
          </m:sSubPr>
          <m:e>
            <m:r>
              <w:rPr>
                <w:rFonts w:ascii="Cambria Math" w:eastAsiaTheme="minorEastAsia" w:hAnsi="Cambria Math"/>
                <w:sz w:val="24"/>
                <w:szCs w:val="24"/>
              </w:rPr>
              <m:t>d</m:t>
            </m:r>
          </m:e>
          <m:sub>
            <m:r>
              <w:rPr>
                <w:rFonts w:ascii="Cambria Math" w:eastAsiaTheme="minorEastAsia" w:hAnsi="Cambria Math"/>
                <w:sz w:val="24"/>
                <w:szCs w:val="24"/>
              </w:rPr>
              <m:t>1</m:t>
            </m:r>
          </m:sub>
        </m:sSub>
        <m:r>
          <w:rPr>
            <w:rFonts w:ascii="Cambria Math" w:eastAsiaTheme="minorEastAsia" w:hAnsi="Cambria Math"/>
            <w:sz w:val="24"/>
            <w:szCs w:val="24"/>
          </w:rPr>
          <m:t>&gt;16.</m:t>
        </m:r>
      </m:oMath>
      <w:r w:rsidR="001269E7" w:rsidRPr="00246579">
        <w:rPr>
          <w:rFonts w:ascii="Times New Roman" w:eastAsiaTheme="minorEastAsia" w:hAnsi="Times New Roman"/>
          <w:sz w:val="24"/>
          <w:szCs w:val="24"/>
        </w:rPr>
        <w:t xml:space="preserve"> T</w:t>
      </w:r>
      <w:r w:rsidR="001361B8" w:rsidRPr="00246579">
        <w:rPr>
          <w:rFonts w:ascii="Times New Roman" w:eastAsiaTheme="minorEastAsia" w:hAnsi="Times New Roman"/>
          <w:sz w:val="24"/>
          <w:szCs w:val="24"/>
        </w:rPr>
        <w:t>he</w:t>
      </w:r>
      <w:r w:rsidR="0023173F">
        <w:rPr>
          <w:rFonts w:ascii="Times New Roman" w:eastAsiaTheme="minorEastAsia" w:hAnsi="Times New Roman"/>
          <w:sz w:val="24"/>
          <w:szCs w:val="24"/>
        </w:rPr>
        <w:t xml:space="preserve"> </w:t>
      </w:r>
      <w:r w:rsidR="001269E7" w:rsidRPr="00246579">
        <w:rPr>
          <w:rFonts w:ascii="Times New Roman" w:eastAsiaTheme="minorEastAsia" w:hAnsi="Times New Roman"/>
          <w:sz w:val="24"/>
          <w:szCs w:val="24"/>
        </w:rPr>
        <w:t xml:space="preserve">unshocked </w:t>
      </w:r>
      <w:r w:rsidR="001361B8" w:rsidRPr="00246579">
        <w:rPr>
          <w:rFonts w:ascii="Times New Roman" w:eastAsiaTheme="minorEastAsia" w:hAnsi="Times New Roman"/>
          <w:sz w:val="24"/>
          <w:szCs w:val="24"/>
        </w:rPr>
        <w:t xml:space="preserve">banks </w:t>
      </w:r>
      <w:r w:rsidR="001269E7" w:rsidRPr="00246579">
        <w:rPr>
          <w:rFonts w:ascii="Times New Roman" w:eastAsiaTheme="minorEastAsia" w:hAnsi="Times New Roman"/>
          <w:sz w:val="24"/>
          <w:szCs w:val="24"/>
        </w:rPr>
        <w:t xml:space="preserve">will </w:t>
      </w:r>
      <w:r w:rsidR="001361B8" w:rsidRPr="00246579">
        <w:rPr>
          <w:rFonts w:ascii="Times New Roman" w:eastAsiaTheme="minorEastAsia" w:hAnsi="Times New Roman"/>
          <w:sz w:val="24"/>
          <w:szCs w:val="24"/>
        </w:rPr>
        <w:t>supply all their cash because</w:t>
      </w:r>
      <w:r w:rsidR="001F7E65">
        <w:rPr>
          <w:rFonts w:ascii="Times New Roman" w:eastAsiaTheme="minorEastAsia" w:hAnsi="Times New Roman"/>
          <w:sz w:val="24"/>
          <w:szCs w:val="24"/>
        </w:rPr>
        <w:t>,</w:t>
      </w:r>
      <w:r w:rsidR="001361B8" w:rsidRPr="00246579">
        <w:rPr>
          <w:rFonts w:ascii="Times New Roman" w:eastAsiaTheme="minorEastAsia" w:hAnsi="Times New Roman"/>
          <w:sz w:val="24"/>
          <w:szCs w:val="24"/>
        </w:rPr>
        <w:t xml:space="preserve"> if they didn’t</w:t>
      </w:r>
      <w:r w:rsidR="001F7E65">
        <w:rPr>
          <w:rFonts w:ascii="Times New Roman" w:eastAsiaTheme="minorEastAsia" w:hAnsi="Times New Roman"/>
          <w:sz w:val="24"/>
          <w:szCs w:val="24"/>
        </w:rPr>
        <w:t>,</w:t>
      </w:r>
      <w:r w:rsidR="001361B8" w:rsidRPr="00246579">
        <w:rPr>
          <w:rFonts w:ascii="Times New Roman" w:eastAsiaTheme="minorEastAsia" w:hAnsi="Times New Roman"/>
          <w:sz w:val="24"/>
          <w:szCs w:val="24"/>
        </w:rPr>
        <w:t xml:space="preserve"> they would be passing up a chance to buy assets at </w:t>
      </w:r>
      <w:r w:rsidR="001361B8" w:rsidRPr="00246579">
        <w:rPr>
          <w:rFonts w:ascii="Times New Roman" w:hAnsi="Times New Roman"/>
          <w:i/>
          <w:sz w:val="24"/>
          <w:szCs w:val="24"/>
        </w:rPr>
        <w:t>P</w:t>
      </w:r>
      <w:r w:rsidR="001361B8" w:rsidRPr="00246579">
        <w:rPr>
          <w:rFonts w:ascii="Times New Roman" w:hAnsi="Times New Roman"/>
          <w:i/>
          <w:sz w:val="24"/>
          <w:szCs w:val="24"/>
          <w:vertAlign w:val="subscript"/>
        </w:rPr>
        <w:t>1</w:t>
      </w:r>
      <w:r w:rsidR="001361B8" w:rsidRPr="00246579">
        <w:rPr>
          <w:rFonts w:ascii="Times New Roman" w:hAnsi="Times New Roman"/>
          <w:i/>
          <w:sz w:val="24"/>
          <w:szCs w:val="24"/>
        </w:rPr>
        <w:t>=</w:t>
      </w:r>
      <w:r w:rsidR="001361B8" w:rsidRPr="00246579">
        <w:rPr>
          <w:rFonts w:ascii="Times New Roman" w:hAnsi="Times New Roman"/>
          <w:sz w:val="24"/>
          <w:szCs w:val="24"/>
        </w:rPr>
        <w:t>$1.00. Consequently,</w:t>
      </w:r>
      <w:r w:rsidR="001361B8" w:rsidRPr="00246579">
        <w:rPr>
          <w:rFonts w:ascii="Times New Roman" w:eastAsiaTheme="minorEastAsia" w:hAnsi="Times New Roman"/>
          <w:sz w:val="24"/>
          <w:szCs w:val="24"/>
        </w:rPr>
        <w:t xml:space="preserve"> </w:t>
      </w:r>
      <m:oMath>
        <m:r>
          <w:rPr>
            <w:rFonts w:ascii="Cambria Math" w:eastAsiaTheme="minorEastAsia" w:hAnsi="Cambria Math"/>
            <w:sz w:val="24"/>
            <w:szCs w:val="24"/>
          </w:rPr>
          <m:t>Y</m:t>
        </m:r>
        <m:d>
          <m:dPr>
            <m:ctrlPr>
              <w:rPr>
                <w:rFonts w:ascii="Cambria Math" w:eastAsiaTheme="minorEastAsia" w:hAnsi="Cambria Math"/>
                <w:i/>
                <w:sz w:val="24"/>
                <w:szCs w:val="24"/>
              </w:rPr>
            </m:ctrlPr>
          </m:dPr>
          <m:e>
            <m:sSub>
              <m:sSubPr>
                <m:ctrlPr>
                  <w:rPr>
                    <w:rFonts w:ascii="Cambria Math" w:eastAsiaTheme="minorEastAsia" w:hAnsi="Cambria Math"/>
                    <w:i/>
                    <w:sz w:val="24"/>
                    <w:szCs w:val="24"/>
                  </w:rPr>
                </m:ctrlPr>
              </m:sSubPr>
              <m:e>
                <m:r>
                  <w:rPr>
                    <w:rFonts w:ascii="Cambria Math" w:eastAsiaTheme="minorEastAsia" w:hAnsi="Cambria Math"/>
                    <w:sz w:val="24"/>
                    <w:szCs w:val="24"/>
                  </w:rPr>
                  <m:t>d</m:t>
                </m:r>
              </m:e>
              <m:sub>
                <m:r>
                  <w:rPr>
                    <w:rFonts w:ascii="Cambria Math" w:eastAsiaTheme="minorEastAsia" w:hAnsi="Cambria Math"/>
                    <w:sz w:val="24"/>
                    <w:szCs w:val="24"/>
                  </w:rPr>
                  <m:t>1</m:t>
                </m:r>
              </m:sub>
            </m:sSub>
          </m:e>
        </m:d>
        <m:r>
          <m:rPr>
            <m:sty m:val="p"/>
          </m:rPr>
          <w:rPr>
            <w:rFonts w:ascii="Cambria Math" w:eastAsiaTheme="minorEastAsia" w:hAnsi="Cambria Math"/>
            <w:sz w:val="24"/>
            <w:szCs w:val="24"/>
          </w:rPr>
          <m:t>=$16</m:t>
        </m:r>
        <m:r>
          <w:rPr>
            <w:rFonts w:ascii="Cambria Math" w:eastAsiaTheme="minorEastAsia" w:hAnsi="Cambria Math"/>
            <w:sz w:val="24"/>
            <w:szCs w:val="24"/>
          </w:rPr>
          <m:t xml:space="preserve">&lt; </m:t>
        </m:r>
        <m:sSub>
          <m:sSubPr>
            <m:ctrlPr>
              <w:rPr>
                <w:rFonts w:ascii="Cambria Math" w:eastAsiaTheme="minorEastAsia" w:hAnsi="Cambria Math"/>
                <w:i/>
                <w:sz w:val="24"/>
                <w:szCs w:val="24"/>
              </w:rPr>
            </m:ctrlPr>
          </m:sSubPr>
          <m:e>
            <m:r>
              <w:rPr>
                <w:rFonts w:ascii="Cambria Math" w:eastAsiaTheme="minorEastAsia" w:hAnsi="Cambria Math"/>
                <w:sz w:val="24"/>
                <w:szCs w:val="24"/>
              </w:rPr>
              <m:t>d</m:t>
            </m:r>
          </m:e>
          <m:sub>
            <m:r>
              <w:rPr>
                <w:rFonts w:ascii="Cambria Math" w:eastAsiaTheme="minorEastAsia" w:hAnsi="Cambria Math"/>
                <w:sz w:val="24"/>
                <w:szCs w:val="24"/>
              </w:rPr>
              <m:t>1</m:t>
            </m:r>
          </m:sub>
        </m:sSub>
      </m:oMath>
      <w:r w:rsidR="000F7C66" w:rsidRPr="00246579">
        <w:rPr>
          <w:rFonts w:ascii="Times New Roman" w:eastAsiaTheme="minorEastAsia" w:hAnsi="Times New Roman"/>
          <w:sz w:val="24"/>
          <w:szCs w:val="24"/>
        </w:rPr>
        <w:t xml:space="preserve">, </w:t>
      </w:r>
      <w:r w:rsidR="000F7C66" w:rsidRPr="00246579">
        <w:rPr>
          <w:rFonts w:ascii="Times New Roman" w:hAnsi="Times New Roman"/>
          <w:i/>
          <w:sz w:val="24"/>
          <w:szCs w:val="24"/>
        </w:rPr>
        <w:t>P</w:t>
      </w:r>
      <w:r w:rsidR="000F7C66" w:rsidRPr="00246579">
        <w:rPr>
          <w:rFonts w:ascii="Times New Roman" w:hAnsi="Times New Roman"/>
          <w:i/>
          <w:sz w:val="24"/>
          <w:szCs w:val="24"/>
          <w:vertAlign w:val="subscript"/>
        </w:rPr>
        <w:t>1</w:t>
      </w:r>
      <w:r w:rsidR="000F7C66" w:rsidRPr="00246579">
        <w:rPr>
          <w:rFonts w:ascii="Times New Roman" w:hAnsi="Times New Roman"/>
          <w:i/>
          <w:sz w:val="24"/>
          <w:szCs w:val="24"/>
        </w:rPr>
        <w:t>=</w:t>
      </w:r>
      <w:r w:rsidR="000F7C66" w:rsidRPr="00246579">
        <w:rPr>
          <w:rFonts w:ascii="Times New Roman" w:hAnsi="Times New Roman"/>
          <w:sz w:val="24"/>
          <w:szCs w:val="24"/>
        </w:rPr>
        <w:t>$1.00, and the deviating bank goes bank</w:t>
      </w:r>
      <w:r w:rsidR="006D670A" w:rsidRPr="00246579">
        <w:rPr>
          <w:rFonts w:ascii="Times New Roman" w:hAnsi="Times New Roman"/>
          <w:sz w:val="24"/>
          <w:szCs w:val="24"/>
        </w:rPr>
        <w:t>rupt and receives a payoff of -</w:t>
      </w:r>
      <w:r w:rsidR="006A7B93">
        <w:rPr>
          <w:rFonts w:ascii="Times New Roman" w:hAnsi="Times New Roman"/>
          <w:sz w:val="24"/>
          <w:szCs w:val="24"/>
        </w:rPr>
        <w:t>$</w:t>
      </w:r>
      <w:r w:rsidR="000F7C66" w:rsidRPr="00246579">
        <w:rPr>
          <w:rFonts w:ascii="Times New Roman" w:hAnsi="Times New Roman"/>
          <w:sz w:val="24"/>
          <w:szCs w:val="24"/>
        </w:rPr>
        <w:t>4. If the deviating bank is not hit by the liquidity shock</w:t>
      </w:r>
      <w:r w:rsidR="001F7E65">
        <w:rPr>
          <w:rFonts w:ascii="Times New Roman" w:hAnsi="Times New Roman"/>
          <w:sz w:val="24"/>
          <w:szCs w:val="24"/>
        </w:rPr>
        <w:t>,</w:t>
      </w:r>
      <w:r w:rsidR="000F7C66" w:rsidRPr="00246579">
        <w:rPr>
          <w:rFonts w:ascii="Times New Roman" w:hAnsi="Times New Roman"/>
          <w:sz w:val="24"/>
          <w:szCs w:val="24"/>
        </w:rPr>
        <w:t xml:space="preserve"> then</w:t>
      </w:r>
      <w:r w:rsidR="001361B8" w:rsidRPr="00246579">
        <w:rPr>
          <w:rFonts w:ascii="Times New Roman" w:hAnsi="Times New Roman"/>
          <w:sz w:val="24"/>
          <w:szCs w:val="24"/>
        </w:rPr>
        <w:t xml:space="preserve"> again the banks not hit by the shock supply all their cash because assets are cheap. Consequently,</w:t>
      </w:r>
      <w:r w:rsidR="000F7C66" w:rsidRPr="00246579">
        <w:rPr>
          <w:rFonts w:ascii="Times New Roman" w:hAnsi="Times New Roman"/>
          <w:sz w:val="24"/>
          <w:szCs w:val="24"/>
        </w:rPr>
        <w:t xml:space="preserve"> </w:t>
      </w:r>
      <m:oMath>
        <m:r>
          <w:rPr>
            <w:rFonts w:ascii="Cambria Math" w:hAnsi="Cambria Math"/>
            <w:sz w:val="24"/>
            <w:szCs w:val="24"/>
          </w:rPr>
          <m:t>Y</m:t>
        </m:r>
        <m:d>
          <m:dPr>
            <m:ctrlPr>
              <w:rPr>
                <w:rFonts w:ascii="Cambria Math" w:eastAsiaTheme="minorEastAsia" w:hAnsi="Cambria Math"/>
                <w:i/>
                <w:sz w:val="24"/>
                <w:szCs w:val="24"/>
              </w:rPr>
            </m:ctrlPr>
          </m:dPr>
          <m:e>
            <m:sSub>
              <m:sSubPr>
                <m:ctrlPr>
                  <w:rPr>
                    <w:rFonts w:ascii="Cambria Math" w:eastAsiaTheme="minorEastAsia" w:hAnsi="Cambria Math"/>
                    <w:i/>
                    <w:sz w:val="24"/>
                    <w:szCs w:val="24"/>
                  </w:rPr>
                </m:ctrlPr>
              </m:sSubPr>
              <m:e>
                <m:r>
                  <w:rPr>
                    <w:rFonts w:ascii="Cambria Math" w:eastAsiaTheme="minorEastAsia" w:hAnsi="Cambria Math"/>
                    <w:sz w:val="24"/>
                    <w:szCs w:val="24"/>
                  </w:rPr>
                  <m:t>d</m:t>
                </m:r>
              </m:e>
              <m:sub>
                <m:r>
                  <w:rPr>
                    <w:rFonts w:ascii="Cambria Math" w:eastAsiaTheme="minorEastAsia" w:hAnsi="Cambria Math"/>
                    <w:sz w:val="24"/>
                    <w:szCs w:val="24"/>
                  </w:rPr>
                  <m:t>1</m:t>
                </m:r>
              </m:sub>
            </m:sSub>
          </m:e>
        </m:d>
        <m:r>
          <m:rPr>
            <m:sty m:val="p"/>
          </m:rPr>
          <w:rPr>
            <w:rFonts w:ascii="Cambria Math" w:eastAsiaTheme="minorEastAsia" w:hAnsi="Cambria Math"/>
            <w:sz w:val="24"/>
            <w:szCs w:val="24"/>
          </w:rPr>
          <m:t>=$12+</m:t>
        </m:r>
        <m:sSub>
          <m:sSubPr>
            <m:ctrlPr>
              <w:rPr>
                <w:rFonts w:ascii="Cambria Math" w:eastAsiaTheme="minorEastAsia" w:hAnsi="Cambria Math"/>
                <w:i/>
                <w:sz w:val="24"/>
                <w:szCs w:val="24"/>
              </w:rPr>
            </m:ctrlPr>
          </m:sSubPr>
          <m:e>
            <m:r>
              <w:rPr>
                <w:rFonts w:ascii="Cambria Math" w:eastAsiaTheme="minorEastAsia" w:hAnsi="Cambria Math"/>
                <w:sz w:val="24"/>
                <w:szCs w:val="24"/>
              </w:rPr>
              <m:t>c</m:t>
            </m:r>
          </m:e>
          <m:sub>
            <m:r>
              <w:rPr>
                <w:rFonts w:ascii="Cambria Math" w:eastAsiaTheme="minorEastAsia" w:hAnsi="Cambria Math"/>
                <w:sz w:val="24"/>
                <w:szCs w:val="24"/>
              </w:rPr>
              <m:t>i1</m:t>
            </m:r>
          </m:sub>
        </m:sSub>
        <m:r>
          <m:rPr>
            <m:sty m:val="p"/>
          </m:rPr>
          <w:rPr>
            <w:rFonts w:ascii="Cambria Math" w:eastAsiaTheme="minorEastAsia" w:hAnsi="Cambria Math"/>
            <w:sz w:val="24"/>
            <w:szCs w:val="24"/>
          </w:rPr>
          <m:t>&lt;</m:t>
        </m:r>
        <m:r>
          <w:rPr>
            <w:rFonts w:ascii="Cambria Math" w:eastAsiaTheme="minorEastAsia" w:hAnsi="Cambria Math"/>
            <w:sz w:val="24"/>
            <w:szCs w:val="24"/>
          </w:rPr>
          <m:t xml:space="preserve"> </m:t>
        </m:r>
        <m:sSub>
          <m:sSubPr>
            <m:ctrlPr>
              <w:rPr>
                <w:rFonts w:ascii="Cambria Math" w:eastAsiaTheme="minorEastAsia" w:hAnsi="Cambria Math"/>
                <w:i/>
                <w:sz w:val="24"/>
                <w:szCs w:val="24"/>
              </w:rPr>
            </m:ctrlPr>
          </m:sSubPr>
          <m:e>
            <m:r>
              <w:rPr>
                <w:rFonts w:ascii="Cambria Math" w:eastAsiaTheme="minorEastAsia" w:hAnsi="Cambria Math"/>
                <w:sz w:val="24"/>
                <w:szCs w:val="24"/>
              </w:rPr>
              <m:t>d</m:t>
            </m:r>
          </m:e>
          <m:sub>
            <m:r>
              <w:rPr>
                <w:rFonts w:ascii="Cambria Math" w:eastAsiaTheme="minorEastAsia" w:hAnsi="Cambria Math"/>
                <w:sz w:val="24"/>
                <w:szCs w:val="24"/>
              </w:rPr>
              <m:t>1</m:t>
            </m:r>
          </m:sub>
        </m:sSub>
        <m:r>
          <w:rPr>
            <w:rFonts w:ascii="Cambria Math" w:eastAsiaTheme="minorEastAsia" w:hAnsi="Cambria Math"/>
            <w:sz w:val="24"/>
            <w:szCs w:val="24"/>
          </w:rPr>
          <m:t>=$16</m:t>
        </m:r>
      </m:oMath>
      <w:r w:rsidR="000F7C66" w:rsidRPr="00246579">
        <w:rPr>
          <w:rFonts w:ascii="Times New Roman" w:eastAsiaTheme="minorEastAsia" w:hAnsi="Times New Roman"/>
          <w:sz w:val="24"/>
          <w:szCs w:val="24"/>
        </w:rPr>
        <w:t xml:space="preserve">, </w:t>
      </w:r>
      <w:r w:rsidR="000F7C66" w:rsidRPr="00246579">
        <w:rPr>
          <w:rFonts w:ascii="Times New Roman" w:hAnsi="Times New Roman"/>
          <w:i/>
          <w:sz w:val="24"/>
          <w:szCs w:val="24"/>
        </w:rPr>
        <w:t>P</w:t>
      </w:r>
      <w:r w:rsidR="000F7C66" w:rsidRPr="00246579">
        <w:rPr>
          <w:rFonts w:ascii="Times New Roman" w:hAnsi="Times New Roman"/>
          <w:i/>
          <w:sz w:val="24"/>
          <w:szCs w:val="24"/>
          <w:vertAlign w:val="subscript"/>
        </w:rPr>
        <w:t>1</w:t>
      </w:r>
      <w:r w:rsidR="000F7C66" w:rsidRPr="00246579">
        <w:rPr>
          <w:rFonts w:ascii="Times New Roman" w:hAnsi="Times New Roman"/>
          <w:i/>
          <w:sz w:val="24"/>
          <w:szCs w:val="24"/>
        </w:rPr>
        <w:t>=</w:t>
      </w:r>
      <w:r w:rsidR="000F7C66" w:rsidRPr="00246579">
        <w:rPr>
          <w:rFonts w:ascii="Times New Roman" w:hAnsi="Times New Roman"/>
          <w:sz w:val="24"/>
          <w:szCs w:val="24"/>
        </w:rPr>
        <w:t>$1.00</w:t>
      </w:r>
      <w:r w:rsidR="006D670A" w:rsidRPr="00246579">
        <w:rPr>
          <w:rFonts w:ascii="Times New Roman" w:hAnsi="Times New Roman"/>
          <w:sz w:val="24"/>
          <w:szCs w:val="24"/>
        </w:rPr>
        <w:t xml:space="preserve"> and the deviating bank receives a payoff of 2*(</w:t>
      </w:r>
      <w:r w:rsidR="006A7B93">
        <w:rPr>
          <w:rFonts w:ascii="Times New Roman" w:hAnsi="Times New Roman"/>
          <w:sz w:val="24"/>
          <w:szCs w:val="24"/>
        </w:rPr>
        <w:t>$</w:t>
      </w:r>
      <w:r w:rsidR="006D670A" w:rsidRPr="00246579">
        <w:rPr>
          <w:rFonts w:ascii="Times New Roman" w:hAnsi="Times New Roman"/>
          <w:sz w:val="24"/>
          <w:szCs w:val="24"/>
        </w:rPr>
        <w:t>12-</w:t>
      </w:r>
      <m:oMath>
        <m:sSub>
          <m:sSubPr>
            <m:ctrlPr>
              <w:rPr>
                <w:rFonts w:ascii="Cambria Math" w:eastAsiaTheme="minorEastAsia" w:hAnsi="Cambria Math"/>
                <w:i/>
                <w:sz w:val="24"/>
                <w:szCs w:val="24"/>
              </w:rPr>
            </m:ctrlPr>
          </m:sSubPr>
          <m:e>
            <m:r>
              <w:rPr>
                <w:rFonts w:ascii="Cambria Math" w:eastAsiaTheme="minorEastAsia" w:hAnsi="Cambria Math"/>
                <w:sz w:val="24"/>
                <w:szCs w:val="24"/>
              </w:rPr>
              <m:t>c</m:t>
            </m:r>
          </m:e>
          <m:sub>
            <m:r>
              <w:rPr>
                <w:rFonts w:ascii="Cambria Math" w:eastAsiaTheme="minorEastAsia" w:hAnsi="Cambria Math"/>
                <w:sz w:val="24"/>
                <w:szCs w:val="24"/>
              </w:rPr>
              <m:t>i1</m:t>
            </m:r>
          </m:sub>
        </m:sSub>
        <m:r>
          <w:rPr>
            <w:rFonts w:ascii="Cambria Math" w:eastAsiaTheme="minorEastAsia" w:hAnsi="Cambria Math"/>
            <w:sz w:val="24"/>
            <w:szCs w:val="24"/>
          </w:rPr>
          <m:t>)+2*</m:t>
        </m:r>
        <m:sSub>
          <m:sSubPr>
            <m:ctrlPr>
              <w:rPr>
                <w:rFonts w:ascii="Cambria Math" w:eastAsiaTheme="minorEastAsia" w:hAnsi="Cambria Math"/>
                <w:i/>
                <w:sz w:val="24"/>
                <w:szCs w:val="24"/>
              </w:rPr>
            </m:ctrlPr>
          </m:sSubPr>
          <m:e>
            <m:r>
              <w:rPr>
                <w:rFonts w:ascii="Cambria Math" w:eastAsiaTheme="minorEastAsia" w:hAnsi="Cambria Math"/>
                <w:sz w:val="24"/>
                <w:szCs w:val="24"/>
              </w:rPr>
              <m:t>c</m:t>
            </m:r>
          </m:e>
          <m:sub>
            <m:r>
              <w:rPr>
                <w:rFonts w:ascii="Cambria Math" w:eastAsiaTheme="minorEastAsia" w:hAnsi="Cambria Math"/>
                <w:sz w:val="24"/>
                <w:szCs w:val="24"/>
              </w:rPr>
              <m:t>i1</m:t>
            </m:r>
          </m:sub>
        </m:sSub>
        <m:r>
          <w:rPr>
            <w:rFonts w:ascii="Cambria Math" w:eastAsiaTheme="minorEastAsia" w:hAnsi="Cambria Math"/>
            <w:sz w:val="24"/>
            <w:szCs w:val="24"/>
          </w:rPr>
          <m:t>-$12=$12.</m:t>
        </m:r>
      </m:oMath>
      <w:r w:rsidR="006D670A" w:rsidRPr="00246579">
        <w:rPr>
          <w:rFonts w:ascii="Times New Roman" w:eastAsiaTheme="minorEastAsia" w:hAnsi="Times New Roman"/>
          <w:sz w:val="24"/>
          <w:szCs w:val="24"/>
        </w:rPr>
        <w:t xml:space="preserve"> The expected payoff is then </w:t>
      </w:r>
      <w:r w:rsidR="006D670A" w:rsidRPr="00246579">
        <w:rPr>
          <w:rFonts w:ascii="Times New Roman" w:hAnsi="Times New Roman"/>
          <w:sz w:val="24"/>
          <w:szCs w:val="24"/>
        </w:rPr>
        <w:sym w:font="Symbol" w:char="F070"/>
      </w:r>
      <w:r w:rsidR="006D670A" w:rsidRPr="00246579">
        <w:rPr>
          <w:rFonts w:ascii="Times New Roman" w:hAnsi="Times New Roman"/>
          <w:sz w:val="24"/>
          <w:szCs w:val="24"/>
          <w:vertAlign w:val="subscript"/>
        </w:rPr>
        <w:t>i</w:t>
      </w:r>
      <w:r w:rsidR="006D670A" w:rsidRPr="00246579">
        <w:rPr>
          <w:rFonts w:ascii="Times New Roman" w:hAnsi="Times New Roman"/>
          <w:sz w:val="24"/>
          <w:szCs w:val="24"/>
        </w:rPr>
        <w:t xml:space="preserve">= </w:t>
      </w:r>
      <m:oMath>
        <m:f>
          <m:fPr>
            <m:ctrlPr>
              <w:rPr>
                <w:rFonts w:ascii="Cambria Math" w:eastAsiaTheme="minorEastAsia" w:hAnsi="Cambria Math"/>
                <w:i/>
                <w:sz w:val="24"/>
                <w:szCs w:val="24"/>
              </w:rPr>
            </m:ctrlPr>
          </m:fPr>
          <m:num>
            <m:r>
              <w:rPr>
                <w:rFonts w:ascii="Cambria Math" w:eastAsiaTheme="minorEastAsia" w:hAnsi="Cambria Math"/>
                <w:sz w:val="24"/>
                <w:szCs w:val="24"/>
              </w:rPr>
              <m:t>1</m:t>
            </m:r>
          </m:num>
          <m:den>
            <m:r>
              <w:rPr>
                <w:rFonts w:ascii="Cambria Math" w:eastAsiaTheme="minorEastAsia" w:hAnsi="Cambria Math"/>
                <w:sz w:val="24"/>
                <w:szCs w:val="24"/>
              </w:rPr>
              <m:t>2</m:t>
            </m:r>
          </m:den>
        </m:f>
        <m:d>
          <m:dPr>
            <m:ctrlPr>
              <w:rPr>
                <w:rFonts w:ascii="Cambria Math" w:eastAsiaTheme="minorEastAsia" w:hAnsi="Cambria Math"/>
                <w:i/>
                <w:sz w:val="24"/>
                <w:szCs w:val="24"/>
              </w:rPr>
            </m:ctrlPr>
          </m:dPr>
          <m:e>
            <m:r>
              <w:rPr>
                <w:rFonts w:ascii="Cambria Math" w:eastAsiaTheme="minorEastAsia" w:hAnsi="Cambria Math"/>
                <w:sz w:val="24"/>
                <w:szCs w:val="24"/>
              </w:rPr>
              <m:t>-$4</m:t>
            </m:r>
          </m:e>
        </m:d>
        <m:r>
          <w:rPr>
            <w:rFonts w:ascii="Cambria Math" w:eastAsiaTheme="minorEastAsia" w:hAnsi="Cambria Math"/>
            <w:sz w:val="24"/>
            <w:szCs w:val="24"/>
          </w:rPr>
          <m:t>+</m:t>
        </m:r>
        <m:f>
          <m:fPr>
            <m:ctrlPr>
              <w:rPr>
                <w:rFonts w:ascii="Cambria Math" w:eastAsiaTheme="minorEastAsia" w:hAnsi="Cambria Math"/>
                <w:i/>
                <w:sz w:val="24"/>
                <w:szCs w:val="24"/>
              </w:rPr>
            </m:ctrlPr>
          </m:fPr>
          <m:num>
            <m:r>
              <w:rPr>
                <w:rFonts w:ascii="Cambria Math" w:eastAsiaTheme="minorEastAsia" w:hAnsi="Cambria Math"/>
                <w:sz w:val="24"/>
                <w:szCs w:val="24"/>
              </w:rPr>
              <m:t>1</m:t>
            </m:r>
          </m:num>
          <m:den>
            <m:r>
              <w:rPr>
                <w:rFonts w:ascii="Cambria Math" w:eastAsiaTheme="minorEastAsia" w:hAnsi="Cambria Math"/>
                <w:sz w:val="24"/>
                <w:szCs w:val="24"/>
              </w:rPr>
              <m:t>2</m:t>
            </m:r>
          </m:den>
        </m:f>
        <m:d>
          <m:dPr>
            <m:ctrlPr>
              <w:rPr>
                <w:rFonts w:ascii="Cambria Math" w:eastAsiaTheme="minorEastAsia" w:hAnsi="Cambria Math"/>
                <w:i/>
                <w:sz w:val="24"/>
                <w:szCs w:val="24"/>
              </w:rPr>
            </m:ctrlPr>
          </m:dPr>
          <m:e>
            <m:r>
              <w:rPr>
                <w:rFonts w:ascii="Cambria Math" w:eastAsiaTheme="minorEastAsia" w:hAnsi="Cambria Math"/>
                <w:sz w:val="24"/>
                <w:szCs w:val="24"/>
              </w:rPr>
              <m:t>$12</m:t>
            </m:r>
          </m:e>
        </m:d>
        <m:r>
          <w:rPr>
            <w:rFonts w:ascii="Cambria Math" w:eastAsiaTheme="minorEastAsia" w:hAnsi="Cambria Math"/>
            <w:sz w:val="24"/>
            <w:szCs w:val="24"/>
          </w:rPr>
          <m:t>=$4</m:t>
        </m:r>
      </m:oMath>
      <w:r w:rsidR="006D670A" w:rsidRPr="00246579">
        <w:rPr>
          <w:rFonts w:ascii="Times New Roman" w:eastAsiaTheme="minorEastAsia" w:hAnsi="Times New Roman"/>
          <w:sz w:val="24"/>
          <w:szCs w:val="24"/>
        </w:rPr>
        <w:t xml:space="preserve">. </w:t>
      </w:r>
      <w:r w:rsidR="00F15474" w:rsidRPr="00246579">
        <w:rPr>
          <w:rFonts w:ascii="Times New Roman" w:hAnsi="Times New Roman"/>
          <w:sz w:val="24"/>
          <w:szCs w:val="24"/>
        </w:rPr>
        <w:t>In other words, banks collectively provide exactly the amount of cash needed in the market up to the total amount they have available.</w:t>
      </w:r>
      <w:r w:rsidR="006D670A" w:rsidRPr="00246579">
        <w:rPr>
          <w:rFonts w:ascii="Times New Roman" w:hAnsi="Times New Roman"/>
          <w:sz w:val="24"/>
          <w:szCs w:val="24"/>
        </w:rPr>
        <w:t xml:space="preserve"> Basically, there is no incentive to save less than $4 because a deviating bank risks bankruptcy</w:t>
      </w:r>
      <w:r w:rsidR="001361B8" w:rsidRPr="00246579">
        <w:rPr>
          <w:rFonts w:ascii="Times New Roman" w:hAnsi="Times New Roman"/>
          <w:sz w:val="24"/>
          <w:szCs w:val="24"/>
        </w:rPr>
        <w:t xml:space="preserve"> and the gains are no more than what a bank could get by holding 4 units of cash and buying assets in the interbank market</w:t>
      </w:r>
      <w:r w:rsidR="006D670A" w:rsidRPr="00246579">
        <w:rPr>
          <w:rFonts w:ascii="Times New Roman" w:hAnsi="Times New Roman"/>
          <w:sz w:val="24"/>
          <w:szCs w:val="24"/>
        </w:rPr>
        <w:t>.</w:t>
      </w:r>
      <w:r w:rsidR="00F15474" w:rsidRPr="00246579">
        <w:rPr>
          <w:rFonts w:ascii="Times New Roman" w:hAnsi="Times New Roman"/>
          <w:sz w:val="24"/>
          <w:szCs w:val="24"/>
        </w:rPr>
        <w:t xml:space="preserve">  </w:t>
      </w:r>
      <w:r w:rsidR="006D670A" w:rsidRPr="00246579">
        <w:rPr>
          <w:rFonts w:ascii="Times New Roman" w:hAnsi="Times New Roman"/>
          <w:sz w:val="24"/>
          <w:szCs w:val="24"/>
        </w:rPr>
        <w:t>Furthermore, t</w:t>
      </w:r>
      <w:r w:rsidR="00F15474" w:rsidRPr="00246579">
        <w:rPr>
          <w:rFonts w:ascii="Times New Roman" w:hAnsi="Times New Roman"/>
          <w:sz w:val="24"/>
          <w:szCs w:val="24"/>
        </w:rPr>
        <w:t>here is no incentive to save more than $4 because cash cannot be more valuable than an asset</w:t>
      </w:r>
      <w:r w:rsidR="001F7E65">
        <w:rPr>
          <w:rFonts w:ascii="Times New Roman" w:hAnsi="Times New Roman"/>
          <w:sz w:val="24"/>
          <w:szCs w:val="24"/>
        </w:rPr>
        <w:t>,</w:t>
      </w:r>
      <w:r w:rsidR="006D670A" w:rsidRPr="00246579">
        <w:rPr>
          <w:rFonts w:ascii="Times New Roman" w:hAnsi="Times New Roman"/>
          <w:sz w:val="24"/>
          <w:szCs w:val="24"/>
        </w:rPr>
        <w:t xml:space="preserve"> so the expected payoff cannot be higher than in the </w:t>
      </w:r>
      <w:r w:rsidR="004B49DC" w:rsidRPr="00B27DA7">
        <w:rPr>
          <w:rFonts w:ascii="Times New Roman" w:hAnsi="Times New Roman"/>
          <w:sz w:val="24"/>
          <w:szCs w:val="24"/>
        </w:rPr>
        <w:t>SPNE</w:t>
      </w:r>
      <w:r w:rsidR="00F15474" w:rsidRPr="00246579">
        <w:rPr>
          <w:rFonts w:ascii="Times New Roman" w:eastAsiaTheme="minorEastAsia" w:hAnsi="Times New Roman"/>
          <w:sz w:val="24"/>
          <w:szCs w:val="24"/>
        </w:rPr>
        <w:t>.</w:t>
      </w:r>
    </w:p>
    <w:p w:rsidR="00F15474" w:rsidRDefault="005B6121" w:rsidP="009D3AB8">
      <w:pPr>
        <w:spacing w:line="360" w:lineRule="auto"/>
        <w:ind w:firstLine="720"/>
        <w:rPr>
          <w:rFonts w:ascii="Times New Roman" w:hAnsi="Times New Roman" w:cs="Times New Roman"/>
          <w:sz w:val="24"/>
          <w:szCs w:val="24"/>
        </w:rPr>
      </w:pPr>
      <w:r w:rsidRPr="003619FA">
        <w:rPr>
          <w:rFonts w:ascii="Times New Roman" w:hAnsi="Times New Roman" w:cs="Times New Roman"/>
          <w:sz w:val="24"/>
          <w:szCs w:val="24"/>
        </w:rPr>
        <w:t xml:space="preserve">While we focus on </w:t>
      </w:r>
      <w:r w:rsidR="001F7E65">
        <w:rPr>
          <w:rFonts w:ascii="Times New Roman" w:hAnsi="Times New Roman" w:cs="Times New Roman"/>
          <w:sz w:val="24"/>
          <w:szCs w:val="24"/>
        </w:rPr>
        <w:t xml:space="preserve">a </w:t>
      </w:r>
      <w:r w:rsidRPr="003619FA">
        <w:rPr>
          <w:rFonts w:ascii="Times New Roman" w:hAnsi="Times New Roman" w:cs="Times New Roman"/>
          <w:sz w:val="24"/>
          <w:szCs w:val="24"/>
        </w:rPr>
        <w:t xml:space="preserve">symmetric </w:t>
      </w:r>
      <w:r w:rsidR="004B49DC" w:rsidRPr="00B27DA7">
        <w:rPr>
          <w:rFonts w:ascii="Times New Roman" w:hAnsi="Times New Roman" w:cs="Times New Roman"/>
          <w:sz w:val="24"/>
          <w:szCs w:val="24"/>
        </w:rPr>
        <w:t>SPNE</w:t>
      </w:r>
      <w:r w:rsidR="00CC18CF" w:rsidRPr="003619FA">
        <w:rPr>
          <w:rFonts w:ascii="Times New Roman" w:hAnsi="Times New Roman" w:cs="Times New Roman"/>
          <w:sz w:val="24"/>
          <w:szCs w:val="24"/>
        </w:rPr>
        <w:t xml:space="preserve"> </w:t>
      </w:r>
      <w:r w:rsidRPr="003619FA">
        <w:rPr>
          <w:rFonts w:ascii="Times New Roman" w:hAnsi="Times New Roman" w:cs="Times New Roman"/>
          <w:sz w:val="24"/>
          <w:szCs w:val="24"/>
        </w:rPr>
        <w:t xml:space="preserve">to organize our analysis, </w:t>
      </w:r>
      <w:r w:rsidR="008764C9" w:rsidRPr="003619FA">
        <w:rPr>
          <w:rFonts w:ascii="Times New Roman" w:hAnsi="Times New Roman" w:cs="Times New Roman"/>
          <w:sz w:val="24"/>
          <w:szCs w:val="24"/>
        </w:rPr>
        <w:t>we recognize that a</w:t>
      </w:r>
      <w:r w:rsidR="00256F17" w:rsidRPr="003619FA">
        <w:rPr>
          <w:rFonts w:ascii="Times New Roman" w:hAnsi="Times New Roman" w:cs="Times New Roman"/>
          <w:sz w:val="24"/>
          <w:szCs w:val="24"/>
        </w:rPr>
        <w:t xml:space="preserve"> </w:t>
      </w:r>
      <w:r w:rsidR="008C4F0B" w:rsidRPr="003619FA">
        <w:rPr>
          <w:rFonts w:ascii="Times New Roman" w:hAnsi="Times New Roman" w:cs="Times New Roman"/>
          <w:sz w:val="24"/>
          <w:szCs w:val="24"/>
        </w:rPr>
        <w:t xml:space="preserve">wide variety of initial investment decisions </w:t>
      </w:r>
      <w:r w:rsidR="00F15474" w:rsidRPr="003619FA">
        <w:rPr>
          <w:rFonts w:ascii="Times New Roman" w:hAnsi="Times New Roman" w:cs="Times New Roman"/>
          <w:sz w:val="24"/>
          <w:szCs w:val="24"/>
        </w:rPr>
        <w:t xml:space="preserve">can be supported as </w:t>
      </w:r>
      <w:r w:rsidR="00256F17" w:rsidRPr="003619FA">
        <w:rPr>
          <w:rFonts w:ascii="Times New Roman" w:hAnsi="Times New Roman" w:cs="Times New Roman"/>
          <w:sz w:val="24"/>
          <w:szCs w:val="24"/>
        </w:rPr>
        <w:t>asymmetric subgame</w:t>
      </w:r>
      <w:r w:rsidR="00256F17">
        <w:rPr>
          <w:rFonts w:ascii="Times New Roman" w:hAnsi="Times New Roman" w:cs="Times New Roman"/>
          <w:sz w:val="24"/>
          <w:szCs w:val="24"/>
        </w:rPr>
        <w:t xml:space="preserve"> perfect Nash equilibria</w:t>
      </w:r>
      <w:r w:rsidR="00F15474" w:rsidRPr="005209CE">
        <w:rPr>
          <w:rFonts w:ascii="Times New Roman" w:hAnsi="Times New Roman" w:cs="Times New Roman"/>
          <w:sz w:val="24"/>
          <w:szCs w:val="24"/>
        </w:rPr>
        <w:t xml:space="preserve">.  For example, if bank </w:t>
      </w:r>
      <w:r w:rsidR="008C4F0B">
        <w:rPr>
          <w:rFonts w:ascii="Times New Roman" w:hAnsi="Times New Roman" w:cs="Times New Roman"/>
          <w:sz w:val="24"/>
          <w:szCs w:val="24"/>
        </w:rPr>
        <w:t xml:space="preserve">A </w:t>
      </w:r>
      <w:r w:rsidR="002617C1">
        <w:rPr>
          <w:rFonts w:ascii="Times New Roman" w:hAnsi="Times New Roman" w:cs="Times New Roman"/>
          <w:sz w:val="24"/>
          <w:szCs w:val="24"/>
        </w:rPr>
        <w:t xml:space="preserve">holds </w:t>
      </w:r>
      <w:r w:rsidR="00F15474" w:rsidRPr="005209CE">
        <w:rPr>
          <w:rFonts w:ascii="Times New Roman" w:hAnsi="Times New Roman" w:cs="Times New Roman"/>
          <w:sz w:val="24"/>
          <w:szCs w:val="24"/>
        </w:rPr>
        <w:t>$</w:t>
      </w:r>
      <w:r w:rsidR="004F0360">
        <w:rPr>
          <w:rFonts w:ascii="Times New Roman" w:hAnsi="Times New Roman" w:cs="Times New Roman"/>
          <w:sz w:val="24"/>
          <w:szCs w:val="24"/>
        </w:rPr>
        <w:t xml:space="preserve">5 </w:t>
      </w:r>
      <w:r w:rsidR="002617C1">
        <w:rPr>
          <w:rFonts w:ascii="Times New Roman" w:hAnsi="Times New Roman" w:cs="Times New Roman"/>
          <w:sz w:val="24"/>
          <w:szCs w:val="24"/>
        </w:rPr>
        <w:t xml:space="preserve">in </w:t>
      </w:r>
      <w:r w:rsidR="0031023D">
        <w:rPr>
          <w:rFonts w:ascii="Times New Roman" w:hAnsi="Times New Roman" w:cs="Times New Roman"/>
          <w:sz w:val="24"/>
          <w:szCs w:val="24"/>
        </w:rPr>
        <w:t>cash</w:t>
      </w:r>
      <w:r w:rsidR="00F15474" w:rsidRPr="005209CE">
        <w:rPr>
          <w:rFonts w:ascii="Times New Roman" w:hAnsi="Times New Roman" w:cs="Times New Roman"/>
          <w:sz w:val="24"/>
          <w:szCs w:val="24"/>
        </w:rPr>
        <w:t xml:space="preserve">, </w:t>
      </w:r>
      <w:r w:rsidR="008C4F0B">
        <w:rPr>
          <w:rFonts w:ascii="Times New Roman" w:hAnsi="Times New Roman" w:cs="Times New Roman"/>
          <w:sz w:val="24"/>
          <w:szCs w:val="24"/>
        </w:rPr>
        <w:t xml:space="preserve">bank B </w:t>
      </w:r>
      <w:r w:rsidR="002617C1">
        <w:rPr>
          <w:rFonts w:ascii="Times New Roman" w:hAnsi="Times New Roman" w:cs="Times New Roman"/>
          <w:sz w:val="24"/>
          <w:szCs w:val="24"/>
        </w:rPr>
        <w:t>holds</w:t>
      </w:r>
      <w:r w:rsidR="00F15474" w:rsidRPr="005209CE">
        <w:rPr>
          <w:rFonts w:ascii="Times New Roman" w:hAnsi="Times New Roman" w:cs="Times New Roman"/>
          <w:sz w:val="24"/>
          <w:szCs w:val="24"/>
        </w:rPr>
        <w:t xml:space="preserve"> $</w:t>
      </w:r>
      <w:r w:rsidR="004F0360">
        <w:rPr>
          <w:rFonts w:ascii="Times New Roman" w:hAnsi="Times New Roman" w:cs="Times New Roman"/>
          <w:sz w:val="24"/>
          <w:szCs w:val="24"/>
        </w:rPr>
        <w:t>3</w:t>
      </w:r>
      <w:r w:rsidR="004F0360" w:rsidRPr="005209CE">
        <w:rPr>
          <w:rFonts w:ascii="Times New Roman" w:hAnsi="Times New Roman" w:cs="Times New Roman"/>
          <w:sz w:val="24"/>
          <w:szCs w:val="24"/>
        </w:rPr>
        <w:t xml:space="preserve"> </w:t>
      </w:r>
      <w:r w:rsidR="002617C1">
        <w:rPr>
          <w:rFonts w:ascii="Times New Roman" w:hAnsi="Times New Roman" w:cs="Times New Roman"/>
          <w:sz w:val="24"/>
          <w:szCs w:val="24"/>
        </w:rPr>
        <w:t xml:space="preserve">in </w:t>
      </w:r>
      <w:r w:rsidR="0031023D">
        <w:rPr>
          <w:rFonts w:ascii="Times New Roman" w:hAnsi="Times New Roman" w:cs="Times New Roman"/>
          <w:sz w:val="24"/>
          <w:szCs w:val="24"/>
        </w:rPr>
        <w:t>cash</w:t>
      </w:r>
      <w:r w:rsidR="001F7E65">
        <w:rPr>
          <w:rFonts w:ascii="Times New Roman" w:hAnsi="Times New Roman" w:cs="Times New Roman"/>
          <w:sz w:val="24"/>
          <w:szCs w:val="24"/>
        </w:rPr>
        <w:t>,</w:t>
      </w:r>
      <w:r w:rsidR="0031023D">
        <w:rPr>
          <w:rFonts w:ascii="Times New Roman" w:hAnsi="Times New Roman" w:cs="Times New Roman"/>
          <w:sz w:val="24"/>
          <w:szCs w:val="24"/>
        </w:rPr>
        <w:t xml:space="preserve"> </w:t>
      </w:r>
      <w:r w:rsidR="00F15474" w:rsidRPr="005209CE">
        <w:rPr>
          <w:rFonts w:ascii="Times New Roman" w:hAnsi="Times New Roman" w:cs="Times New Roman"/>
          <w:sz w:val="24"/>
          <w:szCs w:val="24"/>
        </w:rPr>
        <w:t xml:space="preserve">and the rest </w:t>
      </w:r>
      <w:r w:rsidR="002617C1">
        <w:rPr>
          <w:rFonts w:ascii="Times New Roman" w:hAnsi="Times New Roman" w:cs="Times New Roman"/>
          <w:sz w:val="24"/>
          <w:szCs w:val="24"/>
        </w:rPr>
        <w:t xml:space="preserve">hold </w:t>
      </w:r>
      <w:r w:rsidR="00F15474" w:rsidRPr="005209CE">
        <w:rPr>
          <w:rFonts w:ascii="Times New Roman" w:hAnsi="Times New Roman" w:cs="Times New Roman"/>
          <w:sz w:val="24"/>
          <w:szCs w:val="24"/>
        </w:rPr>
        <w:t>$</w:t>
      </w:r>
      <w:r w:rsidR="004F0360">
        <w:rPr>
          <w:rFonts w:ascii="Times New Roman" w:hAnsi="Times New Roman" w:cs="Times New Roman"/>
          <w:sz w:val="24"/>
          <w:szCs w:val="24"/>
        </w:rPr>
        <w:t>4</w:t>
      </w:r>
      <w:r w:rsidR="00F15474" w:rsidRPr="005209CE">
        <w:rPr>
          <w:rFonts w:ascii="Times New Roman" w:hAnsi="Times New Roman" w:cs="Times New Roman"/>
          <w:sz w:val="24"/>
          <w:szCs w:val="24"/>
        </w:rPr>
        <w:t xml:space="preserve">, </w:t>
      </w:r>
      <w:r w:rsidR="008C4F0B">
        <w:rPr>
          <w:rFonts w:ascii="Times New Roman" w:hAnsi="Times New Roman" w:cs="Times New Roman"/>
          <w:sz w:val="24"/>
          <w:szCs w:val="24"/>
        </w:rPr>
        <w:t xml:space="preserve">no profitable deviation is possible </w:t>
      </w:r>
      <w:r w:rsidR="00F15474" w:rsidRPr="005209CE">
        <w:rPr>
          <w:rFonts w:ascii="Times New Roman" w:hAnsi="Times New Roman" w:cs="Times New Roman"/>
          <w:sz w:val="24"/>
          <w:szCs w:val="24"/>
        </w:rPr>
        <w:t xml:space="preserve">because </w:t>
      </w:r>
      <w:r w:rsidR="008C4F0B">
        <w:rPr>
          <w:rFonts w:ascii="Times New Roman" w:hAnsi="Times New Roman" w:cs="Times New Roman"/>
          <w:sz w:val="24"/>
          <w:szCs w:val="24"/>
        </w:rPr>
        <w:t xml:space="preserve">bank A’s extra </w:t>
      </w:r>
      <w:r w:rsidR="0031023D">
        <w:rPr>
          <w:rFonts w:ascii="Times New Roman" w:hAnsi="Times New Roman" w:cs="Times New Roman"/>
          <w:sz w:val="24"/>
          <w:szCs w:val="24"/>
        </w:rPr>
        <w:t xml:space="preserve">cash </w:t>
      </w:r>
      <w:r w:rsidR="008C4F0B">
        <w:rPr>
          <w:rFonts w:ascii="Times New Roman" w:hAnsi="Times New Roman" w:cs="Times New Roman"/>
          <w:sz w:val="24"/>
          <w:szCs w:val="24"/>
        </w:rPr>
        <w:t>just compensate</w:t>
      </w:r>
      <w:r w:rsidR="009E189F">
        <w:rPr>
          <w:rFonts w:ascii="Times New Roman" w:hAnsi="Times New Roman" w:cs="Times New Roman"/>
          <w:sz w:val="24"/>
          <w:szCs w:val="24"/>
        </w:rPr>
        <w:t>s</w:t>
      </w:r>
      <w:r w:rsidR="008C4F0B">
        <w:rPr>
          <w:rFonts w:ascii="Times New Roman" w:hAnsi="Times New Roman" w:cs="Times New Roman"/>
          <w:sz w:val="24"/>
          <w:szCs w:val="24"/>
        </w:rPr>
        <w:t xml:space="preserve"> for bank B’s </w:t>
      </w:r>
      <w:r w:rsidR="0031023D">
        <w:rPr>
          <w:rFonts w:ascii="Times New Roman" w:hAnsi="Times New Roman" w:cs="Times New Roman"/>
          <w:sz w:val="24"/>
          <w:szCs w:val="24"/>
        </w:rPr>
        <w:t xml:space="preserve">cash </w:t>
      </w:r>
      <w:r w:rsidR="008C4F0B">
        <w:rPr>
          <w:rFonts w:ascii="Times New Roman" w:hAnsi="Times New Roman" w:cs="Times New Roman"/>
          <w:sz w:val="24"/>
          <w:szCs w:val="24"/>
        </w:rPr>
        <w:t xml:space="preserve">deficiency.  </w:t>
      </w:r>
      <w:r w:rsidR="00CC18CF">
        <w:rPr>
          <w:rFonts w:ascii="Times New Roman" w:hAnsi="Times New Roman" w:cs="Times New Roman"/>
          <w:sz w:val="24"/>
          <w:szCs w:val="24"/>
        </w:rPr>
        <w:t xml:space="preserve">The </w:t>
      </w:r>
      <w:r w:rsidR="00655EDF">
        <w:rPr>
          <w:rFonts w:ascii="Times New Roman" w:hAnsi="Times New Roman" w:cs="Times New Roman"/>
          <w:sz w:val="24"/>
          <w:szCs w:val="24"/>
        </w:rPr>
        <w:t xml:space="preserve">critical condition </w:t>
      </w:r>
      <w:r w:rsidR="00CC18CF">
        <w:rPr>
          <w:rFonts w:ascii="Times New Roman" w:hAnsi="Times New Roman" w:cs="Times New Roman"/>
          <w:sz w:val="24"/>
          <w:szCs w:val="24"/>
        </w:rPr>
        <w:t xml:space="preserve">is that </w:t>
      </w:r>
      <w:r w:rsidR="00655EDF">
        <w:rPr>
          <w:rFonts w:ascii="Times New Roman" w:hAnsi="Times New Roman" w:cs="Times New Roman"/>
          <w:sz w:val="24"/>
          <w:szCs w:val="24"/>
        </w:rPr>
        <w:t>banks in the aggregate restrict initial investment to the maximum sustainable level of 64 assets</w:t>
      </w:r>
      <w:r w:rsidR="009E189F">
        <w:rPr>
          <w:rFonts w:ascii="Times New Roman" w:hAnsi="Times New Roman" w:cs="Times New Roman"/>
          <w:sz w:val="24"/>
          <w:szCs w:val="24"/>
        </w:rPr>
        <w:t xml:space="preserve"> and hold $32 in cash.</w:t>
      </w:r>
      <w:r w:rsidR="00655EDF">
        <w:rPr>
          <w:rFonts w:ascii="Times New Roman" w:hAnsi="Times New Roman" w:cs="Times New Roman"/>
          <w:sz w:val="24"/>
          <w:szCs w:val="24"/>
        </w:rPr>
        <w:t xml:space="preserve"> Regardless </w:t>
      </w:r>
      <w:r w:rsidR="00564BBF">
        <w:rPr>
          <w:rFonts w:ascii="Times New Roman" w:hAnsi="Times New Roman" w:cs="Times New Roman"/>
          <w:sz w:val="24"/>
          <w:szCs w:val="24"/>
        </w:rPr>
        <w:t xml:space="preserve">of </w:t>
      </w:r>
      <w:r w:rsidR="00655EDF">
        <w:rPr>
          <w:rFonts w:ascii="Times New Roman" w:hAnsi="Times New Roman" w:cs="Times New Roman"/>
          <w:sz w:val="24"/>
          <w:szCs w:val="24"/>
        </w:rPr>
        <w:t xml:space="preserve">the combination of banks that are impacted by the shock, given maximum sustainable initial investment, </w:t>
      </w:r>
      <w:r w:rsidR="008C4F0B">
        <w:rPr>
          <w:rFonts w:ascii="Times New Roman" w:hAnsi="Times New Roman" w:cs="Times New Roman"/>
          <w:sz w:val="24"/>
          <w:szCs w:val="24"/>
        </w:rPr>
        <w:t xml:space="preserve">the available </w:t>
      </w:r>
      <w:r w:rsidR="0031023D">
        <w:rPr>
          <w:rFonts w:ascii="Times New Roman" w:hAnsi="Times New Roman" w:cs="Times New Roman"/>
          <w:sz w:val="24"/>
          <w:szCs w:val="24"/>
        </w:rPr>
        <w:t xml:space="preserve">cash </w:t>
      </w:r>
      <w:r w:rsidR="008C4F0B">
        <w:rPr>
          <w:rFonts w:ascii="Times New Roman" w:hAnsi="Times New Roman" w:cs="Times New Roman"/>
          <w:sz w:val="24"/>
          <w:szCs w:val="24"/>
        </w:rPr>
        <w:t xml:space="preserve">will always just equal </w:t>
      </w:r>
      <w:r w:rsidR="00685690">
        <w:rPr>
          <w:rFonts w:ascii="Times New Roman" w:hAnsi="Times New Roman" w:cs="Times New Roman"/>
          <w:sz w:val="24"/>
          <w:szCs w:val="24"/>
        </w:rPr>
        <w:t xml:space="preserve">the stage 1 </w:t>
      </w:r>
      <w:r w:rsidR="0031023D">
        <w:rPr>
          <w:rFonts w:ascii="Times New Roman" w:hAnsi="Times New Roman" w:cs="Times New Roman"/>
          <w:sz w:val="24"/>
          <w:szCs w:val="24"/>
        </w:rPr>
        <w:t xml:space="preserve">cash </w:t>
      </w:r>
      <w:r w:rsidR="00685690">
        <w:rPr>
          <w:rFonts w:ascii="Times New Roman" w:hAnsi="Times New Roman" w:cs="Times New Roman"/>
          <w:sz w:val="24"/>
          <w:szCs w:val="24"/>
        </w:rPr>
        <w:t xml:space="preserve">deficiency and no deviation, particularly in the form of </w:t>
      </w:r>
      <w:r w:rsidR="0031023D">
        <w:rPr>
          <w:rFonts w:ascii="Times New Roman" w:hAnsi="Times New Roman" w:cs="Times New Roman"/>
          <w:sz w:val="24"/>
          <w:szCs w:val="24"/>
        </w:rPr>
        <w:t xml:space="preserve">cash </w:t>
      </w:r>
      <w:r w:rsidR="00685690">
        <w:rPr>
          <w:rFonts w:ascii="Times New Roman" w:hAnsi="Times New Roman" w:cs="Times New Roman"/>
          <w:sz w:val="24"/>
          <w:szCs w:val="24"/>
        </w:rPr>
        <w:t>withholding</w:t>
      </w:r>
      <w:r w:rsidR="004F0360">
        <w:rPr>
          <w:rFonts w:ascii="Times New Roman" w:hAnsi="Times New Roman" w:cs="Times New Roman"/>
          <w:sz w:val="24"/>
          <w:szCs w:val="24"/>
        </w:rPr>
        <w:t>,</w:t>
      </w:r>
      <w:r w:rsidR="00685690">
        <w:rPr>
          <w:rFonts w:ascii="Times New Roman" w:hAnsi="Times New Roman" w:cs="Times New Roman"/>
          <w:sz w:val="24"/>
          <w:szCs w:val="24"/>
        </w:rPr>
        <w:t xml:space="preserve"> can increase earnings.</w:t>
      </w:r>
      <w:r w:rsidR="00F15474" w:rsidRPr="005209CE">
        <w:rPr>
          <w:rFonts w:ascii="Times New Roman" w:hAnsi="Times New Roman" w:cs="Times New Roman"/>
          <w:sz w:val="24"/>
          <w:szCs w:val="24"/>
        </w:rPr>
        <w:t xml:space="preserve"> </w:t>
      </w:r>
    </w:p>
    <w:p w:rsidR="00DA3093" w:rsidRDefault="005B6121" w:rsidP="0007603E">
      <w:pPr>
        <w:spacing w:after="160" w:line="360" w:lineRule="auto"/>
        <w:ind w:firstLine="720"/>
        <w:rPr>
          <w:rFonts w:ascii="Times New Roman" w:eastAsiaTheme="minorEastAsia" w:hAnsi="Times New Roman"/>
          <w:sz w:val="24"/>
          <w:szCs w:val="24"/>
        </w:rPr>
      </w:pPr>
      <w:r>
        <w:rPr>
          <w:rFonts w:ascii="Times New Roman" w:hAnsi="Times New Roman" w:cs="Times New Roman"/>
          <w:sz w:val="24"/>
          <w:szCs w:val="24"/>
        </w:rPr>
        <w:t>In an</w:t>
      </w:r>
      <w:r w:rsidR="00564BBF">
        <w:rPr>
          <w:rFonts w:ascii="Times New Roman" w:hAnsi="Times New Roman" w:cs="Times New Roman"/>
          <w:sz w:val="24"/>
          <w:szCs w:val="24"/>
        </w:rPr>
        <w:t xml:space="preserve"> efficient </w:t>
      </w:r>
      <w:r w:rsidR="004B49DC" w:rsidRPr="00B27DA7">
        <w:rPr>
          <w:rFonts w:ascii="Times New Roman" w:hAnsi="Times New Roman" w:cs="Times New Roman"/>
          <w:sz w:val="24"/>
          <w:szCs w:val="24"/>
        </w:rPr>
        <w:t>SPNE</w:t>
      </w:r>
      <w:r w:rsidR="001F7E65">
        <w:rPr>
          <w:rFonts w:ascii="Times New Roman" w:hAnsi="Times New Roman" w:cs="Times New Roman"/>
          <w:sz w:val="24"/>
          <w:szCs w:val="24"/>
        </w:rPr>
        <w:t>,</w:t>
      </w:r>
      <w:r w:rsidR="00564BBF" w:rsidRPr="001F7E65">
        <w:rPr>
          <w:rFonts w:ascii="Times New Roman" w:hAnsi="Times New Roman" w:cs="Times New Roman"/>
          <w:sz w:val="24"/>
          <w:szCs w:val="24"/>
        </w:rPr>
        <w:t xml:space="preserve"> </w:t>
      </w:r>
      <w:r w:rsidR="00153A80">
        <w:rPr>
          <w:rFonts w:ascii="Times New Roman" w:hAnsi="Times New Roman" w:cs="Times New Roman"/>
          <w:sz w:val="24"/>
          <w:szCs w:val="24"/>
        </w:rPr>
        <w:t>neither over</w:t>
      </w:r>
      <w:r w:rsidR="001F7E65">
        <w:rPr>
          <w:rFonts w:ascii="Times New Roman" w:hAnsi="Times New Roman" w:cs="Times New Roman"/>
          <w:sz w:val="24"/>
          <w:szCs w:val="24"/>
        </w:rPr>
        <w:t>-</w:t>
      </w:r>
      <w:r w:rsidR="00153A80">
        <w:rPr>
          <w:rFonts w:ascii="Times New Roman" w:hAnsi="Times New Roman" w:cs="Times New Roman"/>
          <w:sz w:val="24"/>
          <w:szCs w:val="24"/>
        </w:rPr>
        <w:t>investment nor liquidity hoarding occur</w:t>
      </w:r>
      <w:r w:rsidR="001F7E65">
        <w:rPr>
          <w:rFonts w:ascii="Times New Roman" w:hAnsi="Times New Roman" w:cs="Times New Roman"/>
          <w:sz w:val="24"/>
          <w:szCs w:val="24"/>
        </w:rPr>
        <w:t>s</w:t>
      </w:r>
      <w:r w:rsidR="00153A80" w:rsidRPr="00153A80">
        <w:rPr>
          <w:rFonts w:ascii="Times New Roman" w:hAnsi="Times New Roman" w:cs="Times New Roman"/>
          <w:i/>
          <w:sz w:val="24"/>
          <w:szCs w:val="24"/>
        </w:rPr>
        <w:t xml:space="preserve">. </w:t>
      </w:r>
      <w:r w:rsidR="00153A80">
        <w:rPr>
          <w:rFonts w:ascii="Times New Roman" w:hAnsi="Times New Roman" w:cs="Times New Roman"/>
          <w:sz w:val="24"/>
          <w:szCs w:val="24"/>
        </w:rPr>
        <w:t xml:space="preserve"> </w:t>
      </w:r>
      <w:r w:rsidR="00023187">
        <w:rPr>
          <w:rFonts w:ascii="Times New Roman" w:hAnsi="Times New Roman" w:cs="Times New Roman"/>
          <w:sz w:val="24"/>
          <w:szCs w:val="24"/>
        </w:rPr>
        <w:t xml:space="preserve">In the </w:t>
      </w:r>
      <w:r w:rsidR="004B49DC" w:rsidRPr="00B27DA7">
        <w:rPr>
          <w:rFonts w:ascii="Times New Roman" w:hAnsi="Times New Roman" w:cs="Times New Roman"/>
          <w:sz w:val="24"/>
          <w:szCs w:val="24"/>
        </w:rPr>
        <w:t>SPNE</w:t>
      </w:r>
      <w:r w:rsidR="00DF313F">
        <w:rPr>
          <w:rFonts w:ascii="Times New Roman" w:hAnsi="Times New Roman" w:cs="Times New Roman"/>
          <w:i/>
          <w:sz w:val="24"/>
          <w:szCs w:val="24"/>
        </w:rPr>
        <w:t>,</w:t>
      </w:r>
      <w:r w:rsidR="00023187">
        <w:rPr>
          <w:rFonts w:ascii="Times New Roman" w:hAnsi="Times New Roman" w:cs="Times New Roman"/>
          <w:sz w:val="24"/>
          <w:szCs w:val="24"/>
        </w:rPr>
        <w:t xml:space="preserve"> </w:t>
      </w:r>
      <w:r w:rsidR="00344DD4">
        <w:rPr>
          <w:rFonts w:ascii="Times New Roman" w:hAnsi="Times New Roman" w:cs="Times New Roman"/>
          <w:sz w:val="24"/>
          <w:szCs w:val="24"/>
        </w:rPr>
        <w:t>o</w:t>
      </w:r>
      <w:r w:rsidR="00EC1658">
        <w:rPr>
          <w:rFonts w:ascii="Times New Roman" w:hAnsi="Times New Roman" w:cs="Times New Roman"/>
          <w:sz w:val="24"/>
          <w:szCs w:val="24"/>
        </w:rPr>
        <w:t xml:space="preserve">ver-investment, or free riding off the stock of aggregate </w:t>
      </w:r>
      <w:r w:rsidR="00456CC2">
        <w:rPr>
          <w:rFonts w:ascii="Times New Roman" w:hAnsi="Times New Roman" w:cs="Times New Roman"/>
          <w:sz w:val="24"/>
          <w:szCs w:val="24"/>
        </w:rPr>
        <w:t>cash</w:t>
      </w:r>
      <w:r w:rsidR="001F7E65">
        <w:rPr>
          <w:rFonts w:ascii="Times New Roman" w:hAnsi="Times New Roman" w:cs="Times New Roman"/>
          <w:sz w:val="24"/>
          <w:szCs w:val="24"/>
        </w:rPr>
        <w:t>,</w:t>
      </w:r>
      <w:r w:rsidR="00456CC2">
        <w:rPr>
          <w:rFonts w:ascii="Times New Roman" w:hAnsi="Times New Roman" w:cs="Times New Roman"/>
          <w:sz w:val="24"/>
          <w:szCs w:val="24"/>
        </w:rPr>
        <w:t xml:space="preserve"> </w:t>
      </w:r>
      <w:r w:rsidR="00EC1658">
        <w:rPr>
          <w:rFonts w:ascii="Times New Roman" w:hAnsi="Times New Roman" w:cs="Times New Roman"/>
          <w:sz w:val="24"/>
          <w:szCs w:val="24"/>
        </w:rPr>
        <w:t>is unprofitable</w:t>
      </w:r>
      <w:r w:rsidR="00153A80">
        <w:rPr>
          <w:rFonts w:ascii="Times New Roman" w:hAnsi="Times New Roman" w:cs="Times New Roman"/>
          <w:sz w:val="24"/>
          <w:szCs w:val="24"/>
        </w:rPr>
        <w:t xml:space="preserve"> because</w:t>
      </w:r>
      <w:r w:rsidR="00EC1658">
        <w:rPr>
          <w:rFonts w:ascii="Times New Roman" w:hAnsi="Times New Roman" w:cs="Times New Roman"/>
          <w:sz w:val="24"/>
          <w:szCs w:val="24"/>
        </w:rPr>
        <w:t xml:space="preserve"> each dollar held </w:t>
      </w:r>
      <w:r w:rsidR="0031023D">
        <w:rPr>
          <w:rFonts w:ascii="Times New Roman" w:hAnsi="Times New Roman" w:cs="Times New Roman"/>
          <w:sz w:val="24"/>
          <w:szCs w:val="24"/>
        </w:rPr>
        <w:t>in cash</w:t>
      </w:r>
      <w:r w:rsidR="00EC1658">
        <w:rPr>
          <w:rFonts w:ascii="Times New Roman" w:hAnsi="Times New Roman" w:cs="Times New Roman"/>
          <w:sz w:val="24"/>
          <w:szCs w:val="24"/>
        </w:rPr>
        <w:t xml:space="preserve"> is either used to address a period 1 liquidity need or converted into an asset at </w:t>
      </w:r>
      <w:r w:rsidR="00EC1658" w:rsidRPr="00BC2155">
        <w:rPr>
          <w:rFonts w:ascii="Times New Roman" w:hAnsi="Times New Roman" w:cs="Times New Roman"/>
          <w:i/>
          <w:sz w:val="24"/>
          <w:szCs w:val="24"/>
        </w:rPr>
        <w:t>P</w:t>
      </w:r>
      <w:r w:rsidR="00EC1658" w:rsidRPr="00BC2155">
        <w:rPr>
          <w:rFonts w:ascii="Times New Roman" w:hAnsi="Times New Roman" w:cs="Times New Roman"/>
          <w:i/>
          <w:sz w:val="24"/>
          <w:szCs w:val="24"/>
          <w:vertAlign w:val="subscript"/>
        </w:rPr>
        <w:t>0</w:t>
      </w:r>
      <w:r w:rsidR="00EC1658">
        <w:rPr>
          <w:rFonts w:ascii="Times New Roman" w:hAnsi="Times New Roman" w:cs="Times New Roman"/>
          <w:sz w:val="24"/>
          <w:szCs w:val="24"/>
        </w:rPr>
        <w:t>=$1</w:t>
      </w:r>
      <w:r w:rsidR="00153A80">
        <w:rPr>
          <w:rFonts w:ascii="Times New Roman" w:hAnsi="Times New Roman" w:cs="Times New Roman"/>
          <w:sz w:val="24"/>
          <w:szCs w:val="24"/>
        </w:rPr>
        <w:t xml:space="preserve">. </w:t>
      </w:r>
      <w:r w:rsidR="00023187">
        <w:rPr>
          <w:rFonts w:ascii="Times New Roman" w:hAnsi="Times New Roman" w:cs="Times New Roman"/>
          <w:sz w:val="24"/>
          <w:szCs w:val="24"/>
        </w:rPr>
        <w:t>Off the equilibrium path</w:t>
      </w:r>
      <w:r w:rsidR="00344DD4">
        <w:rPr>
          <w:rFonts w:ascii="Times New Roman" w:hAnsi="Times New Roman" w:cs="Times New Roman"/>
          <w:sz w:val="24"/>
          <w:szCs w:val="24"/>
        </w:rPr>
        <w:t xml:space="preserve">, however, </w:t>
      </w:r>
      <w:r w:rsidR="00023187">
        <w:rPr>
          <w:rFonts w:ascii="Times New Roman" w:hAnsi="Times New Roman" w:cs="Times New Roman"/>
          <w:sz w:val="24"/>
          <w:szCs w:val="24"/>
        </w:rPr>
        <w:t xml:space="preserve">individual </w:t>
      </w:r>
      <w:r w:rsidR="00344DD4">
        <w:rPr>
          <w:rFonts w:ascii="Times New Roman" w:hAnsi="Times New Roman" w:cs="Times New Roman"/>
          <w:sz w:val="24"/>
          <w:szCs w:val="24"/>
        </w:rPr>
        <w:t xml:space="preserve">banks may </w:t>
      </w:r>
      <w:r w:rsidR="00153A80">
        <w:rPr>
          <w:rFonts w:ascii="Times New Roman" w:hAnsi="Times New Roman" w:cs="Times New Roman"/>
          <w:sz w:val="24"/>
          <w:szCs w:val="24"/>
        </w:rPr>
        <w:t>find it profitable to over-invest if they believe that the rest of the banking system will</w:t>
      </w:r>
      <w:r w:rsidR="00344DD4">
        <w:rPr>
          <w:rFonts w:ascii="Times New Roman" w:hAnsi="Times New Roman" w:cs="Times New Roman"/>
          <w:sz w:val="24"/>
          <w:szCs w:val="24"/>
        </w:rPr>
        <w:t xml:space="preserve"> collectively</w:t>
      </w:r>
      <w:r w:rsidR="00153A80">
        <w:rPr>
          <w:rFonts w:ascii="Times New Roman" w:hAnsi="Times New Roman" w:cs="Times New Roman"/>
          <w:sz w:val="24"/>
          <w:szCs w:val="24"/>
        </w:rPr>
        <w:t xml:space="preserve"> under</w:t>
      </w:r>
      <w:r w:rsidR="001F7E65">
        <w:rPr>
          <w:rFonts w:ascii="Times New Roman" w:hAnsi="Times New Roman" w:cs="Times New Roman"/>
          <w:sz w:val="24"/>
          <w:szCs w:val="24"/>
        </w:rPr>
        <w:t>-</w:t>
      </w:r>
      <w:r w:rsidR="00153A80">
        <w:rPr>
          <w:rFonts w:ascii="Times New Roman" w:hAnsi="Times New Roman" w:cs="Times New Roman"/>
          <w:sz w:val="24"/>
          <w:szCs w:val="24"/>
        </w:rPr>
        <w:t>invest.</w:t>
      </w:r>
      <w:r w:rsidR="00E1699F">
        <w:rPr>
          <w:rFonts w:ascii="Times New Roman" w:hAnsi="Times New Roman" w:cs="Times New Roman"/>
          <w:sz w:val="24"/>
          <w:szCs w:val="24"/>
        </w:rPr>
        <w:t xml:space="preserve"> </w:t>
      </w:r>
      <w:r w:rsidR="00153A80">
        <w:rPr>
          <w:rFonts w:ascii="Times New Roman" w:hAnsi="Times New Roman"/>
          <w:sz w:val="24"/>
          <w:szCs w:val="24"/>
        </w:rPr>
        <w:t xml:space="preserve">Similarly, </w:t>
      </w:r>
      <w:r w:rsidR="00E1699F">
        <w:rPr>
          <w:rFonts w:ascii="Times New Roman" w:hAnsi="Times New Roman"/>
          <w:sz w:val="24"/>
          <w:szCs w:val="24"/>
        </w:rPr>
        <w:t>off the equilibrium path</w:t>
      </w:r>
      <w:r w:rsidR="005A13EA">
        <w:rPr>
          <w:rFonts w:ascii="Times New Roman" w:hAnsi="Times New Roman"/>
          <w:sz w:val="24"/>
          <w:szCs w:val="24"/>
        </w:rPr>
        <w:t xml:space="preserve"> banks have a strategic motive to hoard liquidity</w:t>
      </w:r>
      <w:r w:rsidR="008C4F0B">
        <w:rPr>
          <w:rFonts w:ascii="Times New Roman" w:hAnsi="Times New Roman"/>
          <w:sz w:val="24"/>
          <w:szCs w:val="24"/>
        </w:rPr>
        <w:t>. For</w:t>
      </w:r>
      <w:r w:rsidR="00F15474" w:rsidRPr="005209CE">
        <w:rPr>
          <w:rFonts w:ascii="Times New Roman" w:hAnsi="Times New Roman"/>
          <w:sz w:val="24"/>
          <w:szCs w:val="24"/>
        </w:rPr>
        <w:t xml:space="preserve"> any deviation where </w:t>
      </w:r>
      <m:oMath>
        <m:r>
          <w:rPr>
            <w:rFonts w:ascii="Cambria Math" w:hAnsi="Cambria Math"/>
            <w:sz w:val="24"/>
            <w:szCs w:val="24"/>
          </w:rPr>
          <m:t>Y</m:t>
        </m:r>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d</m:t>
                </m:r>
              </m:e>
              <m:sub>
                <m:r>
                  <w:rPr>
                    <w:rFonts w:ascii="Cambria Math" w:hAnsi="Cambria Math"/>
                    <w:sz w:val="24"/>
                    <w:szCs w:val="24"/>
                  </w:rPr>
                  <m:t>1</m:t>
                </m:r>
              </m:sub>
            </m:sSub>
          </m:e>
        </m:d>
        <m:r>
          <w:rPr>
            <w:rFonts w:ascii="Cambria Math" w:hAnsi="Cambria Math"/>
            <w:sz w:val="24"/>
            <w:szCs w:val="24"/>
          </w:rPr>
          <m:t>&gt;</m:t>
        </m:r>
        <m:sSub>
          <m:sSubPr>
            <m:ctrlPr>
              <w:rPr>
                <w:rFonts w:ascii="Cambria Math" w:hAnsi="Cambria Math"/>
                <w:i/>
                <w:sz w:val="24"/>
                <w:szCs w:val="24"/>
              </w:rPr>
            </m:ctrlPr>
          </m:sSubPr>
          <m:e>
            <m:r>
              <w:rPr>
                <w:rFonts w:ascii="Cambria Math" w:hAnsi="Cambria Math"/>
                <w:sz w:val="24"/>
                <w:szCs w:val="24"/>
              </w:rPr>
              <m:t>d</m:t>
            </m:r>
          </m:e>
          <m:sub>
            <m:r>
              <w:rPr>
                <w:rFonts w:ascii="Cambria Math" w:hAnsi="Cambria Math"/>
                <w:sz w:val="24"/>
                <w:szCs w:val="24"/>
              </w:rPr>
              <m:t>1</m:t>
            </m:r>
          </m:sub>
        </m:sSub>
      </m:oMath>
      <w:r w:rsidR="00F15474" w:rsidRPr="005209CE">
        <w:rPr>
          <w:rFonts w:ascii="Times New Roman" w:eastAsiaTheme="minorEastAsia" w:hAnsi="Times New Roman"/>
          <w:sz w:val="24"/>
          <w:szCs w:val="24"/>
        </w:rPr>
        <w:t xml:space="preserve">, </w:t>
      </w:r>
      <w:r w:rsidR="00F15474" w:rsidRPr="005209CE">
        <w:rPr>
          <w:rFonts w:ascii="Times New Roman" w:hAnsi="Times New Roman"/>
          <w:sz w:val="24"/>
          <w:szCs w:val="24"/>
        </w:rPr>
        <w:t xml:space="preserve">banks </w:t>
      </w:r>
      <w:r w:rsidR="008C4F0B">
        <w:rPr>
          <w:rFonts w:ascii="Times New Roman" w:hAnsi="Times New Roman"/>
          <w:sz w:val="24"/>
          <w:szCs w:val="24"/>
        </w:rPr>
        <w:t xml:space="preserve">may </w:t>
      </w:r>
      <w:r w:rsidR="00E71A9F">
        <w:rPr>
          <w:rFonts w:ascii="Times New Roman" w:hAnsi="Times New Roman"/>
          <w:sz w:val="24"/>
          <w:szCs w:val="24"/>
        </w:rPr>
        <w:t xml:space="preserve">profitably </w:t>
      </w:r>
      <w:r w:rsidR="008C4F0B">
        <w:rPr>
          <w:rFonts w:ascii="Times New Roman" w:hAnsi="Times New Roman"/>
          <w:sz w:val="24"/>
          <w:szCs w:val="24"/>
        </w:rPr>
        <w:t xml:space="preserve">withhold available </w:t>
      </w:r>
      <w:r w:rsidR="0031023D">
        <w:rPr>
          <w:rFonts w:ascii="Times New Roman" w:hAnsi="Times New Roman"/>
          <w:sz w:val="24"/>
          <w:szCs w:val="24"/>
        </w:rPr>
        <w:t xml:space="preserve">cash </w:t>
      </w:r>
      <w:r w:rsidR="008C4F0B">
        <w:rPr>
          <w:rFonts w:ascii="Times New Roman" w:hAnsi="Times New Roman"/>
          <w:sz w:val="24"/>
          <w:szCs w:val="24"/>
        </w:rPr>
        <w:t>i</w:t>
      </w:r>
      <w:r w:rsidR="00F15474" w:rsidRPr="005209CE">
        <w:rPr>
          <w:rFonts w:ascii="Times New Roman" w:hAnsi="Times New Roman"/>
          <w:sz w:val="24"/>
          <w:szCs w:val="24"/>
        </w:rPr>
        <w:t>n order to reduce the supply of cash on the market</w:t>
      </w:r>
      <w:r w:rsidR="008C4F0B">
        <w:rPr>
          <w:rFonts w:ascii="Times New Roman" w:hAnsi="Times New Roman"/>
          <w:sz w:val="24"/>
          <w:szCs w:val="24"/>
        </w:rPr>
        <w:t xml:space="preserve">, </w:t>
      </w:r>
      <w:r w:rsidR="00855C3E">
        <w:rPr>
          <w:rFonts w:ascii="Times New Roman" w:hAnsi="Times New Roman"/>
          <w:sz w:val="24"/>
          <w:szCs w:val="24"/>
        </w:rPr>
        <w:t>so</w:t>
      </w:r>
      <w:r w:rsidR="008C4F0B">
        <w:rPr>
          <w:rFonts w:ascii="Times New Roman" w:hAnsi="Times New Roman"/>
          <w:sz w:val="24"/>
          <w:szCs w:val="24"/>
        </w:rPr>
        <w:t xml:space="preserve"> </w:t>
      </w:r>
      <w:r w:rsidR="008C4F0B" w:rsidRPr="008C4F0B">
        <w:rPr>
          <w:rFonts w:ascii="Times New Roman" w:hAnsi="Times New Roman"/>
          <w:i/>
          <w:sz w:val="24"/>
          <w:szCs w:val="24"/>
        </w:rPr>
        <w:t>P</w:t>
      </w:r>
      <w:r w:rsidR="008C4F0B" w:rsidRPr="008C4F0B">
        <w:rPr>
          <w:rFonts w:ascii="Times New Roman" w:hAnsi="Times New Roman"/>
          <w:i/>
          <w:sz w:val="24"/>
          <w:szCs w:val="24"/>
          <w:vertAlign w:val="subscript"/>
        </w:rPr>
        <w:t>1</w:t>
      </w:r>
      <w:r w:rsidR="008C4F0B">
        <w:rPr>
          <w:rFonts w:ascii="Times New Roman" w:hAnsi="Times New Roman"/>
          <w:sz w:val="24"/>
          <w:szCs w:val="24"/>
        </w:rPr>
        <w:t xml:space="preserve">=$1 rather than </w:t>
      </w:r>
      <w:r w:rsidR="008C4F0B" w:rsidRPr="008C4F0B">
        <w:rPr>
          <w:rFonts w:ascii="Times New Roman" w:hAnsi="Times New Roman"/>
          <w:i/>
          <w:sz w:val="24"/>
          <w:szCs w:val="24"/>
        </w:rPr>
        <w:t>P</w:t>
      </w:r>
      <w:r w:rsidR="008C4F0B" w:rsidRPr="008C4F0B">
        <w:rPr>
          <w:rFonts w:ascii="Times New Roman" w:hAnsi="Times New Roman"/>
          <w:i/>
          <w:sz w:val="24"/>
          <w:szCs w:val="24"/>
          <w:vertAlign w:val="subscript"/>
        </w:rPr>
        <w:t>1</w:t>
      </w:r>
      <w:r w:rsidR="008C4F0B" w:rsidRPr="008C4F0B">
        <w:rPr>
          <w:rFonts w:ascii="Times New Roman" w:hAnsi="Times New Roman"/>
          <w:i/>
          <w:sz w:val="24"/>
          <w:szCs w:val="24"/>
        </w:rPr>
        <w:t>=</w:t>
      </w:r>
      <w:r w:rsidR="00256F17">
        <w:rPr>
          <w:rFonts w:ascii="Times New Roman" w:hAnsi="Times New Roman"/>
          <w:sz w:val="24"/>
          <w:szCs w:val="24"/>
        </w:rPr>
        <w:t>$2</w:t>
      </w:r>
      <w:r w:rsidR="00F15474" w:rsidRPr="005209CE">
        <w:rPr>
          <w:rFonts w:ascii="Times New Roman" w:hAnsi="Times New Roman"/>
          <w:sz w:val="24"/>
          <w:szCs w:val="24"/>
        </w:rPr>
        <w:t>.</w:t>
      </w:r>
      <w:r w:rsidR="00DF313F">
        <w:rPr>
          <w:rFonts w:ascii="Times New Roman" w:hAnsi="Times New Roman"/>
          <w:sz w:val="24"/>
          <w:szCs w:val="24"/>
        </w:rPr>
        <w:t xml:space="preserve"> </w:t>
      </w:r>
      <w:r w:rsidR="00FA7DDD">
        <w:rPr>
          <w:rFonts w:ascii="Times New Roman" w:hAnsi="Times New Roman"/>
          <w:sz w:val="24"/>
          <w:szCs w:val="24"/>
        </w:rPr>
        <w:t>As will be seen in the results, we see some evidence of such behavior.</w:t>
      </w:r>
      <w:r w:rsidR="0007603E">
        <w:rPr>
          <w:rFonts w:ascii="Times New Roman" w:eastAsiaTheme="minorEastAsia" w:hAnsi="Times New Roman"/>
          <w:sz w:val="24"/>
          <w:szCs w:val="24"/>
        </w:rPr>
        <w:t xml:space="preserve"> </w:t>
      </w:r>
    </w:p>
    <w:p w:rsidR="00DF313F" w:rsidRDefault="00F146C1" w:rsidP="003A1550">
      <w:pPr>
        <w:spacing w:line="360" w:lineRule="auto"/>
        <w:ind w:firstLine="720"/>
        <w:rPr>
          <w:rFonts w:ascii="Times New Roman" w:hAnsi="Times New Roman" w:cs="Times New Roman"/>
          <w:sz w:val="24"/>
          <w:szCs w:val="24"/>
        </w:rPr>
      </w:pPr>
      <w:r>
        <w:rPr>
          <w:rFonts w:ascii="Times New Roman" w:eastAsiaTheme="minorEastAsia" w:hAnsi="Times New Roman" w:cs="Times New Roman"/>
          <w:i/>
          <w:sz w:val="24"/>
          <w:szCs w:val="24"/>
        </w:rPr>
        <w:t xml:space="preserve">3.1.2. </w:t>
      </w:r>
      <w:r w:rsidR="00522508" w:rsidRPr="005209CE">
        <w:rPr>
          <w:rFonts w:ascii="Times New Roman" w:eastAsiaTheme="minorEastAsia" w:hAnsi="Times New Roman" w:cs="Times New Roman"/>
          <w:i/>
          <w:sz w:val="24"/>
          <w:szCs w:val="24"/>
        </w:rPr>
        <w:t xml:space="preserve">The Compound Shock Regime. </w:t>
      </w:r>
      <w:r w:rsidR="00932352" w:rsidRPr="005209CE">
        <w:rPr>
          <w:rFonts w:ascii="Times New Roman" w:eastAsiaTheme="minorEastAsia" w:hAnsi="Times New Roman" w:cs="Times New Roman"/>
          <w:i/>
          <w:sz w:val="24"/>
          <w:szCs w:val="24"/>
        </w:rPr>
        <w:t xml:space="preserve"> </w:t>
      </w:r>
      <w:r w:rsidR="007D2171" w:rsidRPr="005209CE">
        <w:rPr>
          <w:rFonts w:ascii="Times New Roman" w:eastAsiaTheme="minorEastAsia" w:hAnsi="Times New Roman" w:cs="Times New Roman"/>
          <w:sz w:val="24"/>
          <w:szCs w:val="24"/>
        </w:rPr>
        <w:t>The compound shock regime</w:t>
      </w:r>
      <w:r w:rsidR="007D2171" w:rsidRPr="005209CE">
        <w:rPr>
          <w:rFonts w:ascii="Times New Roman" w:eastAsiaTheme="minorEastAsia" w:hAnsi="Times New Roman" w:cs="Times New Roman"/>
          <w:i/>
          <w:sz w:val="24"/>
          <w:szCs w:val="24"/>
        </w:rPr>
        <w:t xml:space="preserve"> </w:t>
      </w:r>
      <w:r w:rsidR="00522508" w:rsidRPr="005209CE">
        <w:rPr>
          <w:rFonts w:ascii="Times New Roman" w:hAnsi="Times New Roman" w:cs="Times New Roman"/>
          <w:sz w:val="24"/>
          <w:szCs w:val="24"/>
        </w:rPr>
        <w:t xml:space="preserve">appends to the simple shock </w:t>
      </w:r>
      <w:r w:rsidR="00DF313F">
        <w:rPr>
          <w:rFonts w:ascii="Times New Roman" w:hAnsi="Times New Roman" w:cs="Times New Roman"/>
          <w:sz w:val="24"/>
          <w:szCs w:val="24"/>
        </w:rPr>
        <w:t>environment a possib</w:t>
      </w:r>
      <w:r w:rsidR="0006364D">
        <w:rPr>
          <w:rFonts w:ascii="Times New Roman" w:hAnsi="Times New Roman" w:cs="Times New Roman"/>
          <w:sz w:val="24"/>
          <w:szCs w:val="24"/>
        </w:rPr>
        <w:t>le</w:t>
      </w:r>
      <w:r w:rsidR="00DF313F">
        <w:rPr>
          <w:rFonts w:ascii="Times New Roman" w:hAnsi="Times New Roman" w:cs="Times New Roman"/>
          <w:sz w:val="24"/>
          <w:szCs w:val="24"/>
        </w:rPr>
        <w:t xml:space="preserve"> second-stage liquidity shock</w:t>
      </w:r>
      <w:r w:rsidR="00522508" w:rsidRPr="005209CE">
        <w:rPr>
          <w:rFonts w:ascii="Times New Roman" w:hAnsi="Times New Roman" w:cs="Times New Roman"/>
          <w:sz w:val="24"/>
          <w:szCs w:val="24"/>
        </w:rPr>
        <w:t xml:space="preserve">. </w:t>
      </w:r>
      <w:r w:rsidR="0006364D">
        <w:rPr>
          <w:rFonts w:ascii="Times New Roman" w:hAnsi="Times New Roman" w:cs="Times New Roman"/>
          <w:sz w:val="24"/>
          <w:szCs w:val="24"/>
        </w:rPr>
        <w:t>Specifically, f</w:t>
      </w:r>
      <w:r w:rsidR="00522508" w:rsidRPr="005209CE">
        <w:rPr>
          <w:rFonts w:ascii="Times New Roman" w:hAnsi="Times New Roman" w:cs="Times New Roman"/>
          <w:sz w:val="24"/>
          <w:szCs w:val="24"/>
        </w:rPr>
        <w:t xml:space="preserve">ollowing the exchange of assets in stage 1, </w:t>
      </w:r>
      <w:r w:rsidR="00932352" w:rsidRPr="005209CE">
        <w:rPr>
          <w:rFonts w:ascii="Times New Roman" w:hAnsi="Times New Roman" w:cs="Times New Roman"/>
          <w:sz w:val="24"/>
          <w:szCs w:val="24"/>
        </w:rPr>
        <w:t xml:space="preserve">we </w:t>
      </w:r>
      <w:r w:rsidR="00DF313F">
        <w:rPr>
          <w:rFonts w:ascii="Times New Roman" w:hAnsi="Times New Roman" w:cs="Times New Roman"/>
          <w:sz w:val="24"/>
          <w:szCs w:val="24"/>
        </w:rPr>
        <w:t xml:space="preserve">add a </w:t>
      </w:r>
      <w:r w:rsidR="00522508" w:rsidRPr="005209CE">
        <w:rPr>
          <w:rFonts w:ascii="Times New Roman" w:hAnsi="Times New Roman" w:cs="Times New Roman"/>
          <w:sz w:val="24"/>
          <w:szCs w:val="24"/>
        </w:rPr>
        <w:t>stage 2</w:t>
      </w:r>
      <w:r w:rsidR="007D2171" w:rsidRPr="005209CE">
        <w:rPr>
          <w:rFonts w:ascii="Times New Roman" w:hAnsi="Times New Roman" w:cs="Times New Roman"/>
          <w:sz w:val="24"/>
          <w:szCs w:val="24"/>
        </w:rPr>
        <w:t xml:space="preserve"> in which</w:t>
      </w:r>
      <w:r w:rsidR="00522508" w:rsidRPr="005209CE">
        <w:rPr>
          <w:rFonts w:ascii="Times New Roman" w:hAnsi="Times New Roman" w:cs="Times New Roman"/>
          <w:sz w:val="24"/>
          <w:szCs w:val="24"/>
        </w:rPr>
        <w:t xml:space="preserve">, with probability </w:t>
      </w:r>
      <w:r w:rsidR="00CB3F2D" w:rsidRPr="005209CE">
        <w:rPr>
          <w:rFonts w:ascii="Times New Roman" w:hAnsi="Times New Roman" w:cs="Times New Roman"/>
          <w:sz w:val="24"/>
          <w:szCs w:val="24"/>
        </w:rPr>
        <w:t>½</w:t>
      </w:r>
      <w:r w:rsidR="00043C99">
        <w:rPr>
          <w:rFonts w:ascii="Times New Roman" w:hAnsi="Times New Roman" w:cs="Times New Roman"/>
          <w:sz w:val="24"/>
          <w:szCs w:val="24"/>
        </w:rPr>
        <w:t>,</w:t>
      </w:r>
      <w:r w:rsidR="00CB3F2D" w:rsidRPr="005209CE">
        <w:rPr>
          <w:rFonts w:ascii="Times New Roman" w:hAnsi="Times New Roman" w:cs="Times New Roman"/>
          <w:sz w:val="24"/>
          <w:szCs w:val="24"/>
        </w:rPr>
        <w:t xml:space="preserve"> </w:t>
      </w:r>
      <w:r w:rsidR="00522508" w:rsidRPr="005209CE">
        <w:rPr>
          <w:rFonts w:ascii="Times New Roman" w:hAnsi="Times New Roman" w:cs="Times New Roman"/>
          <w:sz w:val="24"/>
          <w:szCs w:val="24"/>
        </w:rPr>
        <w:t xml:space="preserve">two of the four banks not impacted by the stage 1 shock experience a liquidity </w:t>
      </w:r>
      <w:r w:rsidR="00DF313F">
        <w:rPr>
          <w:rFonts w:ascii="Times New Roman" w:hAnsi="Times New Roman" w:cs="Times New Roman"/>
          <w:sz w:val="24"/>
          <w:szCs w:val="24"/>
        </w:rPr>
        <w:t xml:space="preserve">shock </w:t>
      </w:r>
      <w:r w:rsidR="00522508" w:rsidRPr="005209CE">
        <w:rPr>
          <w:rFonts w:ascii="Times New Roman" w:hAnsi="Times New Roman" w:cs="Times New Roman"/>
          <w:sz w:val="24"/>
          <w:szCs w:val="24"/>
        </w:rPr>
        <w:t>of $8</w:t>
      </w:r>
      <w:r w:rsidR="00DF313F">
        <w:rPr>
          <w:rFonts w:ascii="Times New Roman" w:hAnsi="Times New Roman" w:cs="Times New Roman"/>
          <w:sz w:val="24"/>
          <w:szCs w:val="24"/>
        </w:rPr>
        <w:t xml:space="preserve"> eac</w:t>
      </w:r>
      <w:r w:rsidR="00855C3E">
        <w:rPr>
          <w:rFonts w:ascii="Times New Roman" w:hAnsi="Times New Roman" w:cs="Times New Roman"/>
          <w:sz w:val="24"/>
          <w:szCs w:val="24"/>
        </w:rPr>
        <w:t>h. Which two banks receive the shock is random.</w:t>
      </w:r>
      <w:r w:rsidR="00DF313F">
        <w:rPr>
          <w:rFonts w:ascii="Times New Roman" w:hAnsi="Times New Roman" w:cs="Times New Roman"/>
          <w:sz w:val="24"/>
          <w:szCs w:val="24"/>
        </w:rPr>
        <w:t xml:space="preserve"> </w:t>
      </w:r>
      <w:r w:rsidR="00F61036">
        <w:rPr>
          <w:rFonts w:ascii="Times New Roman" w:hAnsi="Times New Roman" w:cs="Times New Roman"/>
          <w:sz w:val="24"/>
          <w:szCs w:val="24"/>
        </w:rPr>
        <w:t xml:space="preserve">In the event </w:t>
      </w:r>
      <w:r w:rsidR="00556592">
        <w:rPr>
          <w:rFonts w:ascii="Times New Roman" w:hAnsi="Times New Roman" w:cs="Times New Roman"/>
          <w:sz w:val="24"/>
          <w:szCs w:val="24"/>
        </w:rPr>
        <w:t xml:space="preserve">of </w:t>
      </w:r>
      <w:r w:rsidR="00F61036">
        <w:rPr>
          <w:rFonts w:ascii="Times New Roman" w:hAnsi="Times New Roman" w:cs="Times New Roman"/>
          <w:sz w:val="24"/>
          <w:szCs w:val="24"/>
        </w:rPr>
        <w:t xml:space="preserve">no shock, stage 2 passes to stage 3 and </w:t>
      </w:r>
      <w:r w:rsidR="00BE1FA3">
        <w:rPr>
          <w:rFonts w:ascii="Times New Roman" w:hAnsi="Times New Roman" w:cs="Times New Roman"/>
          <w:sz w:val="24"/>
          <w:szCs w:val="24"/>
        </w:rPr>
        <w:t xml:space="preserve">the </w:t>
      </w:r>
      <w:r w:rsidR="00F61036">
        <w:rPr>
          <w:rFonts w:ascii="Times New Roman" w:hAnsi="Times New Roman" w:cs="Times New Roman"/>
          <w:sz w:val="24"/>
          <w:szCs w:val="24"/>
        </w:rPr>
        <w:t>period end</w:t>
      </w:r>
      <w:r w:rsidR="00BE1FA3">
        <w:rPr>
          <w:rFonts w:ascii="Times New Roman" w:hAnsi="Times New Roman" w:cs="Times New Roman"/>
          <w:sz w:val="24"/>
          <w:szCs w:val="24"/>
        </w:rPr>
        <w:t>s</w:t>
      </w:r>
      <w:r w:rsidR="00F61036">
        <w:rPr>
          <w:rFonts w:ascii="Times New Roman" w:hAnsi="Times New Roman" w:cs="Times New Roman"/>
          <w:sz w:val="24"/>
          <w:szCs w:val="24"/>
        </w:rPr>
        <w:t>.</w:t>
      </w:r>
    </w:p>
    <w:p w:rsidR="007A5EBC" w:rsidRDefault="00F61036" w:rsidP="00B27DA7">
      <w:pPr>
        <w:spacing w:line="360" w:lineRule="auto"/>
        <w:ind w:firstLine="720"/>
        <w:rPr>
          <w:rFonts w:ascii="Times New Roman" w:hAnsi="Times New Roman" w:cs="Times New Roman"/>
          <w:sz w:val="24"/>
          <w:szCs w:val="24"/>
        </w:rPr>
      </w:pPr>
      <w:r>
        <w:rPr>
          <w:rFonts w:ascii="Times New Roman" w:hAnsi="Times New Roman" w:cs="Times New Roman"/>
          <w:sz w:val="24"/>
          <w:szCs w:val="24"/>
        </w:rPr>
        <w:t xml:space="preserve">In the event of a </w:t>
      </w:r>
      <w:r w:rsidR="00106191">
        <w:rPr>
          <w:rFonts w:ascii="Times New Roman" w:hAnsi="Times New Roman" w:cs="Times New Roman"/>
          <w:sz w:val="24"/>
          <w:szCs w:val="24"/>
        </w:rPr>
        <w:t xml:space="preserve">realization of a shock in </w:t>
      </w:r>
      <w:r w:rsidR="00CB3F2D" w:rsidRPr="005209CE">
        <w:rPr>
          <w:rFonts w:ascii="Times New Roman" w:hAnsi="Times New Roman" w:cs="Times New Roman"/>
          <w:sz w:val="24"/>
          <w:szCs w:val="24"/>
        </w:rPr>
        <w:t>stage 2</w:t>
      </w:r>
      <w:r w:rsidR="00106191">
        <w:rPr>
          <w:rFonts w:ascii="Times New Roman" w:hAnsi="Times New Roman" w:cs="Times New Roman"/>
          <w:sz w:val="24"/>
          <w:szCs w:val="24"/>
        </w:rPr>
        <w:t>,</w:t>
      </w:r>
      <w:r w:rsidR="00CB3F2D" w:rsidRPr="005209CE">
        <w:rPr>
          <w:rFonts w:ascii="Times New Roman" w:hAnsi="Times New Roman" w:cs="Times New Roman"/>
          <w:sz w:val="24"/>
          <w:szCs w:val="24"/>
        </w:rPr>
        <w:t xml:space="preserve"> </w:t>
      </w:r>
      <w:r w:rsidR="007D2171" w:rsidRPr="005209CE">
        <w:rPr>
          <w:rFonts w:ascii="Times New Roman" w:hAnsi="Times New Roman" w:cs="Times New Roman"/>
          <w:sz w:val="24"/>
          <w:szCs w:val="24"/>
        </w:rPr>
        <w:t>a</w:t>
      </w:r>
      <w:r w:rsidR="00522508" w:rsidRPr="005209CE">
        <w:rPr>
          <w:rFonts w:ascii="Times New Roman" w:hAnsi="Times New Roman" w:cs="Times New Roman"/>
          <w:sz w:val="24"/>
          <w:szCs w:val="24"/>
        </w:rPr>
        <w:t xml:space="preserve"> second round of interbank trade </w:t>
      </w:r>
      <w:r w:rsidR="0006364D">
        <w:rPr>
          <w:rFonts w:ascii="Times New Roman" w:hAnsi="Times New Roman" w:cs="Times New Roman"/>
          <w:sz w:val="24"/>
          <w:szCs w:val="24"/>
        </w:rPr>
        <w:t>follows</w:t>
      </w:r>
      <w:r w:rsidR="00CB3F2D" w:rsidRPr="005209CE">
        <w:rPr>
          <w:rFonts w:ascii="Times New Roman" w:hAnsi="Times New Roman" w:cs="Times New Roman"/>
          <w:sz w:val="24"/>
          <w:szCs w:val="24"/>
        </w:rPr>
        <w:t>.</w:t>
      </w:r>
      <w:r w:rsidR="00522508" w:rsidRPr="005209CE">
        <w:rPr>
          <w:rFonts w:ascii="Times New Roman" w:hAnsi="Times New Roman" w:cs="Times New Roman"/>
          <w:sz w:val="24"/>
          <w:szCs w:val="24"/>
        </w:rPr>
        <w:t xml:space="preserve">  Banks with </w:t>
      </w:r>
      <w:r w:rsidR="00034662">
        <w:rPr>
          <w:rFonts w:ascii="Times New Roman" w:hAnsi="Times New Roman" w:cs="Times New Roman"/>
          <w:sz w:val="24"/>
          <w:szCs w:val="24"/>
        </w:rPr>
        <w:t xml:space="preserve">excess </w:t>
      </w:r>
      <w:r w:rsidR="004A293C">
        <w:rPr>
          <w:rFonts w:ascii="Times New Roman" w:hAnsi="Times New Roman" w:cs="Times New Roman"/>
          <w:sz w:val="24"/>
          <w:szCs w:val="24"/>
        </w:rPr>
        <w:t>cash</w:t>
      </w:r>
      <w:r w:rsidR="004A293C" w:rsidRPr="005209CE">
        <w:rPr>
          <w:rFonts w:ascii="Times New Roman" w:hAnsi="Times New Roman" w:cs="Times New Roman"/>
          <w:sz w:val="24"/>
          <w:szCs w:val="24"/>
        </w:rPr>
        <w:t xml:space="preserve"> </w:t>
      </w:r>
      <w:r w:rsidR="00522508" w:rsidRPr="005209CE">
        <w:rPr>
          <w:rFonts w:ascii="Times New Roman" w:hAnsi="Times New Roman" w:cs="Times New Roman"/>
          <w:sz w:val="24"/>
          <w:szCs w:val="24"/>
        </w:rPr>
        <w:t xml:space="preserve">are shown the aggregate </w:t>
      </w:r>
      <w:r w:rsidR="004A293C">
        <w:rPr>
          <w:rFonts w:ascii="Times New Roman" w:hAnsi="Times New Roman" w:cs="Times New Roman"/>
          <w:sz w:val="24"/>
          <w:szCs w:val="24"/>
        </w:rPr>
        <w:t>cash</w:t>
      </w:r>
      <w:r w:rsidR="004A293C" w:rsidRPr="005209CE">
        <w:rPr>
          <w:rFonts w:ascii="Times New Roman" w:hAnsi="Times New Roman" w:cs="Times New Roman"/>
          <w:sz w:val="24"/>
          <w:szCs w:val="24"/>
        </w:rPr>
        <w:t xml:space="preserve"> </w:t>
      </w:r>
      <w:r w:rsidR="00522508" w:rsidRPr="005209CE">
        <w:rPr>
          <w:rFonts w:ascii="Times New Roman" w:hAnsi="Times New Roman" w:cs="Times New Roman"/>
          <w:sz w:val="24"/>
          <w:szCs w:val="24"/>
        </w:rPr>
        <w:t xml:space="preserve">deficiency </w:t>
      </w:r>
      <w:r w:rsidR="00522508" w:rsidRPr="005209CE">
        <w:rPr>
          <w:rFonts w:ascii="Times New Roman" w:hAnsi="Times New Roman" w:cs="Times New Roman"/>
          <w:i/>
          <w:sz w:val="24"/>
          <w:szCs w:val="24"/>
        </w:rPr>
        <w:t>d</w:t>
      </w:r>
      <w:r w:rsidR="00522508" w:rsidRPr="005209CE">
        <w:rPr>
          <w:rFonts w:ascii="Times New Roman" w:hAnsi="Times New Roman" w:cs="Times New Roman"/>
          <w:i/>
          <w:sz w:val="24"/>
          <w:szCs w:val="24"/>
          <w:vertAlign w:val="subscript"/>
        </w:rPr>
        <w:t>2</w:t>
      </w:r>
      <w:r w:rsidR="00522508" w:rsidRPr="005209CE">
        <w:rPr>
          <w:rFonts w:ascii="Times New Roman" w:hAnsi="Times New Roman" w:cs="Times New Roman"/>
          <w:sz w:val="24"/>
          <w:szCs w:val="24"/>
        </w:rPr>
        <w:t xml:space="preserve"> and </w:t>
      </w:r>
      <w:r w:rsidR="00505A54" w:rsidRPr="005209CE">
        <w:rPr>
          <w:rFonts w:ascii="Times New Roman" w:hAnsi="Times New Roman" w:cs="Times New Roman"/>
          <w:sz w:val="24"/>
          <w:szCs w:val="24"/>
        </w:rPr>
        <w:t xml:space="preserve">submit an amount of cash to make available, under the condition that the stage 2 asset price will equal $1 if the aggregate supply of </w:t>
      </w:r>
      <w:r w:rsidR="004A293C">
        <w:rPr>
          <w:rFonts w:ascii="Times New Roman" w:hAnsi="Times New Roman" w:cs="Times New Roman"/>
          <w:sz w:val="24"/>
          <w:szCs w:val="24"/>
        </w:rPr>
        <w:t>cash</w:t>
      </w:r>
      <w:r w:rsidR="004A293C" w:rsidRPr="005209CE">
        <w:rPr>
          <w:rFonts w:ascii="Times New Roman" w:hAnsi="Times New Roman" w:cs="Times New Roman"/>
          <w:sz w:val="24"/>
          <w:szCs w:val="24"/>
        </w:rPr>
        <w:t xml:space="preserve"> </w:t>
      </w:r>
      <w:r w:rsidR="00505A54" w:rsidRPr="005209CE">
        <w:rPr>
          <w:rFonts w:ascii="Times New Roman" w:hAnsi="Times New Roman" w:cs="Times New Roman"/>
          <w:sz w:val="24"/>
          <w:szCs w:val="24"/>
        </w:rPr>
        <w:t xml:space="preserve">is less than or equal to the </w:t>
      </w:r>
      <w:r w:rsidR="004A293C">
        <w:rPr>
          <w:rFonts w:ascii="Times New Roman" w:hAnsi="Times New Roman" w:cs="Times New Roman"/>
          <w:sz w:val="24"/>
          <w:szCs w:val="24"/>
        </w:rPr>
        <w:t>cash</w:t>
      </w:r>
      <w:r w:rsidR="004A293C" w:rsidRPr="005209CE">
        <w:rPr>
          <w:rFonts w:ascii="Times New Roman" w:hAnsi="Times New Roman" w:cs="Times New Roman"/>
          <w:sz w:val="24"/>
          <w:szCs w:val="24"/>
        </w:rPr>
        <w:t xml:space="preserve"> </w:t>
      </w:r>
      <w:r w:rsidR="00505A54" w:rsidRPr="005209CE">
        <w:rPr>
          <w:rFonts w:ascii="Times New Roman" w:hAnsi="Times New Roman" w:cs="Times New Roman"/>
          <w:sz w:val="24"/>
          <w:szCs w:val="24"/>
        </w:rPr>
        <w:t>deficiency</w:t>
      </w:r>
      <w:r w:rsidR="00261C53">
        <w:rPr>
          <w:rFonts w:ascii="Times New Roman" w:hAnsi="Times New Roman" w:cs="Times New Roman"/>
          <w:sz w:val="24"/>
          <w:szCs w:val="24"/>
        </w:rPr>
        <w:t>,</w:t>
      </w:r>
      <w:r w:rsidR="00505A54" w:rsidRPr="005209CE">
        <w:rPr>
          <w:rFonts w:ascii="Times New Roman" w:hAnsi="Times New Roman" w:cs="Times New Roman"/>
          <w:sz w:val="24"/>
          <w:szCs w:val="24"/>
        </w:rPr>
        <w:t xml:space="preserve"> and $2 otherwise.  Formally, denote the cash held by bank </w:t>
      </w:r>
      <w:r w:rsidR="00505A54" w:rsidRPr="005209CE">
        <w:rPr>
          <w:rFonts w:ascii="Times New Roman" w:hAnsi="Times New Roman" w:cs="Times New Roman"/>
          <w:i/>
          <w:sz w:val="24"/>
          <w:szCs w:val="24"/>
        </w:rPr>
        <w:t>i</w:t>
      </w:r>
      <w:r w:rsidR="00505A54" w:rsidRPr="005209CE">
        <w:rPr>
          <w:rFonts w:ascii="Times New Roman" w:hAnsi="Times New Roman" w:cs="Times New Roman"/>
          <w:sz w:val="24"/>
          <w:szCs w:val="24"/>
        </w:rPr>
        <w:t xml:space="preserve"> going into stage 2 as</w:t>
      </w:r>
      <w:r w:rsidR="00261C53">
        <w:rPr>
          <w:rFonts w:ascii="Times New Roman" w:eastAsiaTheme="minorEastAsia"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i2</m:t>
            </m:r>
          </m:sub>
        </m:sSub>
        <m:r>
          <w:rPr>
            <w:rFonts w:ascii="Cambria Math" w:hAnsi="Cambria Math" w:cs="Times New Roman"/>
            <w:sz w:val="24"/>
            <w:szCs w:val="24"/>
          </w:rPr>
          <m:t>,</m:t>
        </m:r>
      </m:oMath>
      <w:r w:rsidR="00505A54" w:rsidRPr="005209CE">
        <w:rPr>
          <w:rFonts w:ascii="Times New Roman" w:hAnsi="Times New Roman" w:cs="Times New Roman"/>
          <w:sz w:val="24"/>
          <w:szCs w:val="24"/>
        </w:rPr>
        <w:t xml:space="preserve"> the cash bank </w:t>
      </w:r>
      <w:r w:rsidR="00505A54" w:rsidRPr="005209CE">
        <w:rPr>
          <w:rFonts w:ascii="Times New Roman" w:hAnsi="Times New Roman" w:cs="Times New Roman"/>
          <w:i/>
          <w:sz w:val="24"/>
          <w:szCs w:val="24"/>
        </w:rPr>
        <w:t>i</w:t>
      </w:r>
      <w:r w:rsidR="00505A54" w:rsidRPr="005209CE">
        <w:rPr>
          <w:rFonts w:ascii="Times New Roman" w:hAnsi="Times New Roman" w:cs="Times New Roman"/>
          <w:sz w:val="24"/>
          <w:szCs w:val="24"/>
        </w:rPr>
        <w:t xml:space="preserve"> makes available upon observing </w:t>
      </w:r>
      <w:r w:rsidR="00505A54" w:rsidRPr="005209CE">
        <w:rPr>
          <w:rFonts w:ascii="Times New Roman" w:hAnsi="Times New Roman" w:cs="Times New Roman"/>
          <w:i/>
          <w:sz w:val="24"/>
          <w:szCs w:val="24"/>
        </w:rPr>
        <w:t>d</w:t>
      </w:r>
      <w:r w:rsidR="00505A54" w:rsidRPr="005209CE">
        <w:rPr>
          <w:rFonts w:ascii="Times New Roman" w:hAnsi="Times New Roman" w:cs="Times New Roman"/>
          <w:i/>
          <w:sz w:val="24"/>
          <w:szCs w:val="24"/>
          <w:vertAlign w:val="subscript"/>
        </w:rPr>
        <w:t>2</w:t>
      </w:r>
      <w:r w:rsidR="00505A54" w:rsidRPr="005209CE">
        <w:rPr>
          <w:rFonts w:ascii="Times New Roman" w:hAnsi="Times New Roman" w:cs="Times New Roman"/>
          <w:sz w:val="24"/>
          <w:szCs w:val="24"/>
        </w:rPr>
        <w:t xml:space="preserve"> as</w:t>
      </w:r>
      <w:r w:rsidR="005B09F2">
        <w:rPr>
          <w:rFonts w:ascii="Times New Roman"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z</m:t>
            </m:r>
          </m:e>
          <m:sub>
            <m:r>
              <w:rPr>
                <w:rFonts w:ascii="Cambria Math" w:hAnsi="Cambria Math" w:cs="Times New Roman"/>
                <w:sz w:val="24"/>
                <w:szCs w:val="24"/>
              </w:rPr>
              <m:t>i</m:t>
            </m:r>
          </m:sub>
        </m:sSub>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2</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i2</m:t>
                </m:r>
              </m:sub>
            </m:sSub>
          </m:e>
        </m:d>
      </m:oMath>
      <w:r w:rsidR="00505A54" w:rsidRPr="005209CE">
        <w:rPr>
          <w:rFonts w:ascii="Times New Roman" w:hAnsi="Times New Roman" w:cs="Times New Roman"/>
          <w:sz w:val="24"/>
          <w:szCs w:val="24"/>
        </w:rPr>
        <w:t xml:space="preserve"> , and the aggregate cash made available </w:t>
      </w:r>
      <w:r w:rsidR="0031352C" w:rsidRPr="005209CE">
        <w:rPr>
          <w:rFonts w:ascii="Times New Roman" w:hAnsi="Times New Roman" w:cs="Times New Roman"/>
          <w:sz w:val="24"/>
          <w:szCs w:val="24"/>
        </w:rPr>
        <w:t xml:space="preserve">in the second stage </w:t>
      </w:r>
      <w:r w:rsidR="00505A54" w:rsidRPr="005209CE">
        <w:rPr>
          <w:rFonts w:ascii="Times New Roman" w:hAnsi="Times New Roman" w:cs="Times New Roman"/>
          <w:sz w:val="24"/>
          <w:szCs w:val="24"/>
        </w:rPr>
        <w:t xml:space="preserve">as </w:t>
      </w:r>
      <w:r w:rsidR="00505A54" w:rsidRPr="005209CE">
        <w:rPr>
          <w:rFonts w:ascii="Times New Roman" w:hAnsi="Times New Roman" w:cs="Times New Roman"/>
          <w:i/>
          <w:sz w:val="24"/>
          <w:szCs w:val="24"/>
        </w:rPr>
        <w:t>Z(d</w:t>
      </w:r>
      <w:r w:rsidR="00505A54" w:rsidRPr="005209CE">
        <w:rPr>
          <w:rFonts w:ascii="Times New Roman" w:hAnsi="Times New Roman" w:cs="Times New Roman"/>
          <w:i/>
          <w:sz w:val="24"/>
          <w:szCs w:val="24"/>
          <w:vertAlign w:val="subscript"/>
        </w:rPr>
        <w:t>2</w:t>
      </w:r>
      <w:r w:rsidR="00505A54" w:rsidRPr="005209CE">
        <w:rPr>
          <w:rFonts w:ascii="Times New Roman" w:hAnsi="Times New Roman" w:cs="Times New Roman"/>
          <w:i/>
          <w:sz w:val="24"/>
          <w:szCs w:val="24"/>
        </w:rPr>
        <w:t>)</w:t>
      </w:r>
      <w:r w:rsidR="00505A54" w:rsidRPr="005209CE">
        <w:rPr>
          <w:rFonts w:ascii="Times New Roman" w:hAnsi="Times New Roman" w:cs="Times New Roman"/>
          <w:sz w:val="24"/>
          <w:szCs w:val="24"/>
        </w:rPr>
        <w:t xml:space="preserve">.  </w:t>
      </w:r>
    </w:p>
    <w:p w:rsidR="0031352C" w:rsidRPr="005209CE" w:rsidRDefault="0031352C" w:rsidP="00A95FD4">
      <w:pPr>
        <w:spacing w:line="360" w:lineRule="auto"/>
        <w:ind w:firstLine="720"/>
        <w:rPr>
          <w:rFonts w:ascii="Times New Roman" w:hAnsi="Times New Roman" w:cs="Times New Roman"/>
          <w:sz w:val="24"/>
          <w:szCs w:val="24"/>
        </w:rPr>
      </w:pPr>
      <w:r w:rsidRPr="005209CE">
        <w:rPr>
          <w:rFonts w:ascii="Times New Roman" w:hAnsi="Times New Roman" w:cs="Times New Roman"/>
          <w:sz w:val="24"/>
          <w:szCs w:val="24"/>
        </w:rPr>
        <w:t>Then</w:t>
      </w:r>
      <w:r w:rsidR="00855C3E">
        <w:rPr>
          <w:rFonts w:ascii="Times New Roman" w:hAnsi="Times New Roman" w:cs="Times New Roman"/>
          <w:sz w:val="24"/>
          <w:szCs w:val="24"/>
        </w:rPr>
        <w:t>, as in the first stage, the price is determined by the relative supply and demand for cash by</w:t>
      </w:r>
    </w:p>
    <w:p w:rsidR="0031352C" w:rsidRPr="005209CE" w:rsidRDefault="00864A4E" w:rsidP="00C92902">
      <w:pPr>
        <w:spacing w:line="360" w:lineRule="auto"/>
        <w:ind w:left="720" w:firstLine="720"/>
        <w:rPr>
          <w:rFonts w:ascii="Times New Roman" w:hAnsi="Times New Roman" w:cs="Times New Roman"/>
          <w:sz w:val="24"/>
          <w:szCs w:val="24"/>
        </w:rPr>
      </w:pPr>
      <m:oMath>
        <m:sSub>
          <m:sSubPr>
            <m:ctrlPr>
              <w:rPr>
                <w:rFonts w:ascii="Cambria Math" w:eastAsia="Calibri" w:hAnsi="Cambria Math" w:cs="Times New Roman"/>
                <w:i/>
                <w:sz w:val="24"/>
                <w:szCs w:val="24"/>
              </w:rPr>
            </m:ctrlPr>
          </m:sSubPr>
          <m:e>
            <m:r>
              <w:rPr>
                <w:rFonts w:ascii="Cambria Math" w:hAnsi="Cambria Math"/>
                <w:sz w:val="24"/>
                <w:szCs w:val="24"/>
              </w:rPr>
              <m:t>P</m:t>
            </m:r>
          </m:e>
          <m:sub>
            <m:r>
              <w:rPr>
                <w:rFonts w:ascii="Cambria Math" w:hAnsi="Cambria Math"/>
                <w:sz w:val="24"/>
                <w:szCs w:val="24"/>
              </w:rPr>
              <m:t>2</m:t>
            </m:r>
          </m:sub>
        </m:sSub>
        <m:r>
          <w:rPr>
            <w:rFonts w:ascii="Cambria Math" w:hAnsi="Cambria Math"/>
            <w:sz w:val="24"/>
            <w:szCs w:val="24"/>
          </w:rPr>
          <m:t>=</m:t>
        </m:r>
        <m:d>
          <m:dPr>
            <m:begChr m:val="{"/>
            <m:endChr m:val=""/>
            <m:ctrlPr>
              <w:rPr>
                <w:rFonts w:ascii="Cambria Math" w:hAnsi="Cambria Math"/>
                <w:i/>
                <w:sz w:val="24"/>
                <w:szCs w:val="24"/>
              </w:rPr>
            </m:ctrlPr>
          </m:dPr>
          <m:e>
            <m:eqArr>
              <m:eqArrPr>
                <m:ctrlPr>
                  <w:rPr>
                    <w:rFonts w:ascii="Cambria Math" w:hAnsi="Cambria Math"/>
                    <w:i/>
                    <w:sz w:val="24"/>
                    <w:szCs w:val="24"/>
                  </w:rPr>
                </m:ctrlPr>
              </m:eqArrPr>
              <m:e>
                <m:r>
                  <w:rPr>
                    <w:rFonts w:ascii="Cambria Math" w:hAnsi="Cambria Math"/>
                    <w:sz w:val="24"/>
                    <w:szCs w:val="24"/>
                  </w:rPr>
                  <m:t>$1 if Z</m:t>
                </m:r>
                <m:d>
                  <m:dPr>
                    <m:ctrlPr>
                      <w:rPr>
                        <w:rFonts w:ascii="Cambria Math" w:eastAsia="Calibri" w:hAnsi="Cambria Math" w:cs="Times New Roman"/>
                        <w:i/>
                        <w:sz w:val="24"/>
                        <w:szCs w:val="24"/>
                      </w:rPr>
                    </m:ctrlPr>
                  </m:dPr>
                  <m:e>
                    <m:sSub>
                      <m:sSubPr>
                        <m:ctrlPr>
                          <w:rPr>
                            <w:rFonts w:ascii="Cambria Math" w:eastAsia="Calibri" w:hAnsi="Cambria Math" w:cs="Times New Roman"/>
                            <w:i/>
                            <w:sz w:val="24"/>
                            <w:szCs w:val="24"/>
                          </w:rPr>
                        </m:ctrlPr>
                      </m:sSubPr>
                      <m:e>
                        <m:r>
                          <w:rPr>
                            <w:rFonts w:ascii="Cambria Math" w:hAnsi="Cambria Math"/>
                            <w:sz w:val="24"/>
                            <w:szCs w:val="24"/>
                          </w:rPr>
                          <m:t>d</m:t>
                        </m:r>
                      </m:e>
                      <m:sub>
                        <m:r>
                          <w:rPr>
                            <w:rFonts w:ascii="Cambria Math" w:hAnsi="Cambria Math"/>
                            <w:sz w:val="24"/>
                            <w:szCs w:val="24"/>
                          </w:rPr>
                          <m:t>2</m:t>
                        </m:r>
                      </m:sub>
                    </m:sSub>
                  </m:e>
                </m:d>
                <m:r>
                  <w:rPr>
                    <w:rFonts w:ascii="Cambria Math" w:hAnsi="Cambria Math"/>
                    <w:sz w:val="24"/>
                    <w:szCs w:val="24"/>
                  </w:rPr>
                  <m:t>≤</m:t>
                </m:r>
                <m:sSub>
                  <m:sSubPr>
                    <m:ctrlPr>
                      <w:rPr>
                        <w:rFonts w:ascii="Cambria Math" w:eastAsia="Calibri" w:hAnsi="Cambria Math" w:cs="Times New Roman"/>
                        <w:i/>
                        <w:sz w:val="24"/>
                        <w:szCs w:val="24"/>
                      </w:rPr>
                    </m:ctrlPr>
                  </m:sSubPr>
                  <m:e>
                    <m:r>
                      <w:rPr>
                        <w:rFonts w:ascii="Cambria Math" w:hAnsi="Cambria Math"/>
                        <w:sz w:val="24"/>
                        <w:szCs w:val="24"/>
                      </w:rPr>
                      <m:t>d</m:t>
                    </m:r>
                  </m:e>
                  <m:sub>
                    <m:r>
                      <w:rPr>
                        <w:rFonts w:ascii="Cambria Math" w:hAnsi="Cambria Math"/>
                        <w:sz w:val="24"/>
                        <w:szCs w:val="24"/>
                      </w:rPr>
                      <m:t>2</m:t>
                    </m:r>
                  </m:sub>
                </m:sSub>
              </m:e>
              <m:e>
                <m:r>
                  <w:rPr>
                    <w:rFonts w:ascii="Cambria Math" w:hAnsi="Cambria Math"/>
                    <w:sz w:val="24"/>
                    <w:szCs w:val="24"/>
                  </w:rPr>
                  <m:t>$2 if Z</m:t>
                </m:r>
                <m:d>
                  <m:dPr>
                    <m:ctrlPr>
                      <w:rPr>
                        <w:rFonts w:ascii="Cambria Math" w:eastAsia="Calibri" w:hAnsi="Cambria Math" w:cs="Times New Roman"/>
                        <w:i/>
                        <w:sz w:val="24"/>
                        <w:szCs w:val="24"/>
                      </w:rPr>
                    </m:ctrlPr>
                  </m:dPr>
                  <m:e>
                    <m:sSub>
                      <m:sSubPr>
                        <m:ctrlPr>
                          <w:rPr>
                            <w:rFonts w:ascii="Cambria Math" w:eastAsia="Calibri" w:hAnsi="Cambria Math" w:cs="Times New Roman"/>
                            <w:i/>
                            <w:sz w:val="24"/>
                            <w:szCs w:val="24"/>
                          </w:rPr>
                        </m:ctrlPr>
                      </m:sSubPr>
                      <m:e>
                        <m:r>
                          <w:rPr>
                            <w:rFonts w:ascii="Cambria Math" w:hAnsi="Cambria Math"/>
                            <w:sz w:val="24"/>
                            <w:szCs w:val="24"/>
                          </w:rPr>
                          <m:t>d</m:t>
                        </m:r>
                      </m:e>
                      <m:sub>
                        <m:r>
                          <w:rPr>
                            <w:rFonts w:ascii="Cambria Math" w:hAnsi="Cambria Math"/>
                            <w:sz w:val="24"/>
                            <w:szCs w:val="24"/>
                          </w:rPr>
                          <m:t>2</m:t>
                        </m:r>
                      </m:sub>
                    </m:sSub>
                  </m:e>
                </m:d>
                <m:r>
                  <w:rPr>
                    <w:rFonts w:ascii="Cambria Math" w:hAnsi="Cambria Math"/>
                    <w:sz w:val="24"/>
                    <w:szCs w:val="24"/>
                  </w:rPr>
                  <m:t>&gt;</m:t>
                </m:r>
                <m:sSub>
                  <m:sSubPr>
                    <m:ctrlPr>
                      <w:rPr>
                        <w:rFonts w:ascii="Cambria Math" w:eastAsia="Calibri" w:hAnsi="Cambria Math" w:cs="Times New Roman"/>
                        <w:i/>
                        <w:sz w:val="24"/>
                        <w:szCs w:val="24"/>
                      </w:rPr>
                    </m:ctrlPr>
                  </m:sSubPr>
                  <m:e>
                    <m:r>
                      <w:rPr>
                        <w:rFonts w:ascii="Cambria Math" w:hAnsi="Cambria Math"/>
                        <w:sz w:val="24"/>
                        <w:szCs w:val="24"/>
                      </w:rPr>
                      <m:t>d</m:t>
                    </m:r>
                  </m:e>
                  <m:sub>
                    <m:r>
                      <w:rPr>
                        <w:rFonts w:ascii="Cambria Math" w:hAnsi="Cambria Math"/>
                        <w:sz w:val="24"/>
                        <w:szCs w:val="24"/>
                      </w:rPr>
                      <m:t>2</m:t>
                    </m:r>
                  </m:sub>
                </m:sSub>
              </m:e>
            </m:eqArr>
          </m:e>
        </m:d>
      </m:oMath>
      <w:r w:rsidR="00C92902">
        <w:rPr>
          <w:rFonts w:ascii="Times New Roman" w:eastAsiaTheme="minorEastAsia" w:hAnsi="Times New Roman" w:cs="Times New Roman"/>
          <w:sz w:val="24"/>
          <w:szCs w:val="24"/>
        </w:rPr>
        <w:t>.</w:t>
      </w:r>
    </w:p>
    <w:p w:rsidR="00454872" w:rsidRDefault="00DF313F" w:rsidP="0007603E">
      <w:pPr>
        <w:pStyle w:val="FootnoteText"/>
        <w:spacing w:after="160" w:line="360" w:lineRule="auto"/>
        <w:ind w:firstLine="720"/>
        <w:rPr>
          <w:rFonts w:ascii="Times New Roman" w:eastAsiaTheme="minorEastAsia" w:hAnsi="Times New Roman"/>
        </w:rPr>
      </w:pPr>
      <w:r>
        <w:rPr>
          <w:rFonts w:ascii="Times New Roman" w:hAnsi="Times New Roman"/>
          <w:sz w:val="24"/>
          <w:szCs w:val="24"/>
        </w:rPr>
        <w:t>As in</w:t>
      </w:r>
      <w:r w:rsidR="0031352C" w:rsidRPr="005209CE">
        <w:rPr>
          <w:rFonts w:ascii="Times New Roman" w:hAnsi="Times New Roman"/>
          <w:sz w:val="24"/>
          <w:szCs w:val="24"/>
        </w:rPr>
        <w:t xml:space="preserve"> stage 1</w:t>
      </w:r>
      <w:r w:rsidR="007D2171" w:rsidRPr="005209CE">
        <w:rPr>
          <w:rFonts w:ascii="Times New Roman" w:hAnsi="Times New Roman"/>
          <w:sz w:val="24"/>
          <w:szCs w:val="24"/>
        </w:rPr>
        <w:t>,</w:t>
      </w:r>
      <w:r w:rsidR="0031352C" w:rsidRPr="005209CE">
        <w:rPr>
          <w:rFonts w:ascii="Times New Roman" w:hAnsi="Times New Roman"/>
          <w:sz w:val="24"/>
          <w:szCs w:val="24"/>
        </w:rPr>
        <w:t xml:space="preserve"> </w:t>
      </w:r>
      <w:r w:rsidR="0031352C" w:rsidRPr="009D3AB8">
        <w:rPr>
          <w:rFonts w:ascii="Times New Roman" w:hAnsi="Times New Roman"/>
          <w:sz w:val="24"/>
          <w:szCs w:val="24"/>
        </w:rPr>
        <w:t xml:space="preserve">following the determination of </w:t>
      </w:r>
      <w:r w:rsidRPr="009D3AB8">
        <w:rPr>
          <w:rFonts w:ascii="Times New Roman" w:hAnsi="Times New Roman"/>
          <w:sz w:val="24"/>
          <w:szCs w:val="24"/>
        </w:rPr>
        <w:t xml:space="preserve">available </w:t>
      </w:r>
      <w:r w:rsidR="0031352C" w:rsidRPr="009D3AB8">
        <w:rPr>
          <w:rFonts w:ascii="Times New Roman" w:hAnsi="Times New Roman"/>
          <w:sz w:val="24"/>
          <w:szCs w:val="24"/>
        </w:rPr>
        <w:t>cash</w:t>
      </w:r>
      <w:r w:rsidR="004F0360">
        <w:rPr>
          <w:rFonts w:ascii="Times New Roman" w:hAnsi="Times New Roman"/>
          <w:sz w:val="24"/>
          <w:szCs w:val="24"/>
        </w:rPr>
        <w:t>,</w:t>
      </w:r>
      <w:r w:rsidR="0031352C" w:rsidRPr="009D3AB8">
        <w:rPr>
          <w:rFonts w:ascii="Times New Roman" w:hAnsi="Times New Roman"/>
          <w:sz w:val="24"/>
          <w:szCs w:val="24"/>
        </w:rPr>
        <w:t xml:space="preserve"> assets are exchanged with purchases rotated among liquidity</w:t>
      </w:r>
      <w:r w:rsidR="00106191">
        <w:rPr>
          <w:rFonts w:ascii="Times New Roman" w:hAnsi="Times New Roman"/>
          <w:sz w:val="24"/>
          <w:szCs w:val="24"/>
        </w:rPr>
        <w:t>-</w:t>
      </w:r>
      <w:r w:rsidR="0031352C" w:rsidRPr="009D3AB8">
        <w:rPr>
          <w:rFonts w:ascii="Times New Roman" w:hAnsi="Times New Roman"/>
          <w:sz w:val="24"/>
          <w:szCs w:val="24"/>
        </w:rPr>
        <w:t xml:space="preserve">deficient firms until either </w:t>
      </w:r>
      <w:r w:rsidR="0031352C" w:rsidRPr="009D3AB8">
        <w:rPr>
          <w:rFonts w:ascii="Times New Roman" w:hAnsi="Times New Roman"/>
          <w:i/>
          <w:sz w:val="24"/>
          <w:szCs w:val="24"/>
        </w:rPr>
        <w:t>d</w:t>
      </w:r>
      <w:r w:rsidR="0031352C" w:rsidRPr="009D3AB8">
        <w:rPr>
          <w:rFonts w:ascii="Times New Roman" w:hAnsi="Times New Roman"/>
          <w:i/>
          <w:sz w:val="24"/>
          <w:szCs w:val="24"/>
          <w:vertAlign w:val="subscript"/>
        </w:rPr>
        <w:t>2</w:t>
      </w:r>
      <w:r w:rsidR="0031352C" w:rsidRPr="009D3AB8">
        <w:rPr>
          <w:rFonts w:ascii="Times New Roman" w:hAnsi="Times New Roman"/>
          <w:i/>
          <w:sz w:val="24"/>
          <w:szCs w:val="24"/>
        </w:rPr>
        <w:t>=0</w:t>
      </w:r>
      <w:r w:rsidR="0031352C" w:rsidRPr="009D3AB8">
        <w:rPr>
          <w:rFonts w:ascii="Times New Roman" w:hAnsi="Times New Roman"/>
          <w:sz w:val="24"/>
          <w:szCs w:val="24"/>
        </w:rPr>
        <w:t xml:space="preserve"> or Z</w:t>
      </w:r>
      <w:r w:rsidR="0031352C" w:rsidRPr="009D3AB8">
        <w:rPr>
          <w:rFonts w:ascii="Times New Roman" w:hAnsi="Times New Roman"/>
          <w:i/>
          <w:sz w:val="24"/>
          <w:szCs w:val="24"/>
        </w:rPr>
        <w:t>(d</w:t>
      </w:r>
      <w:r w:rsidR="0031352C" w:rsidRPr="009D3AB8">
        <w:rPr>
          <w:rFonts w:ascii="Times New Roman" w:hAnsi="Times New Roman"/>
          <w:i/>
          <w:sz w:val="24"/>
          <w:szCs w:val="24"/>
          <w:vertAlign w:val="subscript"/>
        </w:rPr>
        <w:t>2</w:t>
      </w:r>
      <w:r w:rsidR="0031352C" w:rsidRPr="009D3AB8">
        <w:rPr>
          <w:rFonts w:ascii="Times New Roman" w:hAnsi="Times New Roman"/>
          <w:i/>
          <w:sz w:val="24"/>
          <w:szCs w:val="24"/>
        </w:rPr>
        <w:t>)=0</w:t>
      </w:r>
      <w:r w:rsidR="0031352C" w:rsidRPr="009D3AB8">
        <w:rPr>
          <w:rFonts w:ascii="Times New Roman" w:hAnsi="Times New Roman"/>
          <w:sz w:val="24"/>
          <w:szCs w:val="24"/>
        </w:rPr>
        <w:t xml:space="preserve">.  Any bank with a </w:t>
      </w:r>
      <w:r w:rsidR="004A293C" w:rsidRPr="009D3AB8">
        <w:rPr>
          <w:rFonts w:ascii="Times New Roman" w:hAnsi="Times New Roman"/>
          <w:sz w:val="24"/>
          <w:szCs w:val="24"/>
        </w:rPr>
        <w:t xml:space="preserve">cash </w:t>
      </w:r>
      <w:r w:rsidR="0031352C" w:rsidRPr="009D3AB8">
        <w:rPr>
          <w:rFonts w:ascii="Times New Roman" w:hAnsi="Times New Roman"/>
          <w:sz w:val="24"/>
          <w:szCs w:val="24"/>
        </w:rPr>
        <w:t>deficiency following the asset exchange becomes bankrupt and must pay a $4 liquidation fee.  Otherwise, in stage 3, assets mature, deposits are repaid</w:t>
      </w:r>
      <w:r w:rsidR="00106191">
        <w:rPr>
          <w:rFonts w:ascii="Times New Roman" w:hAnsi="Times New Roman"/>
          <w:sz w:val="24"/>
          <w:szCs w:val="24"/>
        </w:rPr>
        <w:t>,</w:t>
      </w:r>
      <w:r w:rsidR="0031352C" w:rsidRPr="009D3AB8">
        <w:rPr>
          <w:rFonts w:ascii="Times New Roman" w:hAnsi="Times New Roman"/>
          <w:sz w:val="24"/>
          <w:szCs w:val="24"/>
        </w:rPr>
        <w:t xml:space="preserve"> and earnings are determined.  </w:t>
      </w:r>
      <w:r w:rsidR="00454872">
        <w:rPr>
          <w:rFonts w:ascii="Times New Roman" w:hAnsi="Times New Roman"/>
          <w:sz w:val="24"/>
          <w:szCs w:val="24"/>
        </w:rPr>
        <w:t xml:space="preserve">Figure 2 provides a schema of the complex environment. </w:t>
      </w:r>
      <w:r w:rsidR="00454872" w:rsidRPr="009D3AB8">
        <w:rPr>
          <w:rFonts w:ascii="Times New Roman" w:hAnsi="Times New Roman"/>
          <w:sz w:val="24"/>
          <w:szCs w:val="24"/>
        </w:rPr>
        <w:t>We</w:t>
      </w:r>
      <w:r w:rsidR="00454872">
        <w:rPr>
          <w:rFonts w:ascii="Times New Roman" w:hAnsi="Times New Roman"/>
          <w:sz w:val="24"/>
          <w:szCs w:val="24"/>
        </w:rPr>
        <w:t xml:space="preserve"> l</w:t>
      </w:r>
      <w:r w:rsidR="00B5760F" w:rsidRPr="00FA7DDD">
        <w:rPr>
          <w:rFonts w:ascii="Times New Roman" w:eastAsiaTheme="minorEastAsia" w:hAnsi="Times New Roman"/>
          <w:sz w:val="24"/>
          <w:szCs w:val="24"/>
        </w:rPr>
        <w:t xml:space="preserve">abel this compound shock game </w:t>
      </w:r>
      <w:r w:rsidR="004B49DC" w:rsidRPr="00B27DA7">
        <w:rPr>
          <w:rFonts w:ascii="Times New Roman" w:eastAsiaTheme="minorEastAsia" w:hAnsi="Times New Roman"/>
          <w:sz w:val="24"/>
          <w:szCs w:val="24"/>
        </w:rPr>
        <w:t>CB</w:t>
      </w:r>
      <w:r w:rsidR="00A114ED" w:rsidRPr="00FA7DDD">
        <w:rPr>
          <w:rFonts w:ascii="Times New Roman" w:eastAsiaTheme="minorEastAsia" w:hAnsi="Times New Roman"/>
          <w:sz w:val="24"/>
          <w:szCs w:val="24"/>
        </w:rPr>
        <w:t>.</w:t>
      </w:r>
    </w:p>
    <w:p w:rsidR="005A3E89" w:rsidRDefault="005A3E89" w:rsidP="005A3E89">
      <w:pPr>
        <w:pStyle w:val="FootnoteText"/>
        <w:spacing w:line="360" w:lineRule="auto"/>
        <w:ind w:firstLine="720"/>
        <w:rPr>
          <w:rFonts w:ascii="Times New Roman" w:eastAsiaTheme="minorEastAsia" w:hAnsi="Times New Roman"/>
        </w:rPr>
      </w:pPr>
      <w:r>
        <w:rPr>
          <w:rFonts w:ascii="Times New Roman" w:hAnsi="Times New Roman"/>
          <w:i/>
          <w:sz w:val="24"/>
          <w:szCs w:val="24"/>
        </w:rPr>
        <w:t>Baseline Comp</w:t>
      </w:r>
      <w:r w:rsidR="009E189F">
        <w:rPr>
          <w:rFonts w:ascii="Times New Roman" w:hAnsi="Times New Roman"/>
          <w:i/>
          <w:sz w:val="24"/>
          <w:szCs w:val="24"/>
        </w:rPr>
        <w:t>ound</w:t>
      </w:r>
      <w:r>
        <w:rPr>
          <w:rFonts w:ascii="Times New Roman" w:hAnsi="Times New Roman"/>
          <w:i/>
          <w:sz w:val="24"/>
          <w:szCs w:val="24"/>
        </w:rPr>
        <w:t xml:space="preserve"> Shock Equilibria</w:t>
      </w:r>
      <w:r w:rsidR="009E189F">
        <w:rPr>
          <w:rFonts w:ascii="Times New Roman" w:hAnsi="Times New Roman"/>
          <w:i/>
          <w:sz w:val="24"/>
          <w:szCs w:val="24"/>
        </w:rPr>
        <w:t>.</w:t>
      </w:r>
      <w:r w:rsidR="009E189F">
        <w:rPr>
          <w:rFonts w:ascii="Times New Roman" w:eastAsiaTheme="minorEastAsia" w:hAnsi="Times New Roman"/>
          <w:sz w:val="24"/>
          <w:szCs w:val="24"/>
        </w:rPr>
        <w:t xml:space="preserve"> </w:t>
      </w:r>
      <w:r>
        <w:rPr>
          <w:rFonts w:ascii="Times New Roman" w:eastAsiaTheme="minorEastAsia" w:hAnsi="Times New Roman"/>
          <w:sz w:val="24"/>
          <w:szCs w:val="24"/>
        </w:rPr>
        <w:t xml:space="preserve">As with the </w:t>
      </w:r>
      <w:r w:rsidR="004B49DC" w:rsidRPr="00B27DA7">
        <w:rPr>
          <w:rFonts w:ascii="Times New Roman" w:eastAsiaTheme="minorEastAsia" w:hAnsi="Times New Roman"/>
          <w:sz w:val="24"/>
          <w:szCs w:val="24"/>
        </w:rPr>
        <w:t>SB</w:t>
      </w:r>
      <w:r>
        <w:rPr>
          <w:rFonts w:ascii="Times New Roman" w:eastAsiaTheme="minorEastAsia" w:hAnsi="Times New Roman"/>
          <w:sz w:val="24"/>
          <w:szCs w:val="24"/>
        </w:rPr>
        <w:t xml:space="preserve"> game, we analyze </w:t>
      </w:r>
      <w:r w:rsidR="00106191">
        <w:rPr>
          <w:rFonts w:ascii="Times New Roman" w:eastAsiaTheme="minorEastAsia" w:hAnsi="Times New Roman"/>
          <w:sz w:val="24"/>
          <w:szCs w:val="24"/>
        </w:rPr>
        <w:t xml:space="preserve">the </w:t>
      </w:r>
      <w:r w:rsidR="004B49DC" w:rsidRPr="00B27DA7">
        <w:rPr>
          <w:rFonts w:ascii="Times New Roman" w:eastAsiaTheme="minorEastAsia" w:hAnsi="Times New Roman"/>
          <w:sz w:val="24"/>
          <w:szCs w:val="24"/>
        </w:rPr>
        <w:t>SPNE</w:t>
      </w:r>
      <w:r>
        <w:rPr>
          <w:rFonts w:ascii="Times New Roman" w:eastAsiaTheme="minorEastAsia" w:hAnsi="Times New Roman"/>
          <w:sz w:val="24"/>
          <w:szCs w:val="24"/>
        </w:rPr>
        <w:t xml:space="preserve"> to provide a benchmark against which we may compare with experimental outcomes</w:t>
      </w:r>
      <w:r w:rsidR="0006364D">
        <w:rPr>
          <w:rFonts w:ascii="Times New Roman" w:eastAsiaTheme="minorEastAsia" w:hAnsi="Times New Roman"/>
          <w:sz w:val="24"/>
          <w:szCs w:val="24"/>
        </w:rPr>
        <w:t>. I</w:t>
      </w:r>
      <w:r>
        <w:rPr>
          <w:rFonts w:ascii="Times New Roman" w:eastAsiaTheme="minorEastAsia" w:hAnsi="Times New Roman"/>
          <w:sz w:val="24"/>
          <w:szCs w:val="24"/>
        </w:rPr>
        <w:t xml:space="preserve">n the </w:t>
      </w:r>
      <w:r w:rsidR="004B49DC" w:rsidRPr="00B27DA7">
        <w:rPr>
          <w:rFonts w:ascii="Times New Roman" w:eastAsiaTheme="minorEastAsia" w:hAnsi="Times New Roman"/>
          <w:sz w:val="24"/>
          <w:szCs w:val="24"/>
        </w:rPr>
        <w:t>CB</w:t>
      </w:r>
      <w:r>
        <w:rPr>
          <w:rFonts w:ascii="Times New Roman" w:eastAsiaTheme="minorEastAsia" w:hAnsi="Times New Roman"/>
          <w:sz w:val="24"/>
          <w:szCs w:val="24"/>
        </w:rPr>
        <w:t xml:space="preserve"> game</w:t>
      </w:r>
      <w:r w:rsidR="00106191">
        <w:rPr>
          <w:rFonts w:ascii="Times New Roman" w:eastAsiaTheme="minorEastAsia" w:hAnsi="Times New Roman"/>
          <w:sz w:val="24"/>
          <w:szCs w:val="24"/>
        </w:rPr>
        <w:t>,</w:t>
      </w:r>
      <w:r w:rsidR="0006364D">
        <w:rPr>
          <w:rFonts w:ascii="Times New Roman" w:eastAsiaTheme="minorEastAsia" w:hAnsi="Times New Roman"/>
          <w:sz w:val="24"/>
          <w:szCs w:val="24"/>
        </w:rPr>
        <w:t xml:space="preserve"> t</w:t>
      </w:r>
      <w:r w:rsidRPr="00FA7DDD">
        <w:rPr>
          <w:rFonts w:ascii="Times New Roman" w:eastAsiaTheme="minorEastAsia" w:hAnsi="Times New Roman"/>
          <w:sz w:val="24"/>
          <w:szCs w:val="24"/>
        </w:rPr>
        <w:t xml:space="preserve">wo symmetric </w:t>
      </w:r>
      <w:r w:rsidR="004B49DC" w:rsidRPr="00B27DA7">
        <w:rPr>
          <w:rFonts w:ascii="Times New Roman" w:eastAsiaTheme="minorEastAsia" w:hAnsi="Times New Roman"/>
          <w:sz w:val="24"/>
          <w:szCs w:val="24"/>
        </w:rPr>
        <w:t>SPNE</w:t>
      </w:r>
      <w:r w:rsidRPr="00FA7DDD">
        <w:rPr>
          <w:rFonts w:ascii="Times New Roman" w:eastAsiaTheme="minorEastAsia" w:hAnsi="Times New Roman"/>
          <w:sz w:val="24"/>
          <w:szCs w:val="24"/>
        </w:rPr>
        <w:t xml:space="preserve"> exist</w:t>
      </w:r>
      <w:r w:rsidR="00106191">
        <w:rPr>
          <w:rFonts w:ascii="Times New Roman" w:eastAsiaTheme="minorEastAsia" w:hAnsi="Times New Roman"/>
          <w:sz w:val="24"/>
          <w:szCs w:val="24"/>
        </w:rPr>
        <w:t>:</w:t>
      </w:r>
      <w:r w:rsidRPr="00FA7DDD">
        <w:rPr>
          <w:rFonts w:ascii="Times New Roman" w:eastAsiaTheme="minorEastAsia" w:hAnsi="Times New Roman"/>
          <w:sz w:val="24"/>
          <w:szCs w:val="24"/>
        </w:rPr>
        <w:t xml:space="preserve"> a </w:t>
      </w:r>
      <w:r w:rsidR="004A5902">
        <w:rPr>
          <w:rFonts w:ascii="Times New Roman" w:eastAsiaTheme="minorEastAsia" w:hAnsi="Times New Roman"/>
          <w:sz w:val="24"/>
          <w:szCs w:val="24"/>
        </w:rPr>
        <w:t>no-exposure</w:t>
      </w:r>
      <w:r w:rsidRPr="00FA7DDD">
        <w:rPr>
          <w:rFonts w:ascii="Times New Roman" w:eastAsiaTheme="minorEastAsia" w:hAnsi="Times New Roman"/>
          <w:sz w:val="24"/>
          <w:szCs w:val="24"/>
        </w:rPr>
        <w:t xml:space="preserve"> equilibrium in which banks hold cash sufficient to insulate </w:t>
      </w:r>
      <w:r w:rsidR="00106191">
        <w:rPr>
          <w:rFonts w:ascii="Times New Roman" w:eastAsiaTheme="minorEastAsia" w:hAnsi="Times New Roman"/>
          <w:sz w:val="24"/>
          <w:szCs w:val="24"/>
        </w:rPr>
        <w:t xml:space="preserve">themselves </w:t>
      </w:r>
      <w:r w:rsidRPr="00FA7DDD">
        <w:rPr>
          <w:rFonts w:ascii="Times New Roman" w:eastAsiaTheme="minorEastAsia" w:hAnsi="Times New Roman"/>
          <w:sz w:val="24"/>
          <w:szCs w:val="24"/>
        </w:rPr>
        <w:t xml:space="preserve">against a bankruptcy in the event of a second shock, and an exposure equilibrium, </w:t>
      </w:r>
      <w:r w:rsidR="00106191">
        <w:rPr>
          <w:rFonts w:ascii="Times New Roman" w:eastAsiaTheme="minorEastAsia" w:hAnsi="Times New Roman"/>
          <w:sz w:val="24"/>
          <w:szCs w:val="24"/>
        </w:rPr>
        <w:t>in which</w:t>
      </w:r>
      <w:r w:rsidR="00106191" w:rsidRPr="00FA7DDD">
        <w:rPr>
          <w:rFonts w:ascii="Times New Roman" w:eastAsiaTheme="minorEastAsia" w:hAnsi="Times New Roman"/>
          <w:sz w:val="24"/>
          <w:szCs w:val="24"/>
        </w:rPr>
        <w:t xml:space="preserve"> </w:t>
      </w:r>
      <w:r w:rsidRPr="00FA7DDD">
        <w:rPr>
          <w:rFonts w:ascii="Times New Roman" w:eastAsiaTheme="minorEastAsia" w:hAnsi="Times New Roman"/>
          <w:sz w:val="24"/>
          <w:szCs w:val="24"/>
        </w:rPr>
        <w:t>banks choose to stand exposed to bankruptcy in the event of a second shock.</w:t>
      </w:r>
    </w:p>
    <w:p w:rsidR="005455D6" w:rsidRPr="00C4620C" w:rsidRDefault="008218DB" w:rsidP="00FA7DDD">
      <w:pPr>
        <w:pStyle w:val="FootnoteText"/>
        <w:spacing w:line="360" w:lineRule="auto"/>
        <w:ind w:firstLine="720"/>
        <w:rPr>
          <w:rFonts w:ascii="Times New Roman" w:hAnsi="Times New Roman"/>
        </w:rPr>
      </w:pPr>
      <w:r w:rsidRPr="00FA7DDD">
        <w:rPr>
          <w:rFonts w:ascii="Times New Roman" w:eastAsiaTheme="minorEastAsia" w:hAnsi="Times New Roman"/>
          <w:sz w:val="24"/>
          <w:szCs w:val="24"/>
        </w:rPr>
        <w:t xml:space="preserve">In the </w:t>
      </w:r>
      <w:r w:rsidR="004A5902">
        <w:rPr>
          <w:rFonts w:ascii="Times New Roman" w:eastAsiaTheme="minorEastAsia" w:hAnsi="Times New Roman"/>
          <w:sz w:val="24"/>
          <w:szCs w:val="24"/>
        </w:rPr>
        <w:t>no-exposure</w:t>
      </w:r>
      <w:r w:rsidRPr="00FA7DDD">
        <w:rPr>
          <w:rFonts w:ascii="Times New Roman" w:eastAsiaTheme="minorEastAsia" w:hAnsi="Times New Roman"/>
          <w:sz w:val="24"/>
          <w:szCs w:val="24"/>
        </w:rPr>
        <w:t xml:space="preserve"> equilibrium</w:t>
      </w:r>
      <w:r w:rsidR="00106191">
        <w:rPr>
          <w:rFonts w:ascii="Times New Roman" w:eastAsiaTheme="minorEastAsia" w:hAnsi="Times New Roman"/>
          <w:sz w:val="24"/>
          <w:szCs w:val="24"/>
        </w:rPr>
        <w:t>,</w:t>
      </w:r>
      <w:r w:rsidRPr="00FA7DDD">
        <w:rPr>
          <w:rFonts w:ascii="Times New Roman" w:eastAsiaTheme="minorEastAsia" w:hAnsi="Times New Roman"/>
          <w:sz w:val="24"/>
          <w:szCs w:val="24"/>
        </w:rPr>
        <w:t xml:space="preserve"> </w:t>
      </w:r>
      <w:r w:rsidR="00CB3F2D" w:rsidRPr="00FA7DDD">
        <w:rPr>
          <w:rFonts w:ascii="Times New Roman" w:eastAsiaTheme="minorEastAsia" w:hAnsi="Times New Roman"/>
          <w:sz w:val="24"/>
          <w:szCs w:val="24"/>
        </w:rPr>
        <w:t>each bank</w:t>
      </w:r>
      <w:r w:rsidR="000531F4" w:rsidRPr="00FA7DDD">
        <w:rPr>
          <w:rFonts w:ascii="Times New Roman" w:eastAsiaTheme="minorEastAsia" w:hAnsi="Times New Roman"/>
          <w:sz w:val="24"/>
          <w:szCs w:val="24"/>
        </w:rPr>
        <w:t xml:space="preserve"> </w:t>
      </w:r>
      <w:r w:rsidR="00CB3F2D" w:rsidRPr="00FA7DDD">
        <w:rPr>
          <w:rFonts w:ascii="Times New Roman" w:eastAsiaTheme="minorEastAsia" w:hAnsi="Times New Roman"/>
          <w:sz w:val="24"/>
          <w:szCs w:val="24"/>
        </w:rPr>
        <w:t>hold</w:t>
      </w:r>
      <w:r w:rsidR="000531F4" w:rsidRPr="00FA7DDD">
        <w:rPr>
          <w:rFonts w:ascii="Times New Roman" w:eastAsiaTheme="minorEastAsia" w:hAnsi="Times New Roman"/>
          <w:sz w:val="24"/>
          <w:szCs w:val="24"/>
        </w:rPr>
        <w:t>s</w:t>
      </w:r>
      <w:r w:rsidR="00CB3F2D" w:rsidRPr="00FA7DDD">
        <w:rPr>
          <w:rFonts w:ascii="Times New Roman" w:eastAsiaTheme="minorEastAsia" w:hAnsi="Times New Roman"/>
          <w:sz w:val="24"/>
          <w:szCs w:val="24"/>
        </w:rPr>
        <w:t xml:space="preserve"> </w:t>
      </w:r>
      <m:oMath>
        <m:sSub>
          <m:sSubPr>
            <m:ctrlPr>
              <w:rPr>
                <w:rFonts w:ascii="Cambria Math" w:eastAsiaTheme="minorEastAsia" w:hAnsi="Cambria Math"/>
                <w:i/>
                <w:sz w:val="24"/>
                <w:szCs w:val="24"/>
              </w:rPr>
            </m:ctrlPr>
          </m:sSubPr>
          <m:e>
            <m:r>
              <w:rPr>
                <w:rFonts w:ascii="Cambria Math" w:eastAsiaTheme="minorEastAsia" w:hAnsi="Cambria Math"/>
                <w:sz w:val="24"/>
                <w:szCs w:val="24"/>
              </w:rPr>
              <m:t>ρ</m:t>
            </m:r>
          </m:e>
          <m:sub>
            <m:r>
              <w:rPr>
                <w:rFonts w:ascii="Cambria Math" w:eastAsiaTheme="minorEastAsia" w:hAnsi="Cambria Math"/>
                <w:sz w:val="24"/>
                <w:szCs w:val="24"/>
              </w:rPr>
              <m:t>i</m:t>
            </m:r>
          </m:sub>
        </m:sSub>
        <m:r>
          <w:rPr>
            <w:rFonts w:ascii="Cambria Math" w:eastAsiaTheme="minorEastAsia" w:hAnsi="Cambria Math"/>
            <w:sz w:val="24"/>
            <w:szCs w:val="24"/>
          </w:rPr>
          <m:t>=$6</m:t>
        </m:r>
      </m:oMath>
      <w:r w:rsidR="004A7895" w:rsidRPr="00FA7DDD">
        <w:rPr>
          <w:rFonts w:ascii="Times New Roman" w:eastAsiaTheme="minorEastAsia" w:hAnsi="Times New Roman"/>
          <w:sz w:val="24"/>
          <w:szCs w:val="24"/>
        </w:rPr>
        <w:t>,</w:t>
      </w:r>
      <w:r w:rsidR="00CB3F2D" w:rsidRPr="00FA7DDD">
        <w:rPr>
          <w:rFonts w:ascii="Times New Roman" w:eastAsiaTheme="minorEastAsia" w:hAnsi="Times New Roman"/>
          <w:sz w:val="24"/>
          <w:szCs w:val="24"/>
        </w:rPr>
        <w:t xml:space="preserve"> in </w:t>
      </w:r>
      <w:r w:rsidR="004A293C" w:rsidRPr="00FA7DDD">
        <w:rPr>
          <w:rFonts w:ascii="Times New Roman" w:eastAsiaTheme="minorEastAsia" w:hAnsi="Times New Roman"/>
          <w:sz w:val="24"/>
          <w:szCs w:val="24"/>
        </w:rPr>
        <w:t>cash</w:t>
      </w:r>
      <w:r w:rsidR="004A7895" w:rsidRPr="00FA7DDD">
        <w:rPr>
          <w:rFonts w:ascii="Times New Roman" w:eastAsiaTheme="minorEastAsia" w:hAnsi="Times New Roman"/>
          <w:sz w:val="24"/>
          <w:szCs w:val="24"/>
        </w:rPr>
        <w:t>.</w:t>
      </w:r>
      <w:r w:rsidR="004A7895" w:rsidRPr="00FA7DDD">
        <w:rPr>
          <w:rFonts w:ascii="Times New Roman" w:hAnsi="Times New Roman"/>
          <w:sz w:val="24"/>
          <w:szCs w:val="24"/>
        </w:rPr>
        <w:t xml:space="preserve"> </w:t>
      </w:r>
      <w:r w:rsidR="00485375" w:rsidRPr="00FA7DDD">
        <w:rPr>
          <w:rFonts w:ascii="Times New Roman" w:hAnsi="Times New Roman"/>
          <w:sz w:val="24"/>
          <w:szCs w:val="24"/>
        </w:rPr>
        <w:t>T</w:t>
      </w:r>
      <w:r w:rsidR="00256F17" w:rsidRPr="00FA7DDD">
        <w:rPr>
          <w:rFonts w:ascii="Times New Roman" w:hAnsi="Times New Roman"/>
          <w:sz w:val="24"/>
          <w:szCs w:val="24"/>
        </w:rPr>
        <w:t>h</w:t>
      </w:r>
      <w:r w:rsidR="00DD0E37" w:rsidRPr="00FA7DDD">
        <w:rPr>
          <w:rFonts w:ascii="Times New Roman" w:hAnsi="Times New Roman"/>
          <w:sz w:val="24"/>
          <w:szCs w:val="24"/>
        </w:rPr>
        <w:t>e</w:t>
      </w:r>
      <w:r w:rsidR="00485375" w:rsidRPr="00FA7DDD">
        <w:rPr>
          <w:rFonts w:ascii="Times New Roman" w:hAnsi="Times New Roman"/>
          <w:sz w:val="24"/>
          <w:szCs w:val="24"/>
        </w:rPr>
        <w:t xml:space="preserve"> reasoning driving this </w:t>
      </w:r>
      <w:r w:rsidR="00D54BE2" w:rsidRPr="00FA7DDD">
        <w:rPr>
          <w:rFonts w:ascii="Times New Roman" w:hAnsi="Times New Roman"/>
          <w:sz w:val="24"/>
          <w:szCs w:val="24"/>
        </w:rPr>
        <w:t xml:space="preserve">equilibrium </w:t>
      </w:r>
      <w:r w:rsidR="00685690" w:rsidRPr="00FA7DDD">
        <w:rPr>
          <w:rFonts w:ascii="Times New Roman" w:hAnsi="Times New Roman"/>
          <w:sz w:val="24"/>
          <w:szCs w:val="24"/>
        </w:rPr>
        <w:t xml:space="preserve">is </w:t>
      </w:r>
      <w:r w:rsidR="00485375" w:rsidRPr="00FA7DDD">
        <w:rPr>
          <w:rFonts w:ascii="Times New Roman" w:hAnsi="Times New Roman"/>
          <w:sz w:val="24"/>
          <w:szCs w:val="24"/>
        </w:rPr>
        <w:t xml:space="preserve">analogous to that for the </w:t>
      </w:r>
      <w:r w:rsidR="004B49DC" w:rsidRPr="00B27DA7">
        <w:rPr>
          <w:rFonts w:ascii="Times New Roman" w:hAnsi="Times New Roman"/>
          <w:sz w:val="24"/>
          <w:szCs w:val="24"/>
        </w:rPr>
        <w:t>SB</w:t>
      </w:r>
      <w:r w:rsidR="00485375" w:rsidRPr="00106191">
        <w:rPr>
          <w:rFonts w:ascii="Times New Roman" w:hAnsi="Times New Roman"/>
          <w:sz w:val="24"/>
          <w:szCs w:val="24"/>
        </w:rPr>
        <w:t xml:space="preserve"> </w:t>
      </w:r>
      <w:r w:rsidR="00485375" w:rsidRPr="00FA7DDD">
        <w:rPr>
          <w:rFonts w:ascii="Times New Roman" w:hAnsi="Times New Roman"/>
          <w:sz w:val="24"/>
          <w:szCs w:val="24"/>
        </w:rPr>
        <w:t xml:space="preserve">game and </w:t>
      </w:r>
      <w:r w:rsidR="004A293C" w:rsidRPr="00FA7DDD">
        <w:rPr>
          <w:rFonts w:ascii="Times New Roman" w:hAnsi="Times New Roman"/>
          <w:sz w:val="24"/>
          <w:szCs w:val="24"/>
        </w:rPr>
        <w:t>can be</w:t>
      </w:r>
      <w:r w:rsidR="00685690" w:rsidRPr="00FA7DDD">
        <w:rPr>
          <w:rFonts w:ascii="Times New Roman" w:hAnsi="Times New Roman"/>
          <w:sz w:val="24"/>
          <w:szCs w:val="24"/>
        </w:rPr>
        <w:t xml:space="preserve"> seen intuitively.  </w:t>
      </w:r>
      <w:r w:rsidR="004A7895" w:rsidRPr="00FA7DDD">
        <w:rPr>
          <w:rFonts w:ascii="Times New Roman" w:hAnsi="Times New Roman"/>
          <w:sz w:val="24"/>
          <w:szCs w:val="24"/>
        </w:rPr>
        <w:t xml:space="preserve">In stage 1, the four banks experiencing a shock </w:t>
      </w:r>
      <w:r w:rsidR="00261C53" w:rsidRPr="00FA7DDD">
        <w:rPr>
          <w:rFonts w:ascii="Times New Roman" w:hAnsi="Times New Roman"/>
          <w:sz w:val="24"/>
          <w:szCs w:val="24"/>
        </w:rPr>
        <w:t xml:space="preserve">each </w:t>
      </w:r>
      <w:r w:rsidR="004A7895" w:rsidRPr="00FA7DDD">
        <w:rPr>
          <w:rFonts w:ascii="Times New Roman" w:hAnsi="Times New Roman"/>
          <w:sz w:val="24"/>
          <w:szCs w:val="24"/>
        </w:rPr>
        <w:t xml:space="preserve">have a deficiency of $2, </w:t>
      </w:r>
      <w:r w:rsidR="004A7895" w:rsidRPr="00FA7DDD">
        <w:rPr>
          <w:rFonts w:ascii="Times New Roman" w:eastAsiaTheme="minorEastAsia" w:hAnsi="Times New Roman"/>
          <w:sz w:val="24"/>
          <w:szCs w:val="24"/>
        </w:rPr>
        <w:t xml:space="preserve">so </w:t>
      </w:r>
      <m:oMath>
        <m:sSub>
          <m:sSubPr>
            <m:ctrlPr>
              <w:rPr>
                <w:rFonts w:ascii="Cambria Math" w:hAnsi="Cambria Math"/>
                <w:i/>
                <w:sz w:val="24"/>
                <w:szCs w:val="24"/>
              </w:rPr>
            </m:ctrlPr>
          </m:sSubPr>
          <m:e>
            <m:r>
              <w:rPr>
                <w:rFonts w:ascii="Cambria Math" w:hAnsi="Cambria Math"/>
                <w:sz w:val="24"/>
                <w:szCs w:val="24"/>
              </w:rPr>
              <m:t>d</m:t>
            </m:r>
          </m:e>
          <m:sub>
            <m:r>
              <w:rPr>
                <w:rFonts w:ascii="Cambria Math" w:hAnsi="Cambria Math"/>
                <w:sz w:val="24"/>
                <w:szCs w:val="24"/>
              </w:rPr>
              <m:t>1</m:t>
            </m:r>
          </m:sub>
        </m:sSub>
        <m:r>
          <w:rPr>
            <w:rFonts w:ascii="Cambria Math" w:hAnsi="Cambria Math"/>
            <w:sz w:val="24"/>
            <w:szCs w:val="24"/>
          </w:rPr>
          <m:t>=$8</m:t>
        </m:r>
      </m:oMath>
      <w:r w:rsidR="004A7895" w:rsidRPr="00FA7DDD">
        <w:rPr>
          <w:rFonts w:ascii="Times New Roman" w:eastAsiaTheme="minorEastAsia" w:hAnsi="Times New Roman"/>
          <w:sz w:val="24"/>
          <w:szCs w:val="24"/>
        </w:rPr>
        <w:t>,</w:t>
      </w:r>
      <w:r w:rsidR="004A7895" w:rsidRPr="00FA7DDD">
        <w:rPr>
          <w:rFonts w:ascii="Times New Roman" w:hAnsi="Times New Roman"/>
          <w:sz w:val="24"/>
          <w:szCs w:val="24"/>
        </w:rPr>
        <w:t xml:space="preserve"> and the symmetric prediction is that each bank without a shock makes </w:t>
      </w:r>
      <w:r w:rsidR="00863E74">
        <w:rPr>
          <w:rFonts w:ascii="Times New Roman" w:hAnsi="Times New Roman"/>
          <w:sz w:val="24"/>
          <w:szCs w:val="24"/>
        </w:rPr>
        <w:t>$2</w:t>
      </w:r>
      <w:r w:rsidR="004A7895" w:rsidRPr="00FA7DDD">
        <w:rPr>
          <w:rFonts w:ascii="Times New Roman" w:hAnsi="Times New Roman"/>
          <w:sz w:val="24"/>
          <w:szCs w:val="24"/>
        </w:rPr>
        <w:t xml:space="preserve"> available</w:t>
      </w:r>
      <w:r w:rsidR="00106191">
        <w:rPr>
          <w:rFonts w:ascii="Times New Roman" w:hAnsi="Times New Roman"/>
          <w:sz w:val="24"/>
          <w:szCs w:val="24"/>
        </w:rPr>
        <w:t>,</w:t>
      </w:r>
      <w:r w:rsidR="004A7895" w:rsidRPr="00FA7DDD">
        <w:rPr>
          <w:rFonts w:ascii="Times New Roman" w:hAnsi="Times New Roman"/>
          <w:sz w:val="24"/>
          <w:szCs w:val="24"/>
        </w:rPr>
        <w:t xml:space="preserve"> leaving the</w:t>
      </w:r>
      <w:r w:rsidR="00261C53" w:rsidRPr="00FA7DDD">
        <w:rPr>
          <w:rFonts w:ascii="Times New Roman" w:hAnsi="Times New Roman"/>
          <w:sz w:val="24"/>
          <w:szCs w:val="24"/>
        </w:rPr>
        <w:t xml:space="preserve"> unshocked banks </w:t>
      </w:r>
      <w:r w:rsidR="00CD713B">
        <w:rPr>
          <w:rFonts w:ascii="Times New Roman" w:hAnsi="Times New Roman"/>
          <w:i/>
          <w:noProof/>
          <w:sz w:val="24"/>
          <w:szCs w:val="24"/>
        </w:rPr>
        <mc:AlternateContent>
          <mc:Choice Requires="wps">
            <w:drawing>
              <wp:anchor distT="0" distB="0" distL="114300" distR="114300" simplePos="0" relativeHeight="251663360" behindDoc="0" locked="0" layoutInCell="1" allowOverlap="1" wp14:anchorId="3C3557E5" wp14:editId="6579BA57">
                <wp:simplePos x="0" y="0"/>
                <wp:positionH relativeFrom="margin">
                  <wp:posOffset>-172085</wp:posOffset>
                </wp:positionH>
                <wp:positionV relativeFrom="paragraph">
                  <wp:posOffset>46355</wp:posOffset>
                </wp:positionV>
                <wp:extent cx="6686550" cy="4533900"/>
                <wp:effectExtent l="0" t="0" r="635" b="1270"/>
                <wp:wrapSquare wrapText="bothSides"/>
                <wp:docPr id="12"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86550" cy="4533900"/>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183ADF" w:rsidRDefault="00183ADF" w:rsidP="00286D84">
                            <w:r w:rsidRPr="00081C3D">
                              <w:rPr>
                                <w:noProof/>
                              </w:rPr>
                              <w:drawing>
                                <wp:inline distT="0" distB="0" distL="0" distR="0" wp14:anchorId="3BA4D2E7" wp14:editId="3D3BAE3D">
                                  <wp:extent cx="5669280" cy="3931920"/>
                                  <wp:effectExtent l="0" t="0" r="0"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401" t="12377" r="401" b="1868"/>
                                          <a:stretch/>
                                        </pic:blipFill>
                                        <pic:spPr bwMode="auto">
                                          <a:xfrm>
                                            <a:off x="0" y="0"/>
                                            <a:ext cx="5669280" cy="3931920"/>
                                          </a:xfrm>
                                          <a:prstGeom prst="rect">
                                            <a:avLst/>
                                          </a:prstGeom>
                                          <a:ln>
                                            <a:noFill/>
                                          </a:ln>
                                          <a:extLst>
                                            <a:ext uri="{53640926-AAD7-44D8-BBD7-CCE9431645EC}">
                                              <a14:shadowObscured xmlns:a14="http://schemas.microsoft.com/office/drawing/2010/main"/>
                                            </a:ext>
                                          </a:extLst>
                                        </pic:spPr>
                                      </pic:pic>
                                    </a:graphicData>
                                  </a:graphic>
                                </wp:inline>
                              </w:drawing>
                            </w:r>
                          </w:p>
                          <w:p w:rsidR="00183ADF" w:rsidRPr="006367A7" w:rsidRDefault="00183ADF" w:rsidP="00286D84">
                            <w:pPr>
                              <w:spacing w:before="160"/>
                              <w:rPr>
                                <w:rFonts w:ascii="Times" w:hAnsi="Times"/>
                                <w:sz w:val="24"/>
                                <w:szCs w:val="24"/>
                              </w:rPr>
                            </w:pPr>
                            <w:r w:rsidRPr="006367A7">
                              <w:rPr>
                                <w:rFonts w:ascii="Times" w:hAnsi="Times"/>
                                <w:b/>
                                <w:sz w:val="24"/>
                                <w:szCs w:val="24"/>
                              </w:rPr>
                              <w:t>Figure 2.</w:t>
                            </w:r>
                            <w:r w:rsidRPr="006367A7">
                              <w:rPr>
                                <w:rFonts w:ascii="Times" w:hAnsi="Times"/>
                                <w:sz w:val="24"/>
                                <w:szCs w:val="24"/>
                              </w:rPr>
                              <w:t xml:space="preserve"> </w:t>
                            </w:r>
                            <w:r>
                              <w:rPr>
                                <w:rFonts w:ascii="Times" w:hAnsi="Times"/>
                                <w:sz w:val="24"/>
                                <w:szCs w:val="24"/>
                              </w:rPr>
                              <w:t>Illustration</w:t>
                            </w:r>
                            <w:r w:rsidRPr="006367A7">
                              <w:rPr>
                                <w:rFonts w:ascii="Times" w:hAnsi="Times"/>
                                <w:sz w:val="24"/>
                                <w:szCs w:val="24"/>
                              </w:rPr>
                              <w:t xml:space="preserve"> </w:t>
                            </w:r>
                            <w:r>
                              <w:rPr>
                                <w:rFonts w:ascii="Times" w:hAnsi="Times"/>
                                <w:sz w:val="24"/>
                                <w:szCs w:val="24"/>
                              </w:rPr>
                              <w:t>of</w:t>
                            </w:r>
                            <w:r w:rsidRPr="006367A7">
                              <w:rPr>
                                <w:rFonts w:ascii="Times" w:hAnsi="Times"/>
                                <w:sz w:val="24"/>
                                <w:szCs w:val="24"/>
                              </w:rPr>
                              <w:t xml:space="preserve"> the </w:t>
                            </w:r>
                            <w:r>
                              <w:rPr>
                                <w:rFonts w:ascii="Times" w:hAnsi="Times"/>
                                <w:sz w:val="24"/>
                                <w:szCs w:val="24"/>
                              </w:rPr>
                              <w:t>c</w:t>
                            </w:r>
                            <w:r w:rsidRPr="006367A7">
                              <w:rPr>
                                <w:rFonts w:ascii="Times" w:hAnsi="Times"/>
                                <w:sz w:val="24"/>
                                <w:szCs w:val="24"/>
                              </w:rPr>
                              <w:t xml:space="preserve">ompound </w:t>
                            </w:r>
                            <w:r>
                              <w:rPr>
                                <w:rFonts w:ascii="Times" w:hAnsi="Times"/>
                                <w:sz w:val="24"/>
                                <w:szCs w:val="24"/>
                              </w:rPr>
                              <w:t>s</w:t>
                            </w:r>
                            <w:r w:rsidRPr="006367A7">
                              <w:rPr>
                                <w:rFonts w:ascii="Times" w:hAnsi="Times"/>
                                <w:sz w:val="24"/>
                                <w:szCs w:val="24"/>
                              </w:rPr>
                              <w:t xml:space="preserve">hock </w:t>
                            </w:r>
                            <w:r>
                              <w:rPr>
                                <w:rFonts w:ascii="Times" w:hAnsi="Times"/>
                                <w:sz w:val="24"/>
                                <w:szCs w:val="24"/>
                              </w:rPr>
                              <w:t>g</w:t>
                            </w:r>
                            <w:r w:rsidRPr="006367A7">
                              <w:rPr>
                                <w:rFonts w:ascii="Times" w:hAnsi="Times"/>
                                <w:sz w:val="24"/>
                                <w:szCs w:val="24"/>
                              </w:rPr>
                              <w:t>ame</w:t>
                            </w:r>
                            <w:r>
                              <w:rPr>
                                <w:rFonts w:ascii="Times" w:hAnsi="Times"/>
                                <w:sz w:val="24"/>
                                <w:szCs w:val="24"/>
                              </w:rPr>
                              <w:t>.</w:t>
                            </w:r>
                            <w:r w:rsidRPr="006367A7">
                              <w:rPr>
                                <w:rFonts w:ascii="Times" w:hAnsi="Times"/>
                                <w:sz w:val="24"/>
                                <w:szCs w:val="24"/>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3C3557E5" id="Text Box 38" o:spid="_x0000_s1027" type="#_x0000_t202" style="position:absolute;left:0;text-align:left;margin-left:-13.55pt;margin-top:3.65pt;width:526.5pt;height:357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61UpAIAAFAFAAAOAAAAZHJzL2Uyb0RvYy54bWysVNuO2yAQfa/Uf0C8Z20nTja21lntpakq&#10;bS/Sbj+AAI5RubhAYm+r/nsHSNJs+1JVzYMDM8OZmTMHrq5HJdGeWyeMbnBxkWPENTVM6G2DPz+t&#10;J0uMnCeaEWk0b/Azd/h69frV1dDXfGo6Ixm3CEC0q4e+wZ33fZ1ljnZcEXdheq7B2RqriIet3WbM&#10;kgHQlcymeb7IBmNZbw3lzoH1PjnxKuK3Laf+Y9s67pFsMNTm49fG7yZ8s9UVqbeW9J2ghzLIP1Sh&#10;iNCQ9AR1TzxBOyv+gFKCWuNM6y+oUZlpW0F57AG6KfLfunnsSM9jL0CO6080uf8HSz/sP1kkGMxu&#10;ipEmCmb0xEePbs2IZsvAz9C7GsIeewj0I9ghNvbq+gdDvzikzV1H9JbfWGuGjhMG9RXhZHZ2NOG4&#10;ALIZ3hsGecjOmwg0tlYF8oAOBOgwp+fTbEItFIyLxXIxn4OLgq+cz2ZVHqeXkfp4vLfOv+VGobBo&#10;sIXhR3iyf3A+lEPqY0jI5owUbC2kjJsgOH4nLdoTkIr0qUW5U1BrshV5+CXFgB10lezHMqJmA0TM&#10;9AJd6pBDm5AtFZIs0ByUFnyhzaiX71UxLfPbaTVZL5aXk3JdzifVZb6c5EV1Wy3ysirv1z9CX0VZ&#10;d4Ixrh+E5kftFuXfaeNwi5LqonrRACTPgOFIxwtu7HZzYiaScGr5PEwJD1dZCtXg5RlVQRBvNIO2&#10;Se2JkGmdvSw/UgYcHP8jK1E+QTFJO37cjEmpR1VuDHsGPVkD0wZlwDMEi87YbxgNcKUb7L7uiOUY&#10;yXcaNFkVZRnegLgp55dT2Nhzz+bcQzQFqAZ7jNLyzqd3Y9dbse0gU5KINjeg41ZEhQXBp6qgk7CB&#10;axt7Ojwx4V0438eoXw/h6icAAAD//wMAUEsDBBQABgAIAAAAIQCi0FM75AAAAA8BAAAPAAAAZHJz&#10;L2Rvd25yZXYueG1sTE/JTsMwEL0j8Q/WIHFBrbOoFNI4FWKVuNGwiJsbD0lEPI5iNwl/z/QEl5Fm&#10;3pu35NvZdmLEwbeOFMTLCARS5UxLtYLX8mFxBcIHTUZ3jlDBD3rYFqcnuc6Mm+gFx12oBYuQz7SC&#10;JoQ+k9JXDVrtl65HYuzLDVYHXodamkFPLG47mUTRpbS6JXZodI+3DVbfu4NV8HlRfzz7+fFtSldp&#10;f/80lut3Uyp1fjbfbXjcbEAEnMPfBxw7cH4oONjeHch40SlYJOuYqQrWKYgjHiWraxB7PiRxCrLI&#10;5f8exS8AAAD//wMAUEsBAi0AFAAGAAgAAAAhALaDOJL+AAAA4QEAABMAAAAAAAAAAAAAAAAAAAAA&#10;AFtDb250ZW50X1R5cGVzXS54bWxQSwECLQAUAAYACAAAACEAOP0h/9YAAACUAQAACwAAAAAAAAAA&#10;AAAAAAAvAQAAX3JlbHMvLnJlbHNQSwECLQAUAAYACAAAACEAqEOtVKQCAABQBQAADgAAAAAAAAAA&#10;AAAAAAAuAgAAZHJzL2Uyb0RvYy54bWxQSwECLQAUAAYACAAAACEAotBTO+QAAAAPAQAADwAAAAAA&#10;AAAAAAAAAAD+BAAAZHJzL2Rvd25yZXYueG1sUEsFBgAAAAAEAAQA8wAAAA8GAAAAAA==&#10;" fillcolor="white [3201]" stroked="f" strokeweight=".5pt">
                <v:textbox>
                  <w:txbxContent>
                    <w:p w:rsidR="00183ADF" w:rsidRDefault="00183ADF" w:rsidP="00286D84">
                      <w:r w:rsidRPr="00081C3D">
                        <w:rPr>
                          <w:noProof/>
                        </w:rPr>
                        <w:drawing>
                          <wp:inline distT="0" distB="0" distL="0" distR="0" wp14:anchorId="3BA4D2E7" wp14:editId="3D3BAE3D">
                            <wp:extent cx="5669280" cy="3931920"/>
                            <wp:effectExtent l="0" t="0" r="0"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401" t="12377" r="401" b="1868"/>
                                    <a:stretch/>
                                  </pic:blipFill>
                                  <pic:spPr bwMode="auto">
                                    <a:xfrm>
                                      <a:off x="0" y="0"/>
                                      <a:ext cx="5669280" cy="3931920"/>
                                    </a:xfrm>
                                    <a:prstGeom prst="rect">
                                      <a:avLst/>
                                    </a:prstGeom>
                                    <a:ln>
                                      <a:noFill/>
                                    </a:ln>
                                    <a:extLst>
                                      <a:ext uri="{53640926-AAD7-44D8-BBD7-CCE9431645EC}">
                                        <a14:shadowObscured xmlns:a14="http://schemas.microsoft.com/office/drawing/2010/main"/>
                                      </a:ext>
                                    </a:extLst>
                                  </pic:spPr>
                                </pic:pic>
                              </a:graphicData>
                            </a:graphic>
                          </wp:inline>
                        </w:drawing>
                      </w:r>
                    </w:p>
                    <w:p w:rsidR="00183ADF" w:rsidRPr="006367A7" w:rsidRDefault="00183ADF" w:rsidP="00286D84">
                      <w:pPr>
                        <w:spacing w:before="160"/>
                        <w:rPr>
                          <w:rFonts w:ascii="Times" w:hAnsi="Times"/>
                          <w:sz w:val="24"/>
                          <w:szCs w:val="24"/>
                        </w:rPr>
                      </w:pPr>
                      <w:r w:rsidRPr="006367A7">
                        <w:rPr>
                          <w:rFonts w:ascii="Times" w:hAnsi="Times"/>
                          <w:b/>
                          <w:sz w:val="24"/>
                          <w:szCs w:val="24"/>
                        </w:rPr>
                        <w:t>Figure 2.</w:t>
                      </w:r>
                      <w:r w:rsidRPr="006367A7">
                        <w:rPr>
                          <w:rFonts w:ascii="Times" w:hAnsi="Times"/>
                          <w:sz w:val="24"/>
                          <w:szCs w:val="24"/>
                        </w:rPr>
                        <w:t xml:space="preserve"> </w:t>
                      </w:r>
                      <w:r>
                        <w:rPr>
                          <w:rFonts w:ascii="Times" w:hAnsi="Times"/>
                          <w:sz w:val="24"/>
                          <w:szCs w:val="24"/>
                        </w:rPr>
                        <w:t>Illustration</w:t>
                      </w:r>
                      <w:r w:rsidRPr="006367A7">
                        <w:rPr>
                          <w:rFonts w:ascii="Times" w:hAnsi="Times"/>
                          <w:sz w:val="24"/>
                          <w:szCs w:val="24"/>
                        </w:rPr>
                        <w:t xml:space="preserve"> </w:t>
                      </w:r>
                      <w:r>
                        <w:rPr>
                          <w:rFonts w:ascii="Times" w:hAnsi="Times"/>
                          <w:sz w:val="24"/>
                          <w:szCs w:val="24"/>
                        </w:rPr>
                        <w:t>of</w:t>
                      </w:r>
                      <w:r w:rsidRPr="006367A7">
                        <w:rPr>
                          <w:rFonts w:ascii="Times" w:hAnsi="Times"/>
                          <w:sz w:val="24"/>
                          <w:szCs w:val="24"/>
                        </w:rPr>
                        <w:t xml:space="preserve"> the </w:t>
                      </w:r>
                      <w:r>
                        <w:rPr>
                          <w:rFonts w:ascii="Times" w:hAnsi="Times"/>
                          <w:sz w:val="24"/>
                          <w:szCs w:val="24"/>
                        </w:rPr>
                        <w:t>c</w:t>
                      </w:r>
                      <w:r w:rsidRPr="006367A7">
                        <w:rPr>
                          <w:rFonts w:ascii="Times" w:hAnsi="Times"/>
                          <w:sz w:val="24"/>
                          <w:szCs w:val="24"/>
                        </w:rPr>
                        <w:t xml:space="preserve">ompound </w:t>
                      </w:r>
                      <w:r>
                        <w:rPr>
                          <w:rFonts w:ascii="Times" w:hAnsi="Times"/>
                          <w:sz w:val="24"/>
                          <w:szCs w:val="24"/>
                        </w:rPr>
                        <w:t>s</w:t>
                      </w:r>
                      <w:r w:rsidRPr="006367A7">
                        <w:rPr>
                          <w:rFonts w:ascii="Times" w:hAnsi="Times"/>
                          <w:sz w:val="24"/>
                          <w:szCs w:val="24"/>
                        </w:rPr>
                        <w:t xml:space="preserve">hock </w:t>
                      </w:r>
                      <w:r>
                        <w:rPr>
                          <w:rFonts w:ascii="Times" w:hAnsi="Times"/>
                          <w:sz w:val="24"/>
                          <w:szCs w:val="24"/>
                        </w:rPr>
                        <w:t>g</w:t>
                      </w:r>
                      <w:r w:rsidRPr="006367A7">
                        <w:rPr>
                          <w:rFonts w:ascii="Times" w:hAnsi="Times"/>
                          <w:sz w:val="24"/>
                          <w:szCs w:val="24"/>
                        </w:rPr>
                        <w:t>ame</w:t>
                      </w:r>
                      <w:r>
                        <w:rPr>
                          <w:rFonts w:ascii="Times" w:hAnsi="Times"/>
                          <w:sz w:val="24"/>
                          <w:szCs w:val="24"/>
                        </w:rPr>
                        <w:t>.</w:t>
                      </w:r>
                      <w:r w:rsidRPr="006367A7">
                        <w:rPr>
                          <w:rFonts w:ascii="Times" w:hAnsi="Times"/>
                          <w:sz w:val="24"/>
                          <w:szCs w:val="24"/>
                        </w:rPr>
                        <w:t xml:space="preserve"> </w:t>
                      </w:r>
                    </w:p>
                  </w:txbxContent>
                </v:textbox>
                <w10:wrap type="square" anchorx="margin"/>
              </v:shape>
            </w:pict>
          </mc:Fallback>
        </mc:AlternateContent>
      </w:r>
      <w:r w:rsidR="004A7895" w:rsidRPr="00FA7DDD">
        <w:rPr>
          <w:rFonts w:ascii="Times New Roman" w:hAnsi="Times New Roman"/>
          <w:sz w:val="24"/>
          <w:szCs w:val="24"/>
        </w:rPr>
        <w:t>with $4 each.  In stage 2</w:t>
      </w:r>
      <w:r w:rsidR="00106191">
        <w:rPr>
          <w:rFonts w:ascii="Times New Roman" w:hAnsi="Times New Roman"/>
          <w:sz w:val="24"/>
          <w:szCs w:val="24"/>
        </w:rPr>
        <w:t>,</w:t>
      </w:r>
      <w:r w:rsidR="004A7895" w:rsidRPr="00FA7DDD">
        <w:rPr>
          <w:rFonts w:ascii="Times New Roman" w:hAnsi="Times New Roman"/>
          <w:sz w:val="24"/>
          <w:szCs w:val="24"/>
        </w:rPr>
        <w:t xml:space="preserve"> </w:t>
      </w:r>
      <w:r w:rsidR="00685690" w:rsidRPr="00FA7DDD">
        <w:rPr>
          <w:rFonts w:ascii="Times New Roman" w:hAnsi="Times New Roman"/>
          <w:sz w:val="24"/>
          <w:szCs w:val="24"/>
        </w:rPr>
        <w:t xml:space="preserve">a </w:t>
      </w:r>
      <w:r w:rsidR="004A293C" w:rsidRPr="00FA7DDD">
        <w:rPr>
          <w:rFonts w:ascii="Times New Roman" w:hAnsi="Times New Roman"/>
          <w:sz w:val="24"/>
          <w:szCs w:val="24"/>
        </w:rPr>
        <w:t xml:space="preserve">second </w:t>
      </w:r>
      <w:r w:rsidR="00685690" w:rsidRPr="00FA7DDD">
        <w:rPr>
          <w:rFonts w:ascii="Times New Roman" w:hAnsi="Times New Roman"/>
          <w:sz w:val="24"/>
          <w:szCs w:val="24"/>
        </w:rPr>
        <w:t xml:space="preserve">shock occurs with a </w:t>
      </w:r>
      <w:r w:rsidR="004A7895" w:rsidRPr="00FA7DDD">
        <w:rPr>
          <w:rFonts w:ascii="Times New Roman" w:hAnsi="Times New Roman"/>
          <w:sz w:val="24"/>
          <w:szCs w:val="24"/>
        </w:rPr>
        <w:t>50</w:t>
      </w:r>
      <w:r w:rsidR="00106191">
        <w:rPr>
          <w:rFonts w:ascii="Times New Roman" w:hAnsi="Times New Roman"/>
          <w:sz w:val="24"/>
          <w:szCs w:val="24"/>
        </w:rPr>
        <w:t xml:space="preserve"> percent</w:t>
      </w:r>
      <w:r w:rsidR="004A7895" w:rsidRPr="00FA7DDD">
        <w:rPr>
          <w:rFonts w:ascii="Times New Roman" w:hAnsi="Times New Roman"/>
          <w:sz w:val="24"/>
          <w:szCs w:val="24"/>
        </w:rPr>
        <w:t xml:space="preserve"> </w:t>
      </w:r>
      <w:r w:rsidR="00685690" w:rsidRPr="00FA7DDD">
        <w:rPr>
          <w:rFonts w:ascii="Times New Roman" w:hAnsi="Times New Roman"/>
          <w:sz w:val="24"/>
          <w:szCs w:val="24"/>
        </w:rPr>
        <w:t>probability</w:t>
      </w:r>
      <w:r w:rsidR="004A7895" w:rsidRPr="00FA7DDD">
        <w:rPr>
          <w:rFonts w:ascii="Times New Roman" w:hAnsi="Times New Roman"/>
          <w:sz w:val="24"/>
          <w:szCs w:val="24"/>
        </w:rPr>
        <w:t xml:space="preserve">.  </w:t>
      </w:r>
      <w:r w:rsidR="00261C53" w:rsidRPr="00FA7DDD">
        <w:rPr>
          <w:rFonts w:ascii="Times New Roman" w:hAnsi="Times New Roman"/>
          <w:sz w:val="24"/>
          <w:szCs w:val="24"/>
        </w:rPr>
        <w:t>In the case of a</w:t>
      </w:r>
      <w:r w:rsidR="004A293C" w:rsidRPr="00FA7DDD">
        <w:rPr>
          <w:rFonts w:ascii="Times New Roman" w:hAnsi="Times New Roman"/>
          <w:sz w:val="24"/>
          <w:szCs w:val="24"/>
        </w:rPr>
        <w:t xml:space="preserve"> second</w:t>
      </w:r>
      <w:r w:rsidR="00261C53" w:rsidRPr="00FA7DDD">
        <w:rPr>
          <w:rFonts w:ascii="Times New Roman" w:hAnsi="Times New Roman"/>
          <w:sz w:val="24"/>
          <w:szCs w:val="24"/>
        </w:rPr>
        <w:t xml:space="preserve"> shock</w:t>
      </w:r>
      <w:r w:rsidR="00106191">
        <w:rPr>
          <w:rFonts w:ascii="Times New Roman" w:hAnsi="Times New Roman"/>
          <w:sz w:val="24"/>
          <w:szCs w:val="24"/>
        </w:rPr>
        <w:t>,</w:t>
      </w:r>
      <w:r w:rsidR="00261C53" w:rsidRPr="00FA7DDD">
        <w:rPr>
          <w:rFonts w:ascii="Times New Roman" w:hAnsi="Times New Roman"/>
          <w:sz w:val="24"/>
          <w:szCs w:val="24"/>
        </w:rPr>
        <w:t xml:space="preserve"> t</w:t>
      </w:r>
      <w:r w:rsidR="004A7895" w:rsidRPr="00FA7DDD">
        <w:rPr>
          <w:rFonts w:ascii="Times New Roman" w:hAnsi="Times New Roman"/>
          <w:sz w:val="24"/>
          <w:szCs w:val="24"/>
        </w:rPr>
        <w:t xml:space="preserve">he two banks </w:t>
      </w:r>
      <w:r w:rsidR="00685690" w:rsidRPr="00FA7DDD">
        <w:rPr>
          <w:rFonts w:ascii="Times New Roman" w:hAnsi="Times New Roman"/>
          <w:sz w:val="24"/>
          <w:szCs w:val="24"/>
        </w:rPr>
        <w:t>e</w:t>
      </w:r>
      <w:r w:rsidR="004A7895" w:rsidRPr="00FA7DDD">
        <w:rPr>
          <w:rFonts w:ascii="Times New Roman" w:hAnsi="Times New Roman"/>
          <w:sz w:val="24"/>
          <w:szCs w:val="24"/>
        </w:rPr>
        <w:t xml:space="preserve">xperiencing an $8 </w:t>
      </w:r>
      <w:r w:rsidR="004A293C" w:rsidRPr="00FA7DDD">
        <w:rPr>
          <w:rFonts w:ascii="Times New Roman" w:hAnsi="Times New Roman"/>
          <w:sz w:val="24"/>
          <w:szCs w:val="24"/>
        </w:rPr>
        <w:t>demand</w:t>
      </w:r>
      <w:r w:rsidR="00556592" w:rsidRPr="00FA7DDD">
        <w:rPr>
          <w:rFonts w:ascii="Times New Roman" w:hAnsi="Times New Roman"/>
          <w:sz w:val="24"/>
          <w:szCs w:val="24"/>
        </w:rPr>
        <w:t xml:space="preserve"> for cash</w:t>
      </w:r>
      <w:r w:rsidR="004A293C" w:rsidRPr="00FA7DDD">
        <w:rPr>
          <w:rFonts w:ascii="Times New Roman" w:hAnsi="Times New Roman"/>
          <w:sz w:val="24"/>
          <w:szCs w:val="24"/>
        </w:rPr>
        <w:t xml:space="preserve"> </w:t>
      </w:r>
      <w:r w:rsidR="00261C53" w:rsidRPr="00FA7DDD">
        <w:rPr>
          <w:rFonts w:ascii="Times New Roman" w:hAnsi="Times New Roman"/>
          <w:sz w:val="24"/>
          <w:szCs w:val="24"/>
        </w:rPr>
        <w:t xml:space="preserve">each </w:t>
      </w:r>
      <w:r w:rsidR="004A7895" w:rsidRPr="00FA7DDD">
        <w:rPr>
          <w:rFonts w:ascii="Times New Roman" w:hAnsi="Times New Roman"/>
          <w:sz w:val="24"/>
          <w:szCs w:val="24"/>
        </w:rPr>
        <w:t xml:space="preserve">have $4 and would </w:t>
      </w:r>
      <w:r w:rsidR="00261C53" w:rsidRPr="00FA7DDD">
        <w:rPr>
          <w:rFonts w:ascii="Times New Roman" w:hAnsi="Times New Roman"/>
          <w:sz w:val="24"/>
          <w:szCs w:val="24"/>
        </w:rPr>
        <w:t xml:space="preserve">thus </w:t>
      </w:r>
      <w:r w:rsidR="004A7895" w:rsidRPr="00FA7DDD">
        <w:rPr>
          <w:rFonts w:ascii="Times New Roman" w:hAnsi="Times New Roman"/>
          <w:sz w:val="24"/>
          <w:szCs w:val="24"/>
        </w:rPr>
        <w:t xml:space="preserve">need $4 </w:t>
      </w:r>
      <w:r w:rsidR="004A293C" w:rsidRPr="00FA7DDD">
        <w:rPr>
          <w:rFonts w:ascii="Times New Roman" w:hAnsi="Times New Roman"/>
          <w:sz w:val="24"/>
          <w:szCs w:val="24"/>
        </w:rPr>
        <w:t>more</w:t>
      </w:r>
      <w:r w:rsidR="004A7895" w:rsidRPr="00FA7DDD">
        <w:rPr>
          <w:rFonts w:ascii="Times New Roman" w:hAnsi="Times New Roman"/>
          <w:sz w:val="24"/>
          <w:szCs w:val="24"/>
        </w:rPr>
        <w:t xml:space="preserve">, so </w:t>
      </w:r>
      <m:oMath>
        <m:sSub>
          <m:sSubPr>
            <m:ctrlPr>
              <w:rPr>
                <w:rFonts w:ascii="Cambria Math" w:hAnsi="Cambria Math"/>
                <w:i/>
                <w:sz w:val="24"/>
                <w:szCs w:val="24"/>
              </w:rPr>
            </m:ctrlPr>
          </m:sSubPr>
          <m:e>
            <m:r>
              <w:rPr>
                <w:rFonts w:ascii="Cambria Math" w:hAnsi="Cambria Math"/>
                <w:sz w:val="24"/>
                <w:szCs w:val="24"/>
              </w:rPr>
              <m:t>d</m:t>
            </m:r>
          </m:e>
          <m:sub>
            <m:r>
              <w:rPr>
                <w:rFonts w:ascii="Cambria Math" w:hAnsi="Cambria Math"/>
                <w:sz w:val="24"/>
                <w:szCs w:val="24"/>
              </w:rPr>
              <m:t>2</m:t>
            </m:r>
          </m:sub>
        </m:sSub>
        <m:r>
          <w:rPr>
            <w:rFonts w:ascii="Cambria Math" w:hAnsi="Cambria Math"/>
            <w:sz w:val="24"/>
            <w:szCs w:val="24"/>
          </w:rPr>
          <m:t>=$8</m:t>
        </m:r>
      </m:oMath>
      <w:r w:rsidR="004A7895" w:rsidRPr="00FA7DDD">
        <w:rPr>
          <w:rFonts w:ascii="Times New Roman" w:eastAsiaTheme="minorEastAsia" w:hAnsi="Times New Roman"/>
          <w:sz w:val="24"/>
          <w:szCs w:val="24"/>
        </w:rPr>
        <w:t xml:space="preserve">, which </w:t>
      </w:r>
      <w:r w:rsidR="004A7895" w:rsidRPr="00FA7DDD">
        <w:rPr>
          <w:rFonts w:ascii="Times New Roman" w:hAnsi="Times New Roman"/>
          <w:sz w:val="24"/>
          <w:szCs w:val="24"/>
        </w:rPr>
        <w:t>matches the</w:t>
      </w:r>
      <w:r w:rsidR="00863E74">
        <w:rPr>
          <w:rFonts w:ascii="Times New Roman" w:hAnsi="Times New Roman"/>
          <w:sz w:val="24"/>
          <w:szCs w:val="24"/>
        </w:rPr>
        <w:t xml:space="preserve"> $2 </w:t>
      </w:r>
      <w:r w:rsidR="004A7895" w:rsidRPr="00FA7DDD">
        <w:rPr>
          <w:rFonts w:ascii="Times New Roman" w:hAnsi="Times New Roman"/>
          <w:sz w:val="24"/>
          <w:szCs w:val="24"/>
        </w:rPr>
        <w:t xml:space="preserve">made available by each of the remaining two banks resulting in </w:t>
      </w:r>
      <m:oMath>
        <m:r>
          <w:rPr>
            <w:rFonts w:ascii="Cambria Math" w:hAnsi="Cambria Math"/>
            <w:sz w:val="24"/>
            <w:szCs w:val="24"/>
          </w:rPr>
          <m:t>Z</m:t>
        </m:r>
        <m:d>
          <m:dPr>
            <m:ctrlPr>
              <w:rPr>
                <w:rFonts w:ascii="Cambria Math" w:hAnsi="Cambria Math"/>
                <w:i/>
                <w:sz w:val="24"/>
                <w:szCs w:val="24"/>
              </w:rPr>
            </m:ctrlPr>
          </m:dPr>
          <m:e>
            <m:r>
              <w:rPr>
                <w:rFonts w:ascii="Cambria Math" w:hAnsi="Cambria Math"/>
                <w:sz w:val="24"/>
                <w:szCs w:val="24"/>
              </w:rPr>
              <m:t>$8</m:t>
            </m:r>
          </m:e>
        </m:d>
        <m:r>
          <w:rPr>
            <w:rFonts w:ascii="Cambria Math" w:hAnsi="Cambria Math"/>
            <w:sz w:val="24"/>
            <w:szCs w:val="24"/>
          </w:rPr>
          <m:t>=$8</m:t>
        </m:r>
      </m:oMath>
      <w:r w:rsidR="004A7895" w:rsidRPr="00FA7DDD">
        <w:rPr>
          <w:rFonts w:ascii="Times New Roman" w:hAnsi="Times New Roman"/>
          <w:sz w:val="24"/>
          <w:szCs w:val="24"/>
        </w:rPr>
        <w:t xml:space="preserve">.  </w:t>
      </w:r>
      <w:r w:rsidR="004A7895" w:rsidRPr="00FA7DDD">
        <w:rPr>
          <w:rFonts w:ascii="Times New Roman" w:eastAsiaTheme="minorEastAsia" w:hAnsi="Times New Roman"/>
          <w:sz w:val="24"/>
          <w:szCs w:val="24"/>
        </w:rPr>
        <w:t xml:space="preserve">The </w:t>
      </w:r>
      <w:r w:rsidR="00043C99" w:rsidRPr="00FA7DDD">
        <w:rPr>
          <w:rFonts w:ascii="Times New Roman" w:eastAsiaTheme="minorEastAsia" w:hAnsi="Times New Roman"/>
          <w:sz w:val="24"/>
          <w:szCs w:val="24"/>
        </w:rPr>
        <w:t xml:space="preserve">symmetric </w:t>
      </w:r>
      <w:r w:rsidR="004B49DC" w:rsidRPr="00B27DA7">
        <w:rPr>
          <w:rFonts w:ascii="Times New Roman" w:eastAsiaTheme="minorEastAsia" w:hAnsi="Times New Roman"/>
          <w:sz w:val="24"/>
          <w:szCs w:val="24"/>
        </w:rPr>
        <w:t>SPNE</w:t>
      </w:r>
      <w:r w:rsidR="004A7895" w:rsidRPr="00FA7DDD">
        <w:rPr>
          <w:rFonts w:ascii="Times New Roman" w:eastAsiaTheme="minorEastAsia" w:hAnsi="Times New Roman"/>
          <w:sz w:val="24"/>
          <w:szCs w:val="24"/>
        </w:rPr>
        <w:t xml:space="preserve"> requires the off-path behavior of </w:t>
      </w:r>
      <m:oMath>
        <m:r>
          <w:rPr>
            <w:rFonts w:ascii="Cambria Math" w:eastAsiaTheme="minorEastAsia" w:hAnsi="Cambria Math"/>
            <w:sz w:val="24"/>
            <w:szCs w:val="24"/>
          </w:rPr>
          <m:t>Y</m:t>
        </m:r>
        <m:d>
          <m:dPr>
            <m:ctrlPr>
              <w:rPr>
                <w:rFonts w:ascii="Cambria Math" w:eastAsiaTheme="minorEastAsia" w:hAnsi="Cambria Math"/>
                <w:i/>
                <w:sz w:val="24"/>
                <w:szCs w:val="24"/>
              </w:rPr>
            </m:ctrlPr>
          </m:dPr>
          <m:e>
            <m:sSub>
              <m:sSubPr>
                <m:ctrlPr>
                  <w:rPr>
                    <w:rFonts w:ascii="Cambria Math" w:eastAsiaTheme="minorEastAsia" w:hAnsi="Cambria Math"/>
                    <w:i/>
                    <w:sz w:val="24"/>
                    <w:szCs w:val="24"/>
                  </w:rPr>
                </m:ctrlPr>
              </m:sSubPr>
              <m:e>
                <m:r>
                  <w:rPr>
                    <w:rFonts w:ascii="Cambria Math" w:eastAsiaTheme="minorEastAsia" w:hAnsi="Cambria Math"/>
                    <w:sz w:val="24"/>
                    <w:szCs w:val="24"/>
                  </w:rPr>
                  <m:t>d</m:t>
                </m:r>
              </m:e>
              <m:sub>
                <m:r>
                  <w:rPr>
                    <w:rFonts w:ascii="Cambria Math" w:eastAsiaTheme="minorEastAsia" w:hAnsi="Cambria Math"/>
                    <w:sz w:val="24"/>
                    <w:szCs w:val="24"/>
                  </w:rPr>
                  <m:t>1</m:t>
                </m:r>
              </m:sub>
            </m:sSub>
          </m:e>
        </m:d>
        <m:r>
          <m:rPr>
            <m:sty m:val="p"/>
          </m:rPr>
          <w:rPr>
            <w:rFonts w:ascii="Cambria Math" w:eastAsiaTheme="minorEastAsia" w:hAnsi="Cambria Math"/>
            <w:sz w:val="24"/>
            <w:szCs w:val="24"/>
          </w:rPr>
          <m:t>=min⁡</m:t>
        </m:r>
        <m:r>
          <w:rPr>
            <w:rFonts w:ascii="Cambria Math" w:eastAsiaTheme="minorEastAsia" w:hAnsi="Cambria Math"/>
            <w:sz w:val="24"/>
            <w:szCs w:val="24"/>
          </w:rPr>
          <m:t>{</m:t>
        </m:r>
        <m:sSub>
          <m:sSubPr>
            <m:ctrlPr>
              <w:rPr>
                <w:rFonts w:ascii="Cambria Math" w:eastAsiaTheme="minorEastAsia" w:hAnsi="Cambria Math"/>
                <w:i/>
                <w:sz w:val="24"/>
                <w:szCs w:val="24"/>
              </w:rPr>
            </m:ctrlPr>
          </m:sSubPr>
          <m:e>
            <m:r>
              <w:rPr>
                <w:rFonts w:ascii="Cambria Math" w:eastAsiaTheme="minorEastAsia" w:hAnsi="Cambria Math"/>
                <w:sz w:val="24"/>
                <w:szCs w:val="24"/>
              </w:rPr>
              <m:t>d</m:t>
            </m:r>
          </m:e>
          <m:sub>
            <m:r>
              <w:rPr>
                <w:rFonts w:ascii="Cambria Math" w:eastAsiaTheme="minorEastAsia" w:hAnsi="Cambria Math"/>
                <w:sz w:val="24"/>
                <w:szCs w:val="24"/>
              </w:rPr>
              <m:t>1</m:t>
            </m:r>
          </m:sub>
        </m:sSub>
        <m:r>
          <w:rPr>
            <w:rFonts w:ascii="Cambria Math" w:eastAsiaTheme="minorEastAsia" w:hAnsi="Cambria Math"/>
            <w:sz w:val="24"/>
            <w:szCs w:val="24"/>
          </w:rPr>
          <m:t>,$8}</m:t>
        </m:r>
      </m:oMath>
      <w:r w:rsidR="004A7895" w:rsidRPr="00FA7DDD">
        <w:rPr>
          <w:rFonts w:ascii="Times New Roman" w:eastAsiaTheme="minorEastAsia" w:hAnsi="Times New Roman"/>
          <w:sz w:val="24"/>
          <w:szCs w:val="24"/>
        </w:rPr>
        <w:t xml:space="preserve"> and </w:t>
      </w:r>
      <m:oMath>
        <m:r>
          <w:rPr>
            <w:rFonts w:ascii="Cambria Math" w:eastAsiaTheme="minorEastAsia" w:hAnsi="Cambria Math"/>
            <w:sz w:val="24"/>
            <w:szCs w:val="24"/>
          </w:rPr>
          <m:t>Z</m:t>
        </m:r>
        <m:d>
          <m:dPr>
            <m:ctrlPr>
              <w:rPr>
                <w:rFonts w:ascii="Cambria Math" w:eastAsiaTheme="minorEastAsia" w:hAnsi="Cambria Math"/>
                <w:i/>
                <w:sz w:val="24"/>
                <w:szCs w:val="24"/>
              </w:rPr>
            </m:ctrlPr>
          </m:dPr>
          <m:e>
            <m:sSub>
              <m:sSubPr>
                <m:ctrlPr>
                  <w:rPr>
                    <w:rFonts w:ascii="Cambria Math" w:eastAsiaTheme="minorEastAsia" w:hAnsi="Cambria Math"/>
                    <w:i/>
                    <w:sz w:val="24"/>
                    <w:szCs w:val="24"/>
                  </w:rPr>
                </m:ctrlPr>
              </m:sSubPr>
              <m:e>
                <m:r>
                  <w:rPr>
                    <w:rFonts w:ascii="Cambria Math" w:eastAsiaTheme="minorEastAsia" w:hAnsi="Cambria Math"/>
                    <w:sz w:val="24"/>
                    <w:szCs w:val="24"/>
                  </w:rPr>
                  <m:t>d</m:t>
                </m:r>
              </m:e>
              <m:sub>
                <m:r>
                  <w:rPr>
                    <w:rFonts w:ascii="Cambria Math" w:eastAsiaTheme="minorEastAsia" w:hAnsi="Cambria Math"/>
                    <w:sz w:val="24"/>
                    <w:szCs w:val="24"/>
                  </w:rPr>
                  <m:t>2</m:t>
                </m:r>
              </m:sub>
            </m:sSub>
          </m:e>
        </m:d>
        <m:r>
          <w:rPr>
            <w:rFonts w:ascii="Cambria Math" w:eastAsiaTheme="minorEastAsia" w:hAnsi="Cambria Math"/>
            <w:sz w:val="24"/>
            <w:szCs w:val="24"/>
          </w:rPr>
          <m:t>=</m:t>
        </m:r>
        <m:r>
          <m:rPr>
            <m:sty m:val="p"/>
          </m:rPr>
          <w:rPr>
            <w:rFonts w:ascii="Cambria Math" w:eastAsiaTheme="minorEastAsia" w:hAnsi="Cambria Math"/>
            <w:sz w:val="24"/>
            <w:szCs w:val="24"/>
          </w:rPr>
          <m:t>min⁡</m:t>
        </m:r>
        <m:r>
          <w:rPr>
            <w:rFonts w:ascii="Cambria Math" w:eastAsiaTheme="minorEastAsia" w:hAnsi="Cambria Math"/>
            <w:sz w:val="24"/>
            <w:szCs w:val="24"/>
          </w:rPr>
          <m:t>{</m:t>
        </m:r>
        <m:sSub>
          <m:sSubPr>
            <m:ctrlPr>
              <w:rPr>
                <w:rFonts w:ascii="Cambria Math" w:eastAsiaTheme="minorEastAsia" w:hAnsi="Cambria Math"/>
                <w:i/>
                <w:sz w:val="24"/>
                <w:szCs w:val="24"/>
              </w:rPr>
            </m:ctrlPr>
          </m:sSubPr>
          <m:e>
            <m:r>
              <w:rPr>
                <w:rFonts w:ascii="Cambria Math" w:eastAsiaTheme="minorEastAsia" w:hAnsi="Cambria Math"/>
                <w:sz w:val="24"/>
                <w:szCs w:val="24"/>
              </w:rPr>
              <m:t>d</m:t>
            </m:r>
          </m:e>
          <m:sub>
            <m:r>
              <w:rPr>
                <w:rFonts w:ascii="Cambria Math" w:eastAsiaTheme="minorEastAsia" w:hAnsi="Cambria Math"/>
                <w:sz w:val="24"/>
                <w:szCs w:val="24"/>
              </w:rPr>
              <m:t>2</m:t>
            </m:r>
          </m:sub>
        </m:sSub>
        <m:r>
          <w:rPr>
            <w:rFonts w:ascii="Cambria Math" w:eastAsiaTheme="minorEastAsia" w:hAnsi="Cambria Math"/>
            <w:sz w:val="24"/>
            <w:szCs w:val="24"/>
          </w:rPr>
          <m:t>,</m:t>
        </m:r>
        <m:nary>
          <m:naryPr>
            <m:chr m:val="∑"/>
            <m:limLoc m:val="undOvr"/>
            <m:supHide m:val="1"/>
            <m:ctrlPr>
              <w:rPr>
                <w:rFonts w:ascii="Cambria Math" w:eastAsiaTheme="minorEastAsia" w:hAnsi="Cambria Math"/>
                <w:i/>
                <w:sz w:val="24"/>
                <w:szCs w:val="24"/>
              </w:rPr>
            </m:ctrlPr>
          </m:naryPr>
          <m:sub>
            <m:r>
              <w:rPr>
                <w:rFonts w:ascii="Cambria Math" w:eastAsiaTheme="minorEastAsia" w:hAnsi="Cambria Math"/>
                <w:sz w:val="24"/>
                <w:szCs w:val="24"/>
              </w:rPr>
              <m:t>i</m:t>
            </m:r>
          </m:sub>
          <m:sup/>
          <m:e>
            <m:sSubSup>
              <m:sSubSupPr>
                <m:ctrlPr>
                  <w:rPr>
                    <w:rFonts w:ascii="Cambria Math" w:eastAsiaTheme="minorEastAsia" w:hAnsi="Cambria Math"/>
                    <w:i/>
                    <w:sz w:val="24"/>
                    <w:szCs w:val="24"/>
                  </w:rPr>
                </m:ctrlPr>
              </m:sSubSupPr>
              <m:e>
                <m:r>
                  <w:rPr>
                    <w:rFonts w:ascii="Cambria Math" w:eastAsiaTheme="minorEastAsia" w:hAnsi="Cambria Math"/>
                    <w:sz w:val="24"/>
                    <w:szCs w:val="24"/>
                  </w:rPr>
                  <m:t>ρ</m:t>
                </m:r>
              </m:e>
              <m:sub>
                <m:r>
                  <w:rPr>
                    <w:rFonts w:ascii="Cambria Math" w:eastAsiaTheme="minorEastAsia" w:hAnsi="Cambria Math"/>
                    <w:sz w:val="24"/>
                    <w:szCs w:val="24"/>
                  </w:rPr>
                  <m:t>i</m:t>
                </m:r>
              </m:sub>
              <m:sup>
                <m:r>
                  <w:rPr>
                    <w:rFonts w:ascii="Cambria Math" w:eastAsiaTheme="minorEastAsia" w:hAnsi="Cambria Math"/>
                    <w:sz w:val="24"/>
                    <w:szCs w:val="24"/>
                  </w:rPr>
                  <m:t>M2</m:t>
                </m:r>
              </m:sup>
            </m:sSubSup>
          </m:e>
        </m:nary>
        <m:r>
          <w:rPr>
            <w:rFonts w:ascii="Cambria Math" w:eastAsiaTheme="minorEastAsia" w:hAnsi="Cambria Math"/>
            <w:sz w:val="24"/>
            <w:szCs w:val="24"/>
          </w:rPr>
          <m:t>}</m:t>
        </m:r>
      </m:oMath>
      <w:r w:rsidR="004A7895" w:rsidRPr="00FA7DDD">
        <w:rPr>
          <w:rFonts w:ascii="Times New Roman" w:eastAsiaTheme="minorEastAsia" w:hAnsi="Times New Roman"/>
          <w:sz w:val="24"/>
          <w:szCs w:val="24"/>
        </w:rPr>
        <w:t>.</w:t>
      </w:r>
      <w:r w:rsidR="004A7895" w:rsidRPr="00FA7DDD">
        <w:rPr>
          <w:rFonts w:ascii="Times New Roman" w:hAnsi="Times New Roman"/>
          <w:sz w:val="24"/>
          <w:szCs w:val="24"/>
        </w:rPr>
        <w:t xml:space="preserve"> </w:t>
      </w:r>
    </w:p>
    <w:p w:rsidR="00D54BE2" w:rsidRDefault="00F24602" w:rsidP="00F24602">
      <w:pPr>
        <w:pStyle w:val="Default"/>
        <w:spacing w:line="360" w:lineRule="auto"/>
        <w:ind w:firstLine="720"/>
        <w:rPr>
          <w:rFonts w:ascii="Times New Roman" w:hAnsi="Times New Roman" w:cs="Times New Roman"/>
        </w:rPr>
      </w:pPr>
      <w:r w:rsidRPr="009D3AB8">
        <w:rPr>
          <w:rFonts w:ascii="Times New Roman" w:hAnsi="Times New Roman" w:cs="Times New Roman"/>
        </w:rPr>
        <w:t xml:space="preserve">Notice that in </w:t>
      </w:r>
      <w:r w:rsidR="00EB6352" w:rsidRPr="009D3AB8">
        <w:rPr>
          <w:rFonts w:ascii="Times New Roman" w:hAnsi="Times New Roman" w:cs="Times New Roman"/>
        </w:rPr>
        <w:t xml:space="preserve">this </w:t>
      </w:r>
      <w:r w:rsidR="008B6608" w:rsidRPr="009D3AB8">
        <w:rPr>
          <w:rFonts w:ascii="Times New Roman" w:hAnsi="Times New Roman" w:cs="Times New Roman"/>
        </w:rPr>
        <w:t>equilibrium</w:t>
      </w:r>
      <w:r w:rsidR="00645232" w:rsidRPr="009D3AB8">
        <w:rPr>
          <w:rFonts w:ascii="Times New Roman" w:hAnsi="Times New Roman" w:cs="Times New Roman"/>
        </w:rPr>
        <w:t>,</w:t>
      </w:r>
      <w:r w:rsidR="008B6608" w:rsidRPr="009D3AB8">
        <w:rPr>
          <w:rFonts w:ascii="Times New Roman" w:hAnsi="Times New Roman" w:cs="Times New Roman"/>
        </w:rPr>
        <w:t xml:space="preserve"> </w:t>
      </w:r>
      <w:r w:rsidR="00332E2A" w:rsidRPr="009D3AB8">
        <w:rPr>
          <w:rFonts w:ascii="Times New Roman" w:hAnsi="Times New Roman" w:cs="Times New Roman"/>
        </w:rPr>
        <w:t>there is no general under-investment</w:t>
      </w:r>
      <w:r w:rsidR="005D56BE" w:rsidRPr="009D3AB8">
        <w:rPr>
          <w:rFonts w:ascii="Times New Roman" w:hAnsi="Times New Roman" w:cs="Times New Roman"/>
        </w:rPr>
        <w:t>. B</w:t>
      </w:r>
      <w:r w:rsidRPr="009D3AB8">
        <w:rPr>
          <w:rFonts w:ascii="Times New Roman" w:hAnsi="Times New Roman" w:cs="Times New Roman"/>
        </w:rPr>
        <w:t>anks</w:t>
      </w:r>
      <w:r w:rsidR="005D56BE" w:rsidRPr="009D3AB8">
        <w:rPr>
          <w:rFonts w:ascii="Times New Roman" w:hAnsi="Times New Roman" w:cs="Times New Roman"/>
        </w:rPr>
        <w:t>, however, do withhold liquid</w:t>
      </w:r>
      <w:r w:rsidR="004A293C" w:rsidRPr="009D3AB8">
        <w:rPr>
          <w:rFonts w:ascii="Times New Roman" w:hAnsi="Times New Roman" w:cs="Times New Roman"/>
        </w:rPr>
        <w:t>ity</w:t>
      </w:r>
      <w:r w:rsidR="005D56BE" w:rsidRPr="009D3AB8">
        <w:rPr>
          <w:rFonts w:ascii="Times New Roman" w:hAnsi="Times New Roman" w:cs="Times New Roman"/>
        </w:rPr>
        <w:t xml:space="preserve"> for precautionary reasons</w:t>
      </w:r>
      <w:r w:rsidR="005D56BE">
        <w:rPr>
          <w:rFonts w:ascii="Times New Roman" w:hAnsi="Times New Roman" w:cs="Times New Roman"/>
        </w:rPr>
        <w:t xml:space="preserve"> </w:t>
      </w:r>
      <w:r w:rsidRPr="005209CE">
        <w:rPr>
          <w:rFonts w:ascii="Times New Roman" w:hAnsi="Times New Roman" w:cs="Times New Roman"/>
        </w:rPr>
        <w:t>in stage 1. Given their initial savings decisions</w:t>
      </w:r>
      <w:r w:rsidR="00B652B0">
        <w:rPr>
          <w:rFonts w:ascii="Times New Roman" w:hAnsi="Times New Roman" w:cs="Times New Roman"/>
        </w:rPr>
        <w:t>,</w:t>
      </w:r>
      <w:r w:rsidRPr="005209CE">
        <w:rPr>
          <w:rFonts w:ascii="Times New Roman" w:hAnsi="Times New Roman" w:cs="Times New Roman"/>
        </w:rPr>
        <w:t xml:space="preserve"> those banks not impacted by the stage 1 </w:t>
      </w:r>
      <w:r w:rsidR="00645232">
        <w:rPr>
          <w:rFonts w:ascii="Times New Roman" w:hAnsi="Times New Roman" w:cs="Times New Roman"/>
        </w:rPr>
        <w:t xml:space="preserve">shock maintain </w:t>
      </w:r>
      <w:r w:rsidR="007A5258">
        <w:rPr>
          <w:rFonts w:ascii="Times New Roman" w:hAnsi="Times New Roman" w:cs="Times New Roman"/>
        </w:rPr>
        <w:t xml:space="preserve">$4 in </w:t>
      </w:r>
      <w:r w:rsidRPr="005209CE">
        <w:rPr>
          <w:rFonts w:ascii="Times New Roman" w:hAnsi="Times New Roman" w:cs="Times New Roman"/>
        </w:rPr>
        <w:t xml:space="preserve">excess </w:t>
      </w:r>
      <w:r w:rsidR="004A293C">
        <w:rPr>
          <w:rFonts w:ascii="Times New Roman" w:hAnsi="Times New Roman" w:cs="Times New Roman"/>
        </w:rPr>
        <w:t xml:space="preserve">cash </w:t>
      </w:r>
      <w:r w:rsidR="005D56BE">
        <w:rPr>
          <w:rFonts w:ascii="Times New Roman" w:hAnsi="Times New Roman" w:cs="Times New Roman"/>
        </w:rPr>
        <w:t xml:space="preserve">out of </w:t>
      </w:r>
      <w:r w:rsidR="00645232">
        <w:rPr>
          <w:rFonts w:ascii="Times New Roman" w:hAnsi="Times New Roman" w:cs="Times New Roman"/>
        </w:rPr>
        <w:t>concern for the possibility of a</w:t>
      </w:r>
      <w:r w:rsidR="004A293C">
        <w:rPr>
          <w:rFonts w:ascii="Times New Roman" w:hAnsi="Times New Roman" w:cs="Times New Roman"/>
        </w:rPr>
        <w:t xml:space="preserve"> second </w:t>
      </w:r>
      <w:r w:rsidR="00645232">
        <w:rPr>
          <w:rFonts w:ascii="Times New Roman" w:hAnsi="Times New Roman" w:cs="Times New Roman"/>
        </w:rPr>
        <w:t xml:space="preserve">shock. </w:t>
      </w:r>
      <w:r w:rsidR="005D56BE">
        <w:rPr>
          <w:rFonts w:ascii="Times New Roman" w:hAnsi="Times New Roman" w:cs="Times New Roman"/>
        </w:rPr>
        <w:t xml:space="preserve"> On the equilibrium path</w:t>
      </w:r>
      <w:r w:rsidR="00106191">
        <w:rPr>
          <w:rFonts w:ascii="Times New Roman" w:hAnsi="Times New Roman" w:cs="Times New Roman"/>
        </w:rPr>
        <w:t>,</w:t>
      </w:r>
      <w:r w:rsidR="005D56BE">
        <w:rPr>
          <w:rFonts w:ascii="Times New Roman" w:hAnsi="Times New Roman" w:cs="Times New Roman"/>
        </w:rPr>
        <w:t xml:space="preserve"> </w:t>
      </w:r>
      <w:r w:rsidR="005D56BE">
        <w:rPr>
          <w:rFonts w:ascii="Times New Roman" w:eastAsiaTheme="minorEastAsia" w:hAnsi="Times New Roman" w:cs="Times New Roman"/>
        </w:rPr>
        <w:t xml:space="preserve">the trading price of assets is $1 in both periods, </w:t>
      </w:r>
      <w:r w:rsidRPr="005209CE">
        <w:rPr>
          <w:rFonts w:ascii="Times New Roman" w:eastAsiaTheme="minorEastAsia" w:hAnsi="Times New Roman" w:cs="Times New Roman"/>
        </w:rPr>
        <w:t xml:space="preserve">and no bank can </w:t>
      </w:r>
      <w:r w:rsidR="00D54BE2">
        <w:rPr>
          <w:rFonts w:ascii="Times New Roman" w:eastAsiaTheme="minorEastAsia" w:hAnsi="Times New Roman" w:cs="Times New Roman"/>
        </w:rPr>
        <w:t xml:space="preserve">increase </w:t>
      </w:r>
      <w:r w:rsidRPr="005209CE">
        <w:rPr>
          <w:rFonts w:ascii="Times New Roman" w:eastAsiaTheme="minorEastAsia" w:hAnsi="Times New Roman" w:cs="Times New Roman"/>
        </w:rPr>
        <w:t>profit</w:t>
      </w:r>
      <w:r w:rsidR="00D54BE2">
        <w:rPr>
          <w:rFonts w:ascii="Times New Roman" w:eastAsiaTheme="minorEastAsia" w:hAnsi="Times New Roman" w:cs="Times New Roman"/>
        </w:rPr>
        <w:t>s</w:t>
      </w:r>
      <w:r w:rsidRPr="005209CE">
        <w:rPr>
          <w:rFonts w:ascii="Times New Roman" w:eastAsiaTheme="minorEastAsia" w:hAnsi="Times New Roman" w:cs="Times New Roman"/>
        </w:rPr>
        <w:t xml:space="preserve"> by saving less cash or making more cash available.</w:t>
      </w:r>
      <w:r w:rsidR="00D54BE2">
        <w:rPr>
          <w:rFonts w:ascii="Times New Roman" w:hAnsi="Times New Roman" w:cs="Times New Roman"/>
        </w:rPr>
        <w:t xml:space="preserve">  Banks earn </w:t>
      </w:r>
      <w:r w:rsidRPr="005209CE">
        <w:rPr>
          <w:rFonts w:ascii="Times New Roman" w:hAnsi="Times New Roman" w:cs="Times New Roman"/>
        </w:rPr>
        <w:t xml:space="preserve">$1 for every asset held in period 4, and the expected profit in equilibrium is: </w:t>
      </w:r>
      <m:oMath>
        <m:f>
          <m:fPr>
            <m:ctrlPr>
              <w:rPr>
                <w:rFonts w:ascii="Cambria Math" w:eastAsiaTheme="minorEastAsia" w:hAnsi="Cambria Math" w:cs="Times New Roman"/>
                <w:i/>
              </w:rPr>
            </m:ctrlPr>
          </m:fPr>
          <m:num>
            <m:r>
              <w:rPr>
                <w:rFonts w:ascii="Cambria Math" w:eastAsiaTheme="minorEastAsia" w:hAnsi="Cambria Math" w:cs="Times New Roman"/>
              </w:rPr>
              <m:t>1</m:t>
            </m:r>
          </m:num>
          <m:den>
            <m:r>
              <w:rPr>
                <w:rFonts w:ascii="Cambria Math" w:eastAsiaTheme="minorEastAsia" w:hAnsi="Cambria Math" w:cs="Times New Roman"/>
              </w:rPr>
              <m:t>2</m:t>
            </m:r>
          </m:den>
        </m:f>
        <m:d>
          <m:dPr>
            <m:ctrlPr>
              <w:rPr>
                <w:rFonts w:ascii="Cambria Math" w:eastAsiaTheme="minorEastAsia" w:hAnsi="Cambria Math" w:cs="Times New Roman"/>
                <w:i/>
              </w:rPr>
            </m:ctrlPr>
          </m:dPr>
          <m:e>
            <m:r>
              <w:rPr>
                <w:rFonts w:ascii="Cambria Math" w:eastAsiaTheme="minorEastAsia" w:hAnsi="Cambria Math" w:cs="Times New Roman"/>
              </w:rPr>
              <m:t>$4</m:t>
            </m:r>
          </m:e>
        </m:d>
        <m:r>
          <w:rPr>
            <w:rFonts w:ascii="Cambria Math" w:eastAsiaTheme="minorEastAsia" w:hAnsi="Cambria Math" w:cs="Times New Roman"/>
          </w:rPr>
          <m:t>+</m:t>
        </m:r>
        <m:f>
          <m:fPr>
            <m:ctrlPr>
              <w:rPr>
                <w:rFonts w:ascii="Cambria Math" w:eastAsiaTheme="minorEastAsia" w:hAnsi="Cambria Math" w:cs="Times New Roman"/>
                <w:i/>
              </w:rPr>
            </m:ctrlPr>
          </m:fPr>
          <m:num>
            <m:r>
              <w:rPr>
                <w:rFonts w:ascii="Cambria Math" w:eastAsiaTheme="minorEastAsia" w:hAnsi="Cambria Math" w:cs="Times New Roman"/>
              </w:rPr>
              <m:t>1</m:t>
            </m:r>
          </m:num>
          <m:den>
            <m:r>
              <w:rPr>
                <w:rFonts w:ascii="Cambria Math" w:eastAsiaTheme="minorEastAsia" w:hAnsi="Cambria Math" w:cs="Times New Roman"/>
              </w:rPr>
              <m:t>4</m:t>
            </m:r>
          </m:den>
        </m:f>
        <m:d>
          <m:dPr>
            <m:ctrlPr>
              <w:rPr>
                <w:rFonts w:ascii="Cambria Math" w:eastAsiaTheme="minorEastAsia" w:hAnsi="Cambria Math" w:cs="Times New Roman"/>
                <w:i/>
              </w:rPr>
            </m:ctrlPr>
          </m:dPr>
          <m:e>
            <m:r>
              <w:rPr>
                <w:rFonts w:ascii="Cambria Math" w:eastAsiaTheme="minorEastAsia" w:hAnsi="Cambria Math" w:cs="Times New Roman"/>
              </w:rPr>
              <m:t>$8</m:t>
            </m:r>
          </m:e>
        </m:d>
        <m:r>
          <w:rPr>
            <w:rFonts w:ascii="Cambria Math" w:eastAsiaTheme="minorEastAsia" w:hAnsi="Cambria Math" w:cs="Times New Roman"/>
          </w:rPr>
          <m:t>+</m:t>
        </m:r>
        <m:f>
          <m:fPr>
            <m:ctrlPr>
              <w:rPr>
                <w:rFonts w:ascii="Cambria Math" w:eastAsiaTheme="minorEastAsia" w:hAnsi="Cambria Math" w:cs="Times New Roman"/>
                <w:i/>
              </w:rPr>
            </m:ctrlPr>
          </m:fPr>
          <m:num>
            <m:r>
              <w:rPr>
                <w:rFonts w:ascii="Cambria Math" w:eastAsiaTheme="minorEastAsia" w:hAnsi="Cambria Math" w:cs="Times New Roman"/>
              </w:rPr>
              <m:t>1</m:t>
            </m:r>
          </m:num>
          <m:den>
            <m:r>
              <w:rPr>
                <w:rFonts w:ascii="Cambria Math" w:eastAsiaTheme="minorEastAsia" w:hAnsi="Cambria Math" w:cs="Times New Roman"/>
              </w:rPr>
              <m:t>8</m:t>
            </m:r>
          </m:den>
        </m:f>
        <m:d>
          <m:dPr>
            <m:ctrlPr>
              <w:rPr>
                <w:rFonts w:ascii="Cambria Math" w:eastAsiaTheme="minorEastAsia" w:hAnsi="Cambria Math" w:cs="Times New Roman"/>
                <w:i/>
              </w:rPr>
            </m:ctrlPr>
          </m:dPr>
          <m:e>
            <m:r>
              <w:rPr>
                <w:rFonts w:ascii="Cambria Math" w:eastAsiaTheme="minorEastAsia" w:hAnsi="Cambria Math" w:cs="Times New Roman"/>
              </w:rPr>
              <m:t>$12</m:t>
            </m:r>
          </m:e>
        </m:d>
        <m:r>
          <w:rPr>
            <w:rFonts w:ascii="Cambria Math" w:eastAsiaTheme="minorEastAsia" w:hAnsi="Cambria Math" w:cs="Times New Roman"/>
          </w:rPr>
          <m:t>+</m:t>
        </m:r>
        <m:f>
          <m:fPr>
            <m:ctrlPr>
              <w:rPr>
                <w:rFonts w:ascii="Cambria Math" w:eastAsiaTheme="minorEastAsia" w:hAnsi="Cambria Math" w:cs="Times New Roman"/>
                <w:i/>
              </w:rPr>
            </m:ctrlPr>
          </m:fPr>
          <m:num>
            <m:r>
              <w:rPr>
                <w:rFonts w:ascii="Cambria Math" w:eastAsiaTheme="minorEastAsia" w:hAnsi="Cambria Math" w:cs="Times New Roman"/>
              </w:rPr>
              <m:t>1</m:t>
            </m:r>
          </m:num>
          <m:den>
            <m:r>
              <w:rPr>
                <w:rFonts w:ascii="Cambria Math" w:eastAsiaTheme="minorEastAsia" w:hAnsi="Cambria Math" w:cs="Times New Roman"/>
              </w:rPr>
              <m:t>8</m:t>
            </m:r>
          </m:den>
        </m:f>
        <m:d>
          <m:dPr>
            <m:ctrlPr>
              <w:rPr>
                <w:rFonts w:ascii="Cambria Math" w:eastAsiaTheme="minorEastAsia" w:hAnsi="Cambria Math" w:cs="Times New Roman"/>
                <w:i/>
              </w:rPr>
            </m:ctrlPr>
          </m:dPr>
          <m:e>
            <m:r>
              <w:rPr>
                <w:rFonts w:ascii="Cambria Math" w:eastAsiaTheme="minorEastAsia" w:hAnsi="Cambria Math" w:cs="Times New Roman"/>
              </w:rPr>
              <m:t>$4</m:t>
            </m:r>
          </m:e>
        </m:d>
        <m:r>
          <w:rPr>
            <w:rFonts w:ascii="Cambria Math" w:eastAsiaTheme="minorEastAsia" w:hAnsi="Cambria Math" w:cs="Times New Roman"/>
          </w:rPr>
          <m:t>=$6</m:t>
        </m:r>
      </m:oMath>
      <w:r w:rsidRPr="005209CE">
        <w:rPr>
          <w:rFonts w:ascii="Times New Roman" w:hAnsi="Times New Roman" w:cs="Times New Roman"/>
        </w:rPr>
        <w:t>.</w:t>
      </w:r>
    </w:p>
    <w:p w:rsidR="000047C2" w:rsidRDefault="007570CE" w:rsidP="00F24602">
      <w:pPr>
        <w:pStyle w:val="Default"/>
        <w:spacing w:line="360" w:lineRule="auto"/>
        <w:ind w:firstLine="720"/>
        <w:rPr>
          <w:rFonts w:ascii="Times New Roman" w:eastAsiaTheme="minorEastAsia" w:hAnsi="Times New Roman" w:cs="Times New Roman"/>
        </w:rPr>
      </w:pPr>
      <w:r>
        <w:rPr>
          <w:rFonts w:ascii="Times New Roman" w:hAnsi="Times New Roman" w:cs="Times New Roman"/>
        </w:rPr>
        <w:t>Consider no</w:t>
      </w:r>
      <w:r w:rsidR="00043C99">
        <w:rPr>
          <w:rFonts w:ascii="Times New Roman" w:hAnsi="Times New Roman" w:cs="Times New Roman"/>
        </w:rPr>
        <w:t>w</w:t>
      </w:r>
      <w:r>
        <w:rPr>
          <w:rFonts w:ascii="Times New Roman" w:hAnsi="Times New Roman" w:cs="Times New Roman"/>
        </w:rPr>
        <w:t xml:space="preserve"> the </w:t>
      </w:r>
      <w:r w:rsidR="00CE3508">
        <w:rPr>
          <w:rFonts w:ascii="Times New Roman" w:hAnsi="Times New Roman" w:cs="Times New Roman"/>
        </w:rPr>
        <w:t>exposure</w:t>
      </w:r>
      <w:r w:rsidR="00F24602">
        <w:rPr>
          <w:rFonts w:ascii="Times New Roman" w:hAnsi="Times New Roman" w:cs="Times New Roman"/>
        </w:rPr>
        <w:t xml:space="preserve"> </w:t>
      </w:r>
      <w:r>
        <w:rPr>
          <w:rFonts w:ascii="Times New Roman" w:hAnsi="Times New Roman" w:cs="Times New Roman"/>
        </w:rPr>
        <w:t>equilibrium.  In this case</w:t>
      </w:r>
      <w:r w:rsidR="00106191">
        <w:rPr>
          <w:rFonts w:ascii="Times New Roman" w:hAnsi="Times New Roman" w:cs="Times New Roman"/>
        </w:rPr>
        <w:t>,</w:t>
      </w:r>
      <w:r>
        <w:rPr>
          <w:rFonts w:ascii="Times New Roman" w:hAnsi="Times New Roman" w:cs="Times New Roman"/>
        </w:rPr>
        <w:t xml:space="preserve"> </w:t>
      </w:r>
      <w:r w:rsidR="005455D6">
        <w:rPr>
          <w:rFonts w:ascii="Times New Roman" w:hAnsi="Times New Roman" w:cs="Times New Roman"/>
        </w:rPr>
        <w:t xml:space="preserve">banks </w:t>
      </w:r>
      <w:r w:rsidR="00FA3FA3">
        <w:rPr>
          <w:rFonts w:ascii="Times New Roman" w:hAnsi="Times New Roman" w:cs="Times New Roman"/>
        </w:rPr>
        <w:t>choose to bear the bankruptcy costs of a</w:t>
      </w:r>
      <w:r w:rsidR="004A293C">
        <w:rPr>
          <w:rFonts w:ascii="Times New Roman" w:hAnsi="Times New Roman" w:cs="Times New Roman"/>
        </w:rPr>
        <w:t xml:space="preserve"> second </w:t>
      </w:r>
      <w:r w:rsidR="005455D6">
        <w:rPr>
          <w:rFonts w:ascii="Times New Roman" w:hAnsi="Times New Roman" w:cs="Times New Roman"/>
        </w:rPr>
        <w:t>shock</w:t>
      </w:r>
      <w:r w:rsidR="00B652B0">
        <w:rPr>
          <w:rFonts w:ascii="Times New Roman" w:hAnsi="Times New Roman" w:cs="Times New Roman"/>
        </w:rPr>
        <w:t xml:space="preserve"> </w:t>
      </w:r>
      <w:r w:rsidR="005455D6">
        <w:rPr>
          <w:rFonts w:ascii="Times New Roman" w:hAnsi="Times New Roman" w:cs="Times New Roman"/>
        </w:rPr>
        <w:t xml:space="preserve">and </w:t>
      </w:r>
      <w:r w:rsidR="00F24602">
        <w:rPr>
          <w:rFonts w:ascii="Times New Roman" w:hAnsi="Times New Roman" w:cs="Times New Roman"/>
        </w:rPr>
        <w:t xml:space="preserve">hold </w:t>
      </w:r>
      <m:oMath>
        <m:sSubSup>
          <m:sSubSupPr>
            <m:ctrlPr>
              <w:rPr>
                <w:rFonts w:ascii="Cambria Math" w:eastAsiaTheme="minorEastAsia" w:hAnsi="Cambria Math" w:cs="Times New Roman"/>
                <w:i/>
              </w:rPr>
            </m:ctrlPr>
          </m:sSubSupPr>
          <m:e>
            <m:r>
              <w:rPr>
                <w:rFonts w:ascii="Cambria Math" w:eastAsiaTheme="minorEastAsia" w:hAnsi="Cambria Math" w:cs="Times New Roman"/>
              </w:rPr>
              <m:t>ρ</m:t>
            </m:r>
          </m:e>
          <m:sub>
            <m:r>
              <w:rPr>
                <w:rFonts w:ascii="Cambria Math" w:eastAsiaTheme="minorEastAsia" w:hAnsi="Cambria Math" w:cs="Times New Roman"/>
              </w:rPr>
              <m:t>i</m:t>
            </m:r>
          </m:sub>
          <m:sup>
            <m:r>
              <w:rPr>
                <w:rFonts w:ascii="Cambria Math" w:eastAsiaTheme="minorEastAsia" w:hAnsi="Cambria Math" w:cs="Times New Roman"/>
              </w:rPr>
              <m:t>M1</m:t>
            </m:r>
          </m:sup>
        </m:sSubSup>
        <m:r>
          <w:rPr>
            <w:rFonts w:ascii="Cambria Math" w:eastAsiaTheme="minorEastAsia" w:hAnsi="Cambria Math" w:cs="Times New Roman"/>
          </w:rPr>
          <m:t>=$4</m:t>
        </m:r>
      </m:oMath>
      <w:r w:rsidR="00F24602">
        <w:rPr>
          <w:rFonts w:ascii="Times New Roman" w:eastAsiaTheme="minorEastAsia" w:hAnsi="Times New Roman" w:cs="Times New Roman"/>
        </w:rPr>
        <w:t xml:space="preserve"> </w:t>
      </w:r>
      <w:r w:rsidR="00034662">
        <w:rPr>
          <w:rFonts w:ascii="Times New Roman" w:eastAsiaTheme="minorEastAsia" w:hAnsi="Times New Roman" w:cs="Times New Roman"/>
        </w:rPr>
        <w:t xml:space="preserve">in </w:t>
      </w:r>
      <w:r w:rsidR="004A293C">
        <w:rPr>
          <w:rFonts w:ascii="Times New Roman" w:hAnsi="Times New Roman" w:cs="Times New Roman"/>
        </w:rPr>
        <w:t>cash</w:t>
      </w:r>
      <w:r w:rsidR="00F24602">
        <w:rPr>
          <w:rFonts w:ascii="Times New Roman" w:hAnsi="Times New Roman" w:cs="Times New Roman"/>
        </w:rPr>
        <w:t xml:space="preserve">, as in the simple shock environment. In this equilibrium, </w:t>
      </w:r>
      <w:r w:rsidR="00F24602" w:rsidRPr="005209CE">
        <w:rPr>
          <w:rFonts w:ascii="Times New Roman" w:hAnsi="Times New Roman" w:cs="Times New Roman"/>
        </w:rPr>
        <w:t xml:space="preserve">the four banks experiencing a shock </w:t>
      </w:r>
      <w:r w:rsidR="00F24602">
        <w:rPr>
          <w:rFonts w:ascii="Times New Roman" w:hAnsi="Times New Roman" w:cs="Times New Roman"/>
        </w:rPr>
        <w:t xml:space="preserve">in stage 1 </w:t>
      </w:r>
      <w:r w:rsidR="00F24602" w:rsidRPr="005209CE">
        <w:rPr>
          <w:rFonts w:ascii="Times New Roman" w:hAnsi="Times New Roman" w:cs="Times New Roman"/>
        </w:rPr>
        <w:t>have a deficiency of $</w:t>
      </w:r>
      <w:r w:rsidR="00F24602">
        <w:rPr>
          <w:rFonts w:ascii="Times New Roman" w:hAnsi="Times New Roman" w:cs="Times New Roman"/>
        </w:rPr>
        <w:t>4</w:t>
      </w:r>
      <w:r w:rsidR="00F24602" w:rsidRPr="005209CE">
        <w:rPr>
          <w:rFonts w:ascii="Times New Roman" w:hAnsi="Times New Roman" w:cs="Times New Roman"/>
        </w:rPr>
        <w:t xml:space="preserve">, </w:t>
      </w:r>
      <w:r w:rsidR="00F24602" w:rsidRPr="005209CE">
        <w:rPr>
          <w:rFonts w:ascii="Times New Roman" w:eastAsiaTheme="minorEastAsia" w:hAnsi="Times New Roman" w:cs="Times New Roman"/>
        </w:rPr>
        <w:t xml:space="preserve">so </w:t>
      </w:r>
      <m:oMath>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1</m:t>
            </m:r>
          </m:sub>
        </m:sSub>
        <m:r>
          <w:rPr>
            <w:rFonts w:ascii="Cambria Math" w:hAnsi="Cambria Math" w:cs="Times New Roman"/>
          </w:rPr>
          <m:t>=$16</m:t>
        </m:r>
      </m:oMath>
      <w:r w:rsidR="00F24602" w:rsidRPr="005209CE">
        <w:rPr>
          <w:rFonts w:ascii="Times New Roman" w:eastAsiaTheme="minorEastAsia" w:hAnsi="Times New Roman" w:cs="Times New Roman"/>
        </w:rPr>
        <w:t>,</w:t>
      </w:r>
      <w:r w:rsidR="00F24602" w:rsidRPr="005209CE">
        <w:rPr>
          <w:rFonts w:ascii="Times New Roman" w:hAnsi="Times New Roman" w:cs="Times New Roman"/>
        </w:rPr>
        <w:t xml:space="preserve"> and the symmetric prediction is that each bank without a shock makes available </w:t>
      </w:r>
      <w:r w:rsidR="00133BCF">
        <w:rPr>
          <w:rFonts w:ascii="Times New Roman" w:hAnsi="Times New Roman" w:cs="Times New Roman"/>
        </w:rPr>
        <w:t xml:space="preserve">all their </w:t>
      </w:r>
      <w:r w:rsidR="000902B3">
        <w:rPr>
          <w:rFonts w:ascii="Times New Roman" w:hAnsi="Times New Roman" w:cs="Times New Roman"/>
        </w:rPr>
        <w:t>cash</w:t>
      </w:r>
      <w:r w:rsidR="00133BCF">
        <w:rPr>
          <w:rFonts w:ascii="Times New Roman" w:hAnsi="Times New Roman" w:cs="Times New Roman"/>
        </w:rPr>
        <w:t xml:space="preserve">, making </w:t>
      </w:r>
      <w:r w:rsidR="00133BCF">
        <w:rPr>
          <w:rFonts w:ascii="Times New Roman" w:hAnsi="Times New Roman" w:cs="Times New Roman"/>
          <w:i/>
        </w:rPr>
        <w:t>Y(d</w:t>
      </w:r>
      <w:r w:rsidR="00133BCF" w:rsidRPr="00133BCF">
        <w:rPr>
          <w:rFonts w:ascii="Times New Roman" w:hAnsi="Times New Roman" w:cs="Times New Roman"/>
          <w:i/>
          <w:vertAlign w:val="subscript"/>
        </w:rPr>
        <w:t>1</w:t>
      </w:r>
      <w:r w:rsidR="00133BCF">
        <w:rPr>
          <w:rFonts w:ascii="Times New Roman" w:hAnsi="Times New Roman" w:cs="Times New Roman"/>
          <w:i/>
        </w:rPr>
        <w:t>) =d</w:t>
      </w:r>
      <w:r w:rsidR="00133BCF" w:rsidRPr="00133BCF">
        <w:rPr>
          <w:rFonts w:ascii="Times New Roman" w:hAnsi="Times New Roman" w:cs="Times New Roman"/>
          <w:i/>
          <w:vertAlign w:val="subscript"/>
        </w:rPr>
        <w:t>1</w:t>
      </w:r>
      <w:r w:rsidR="00133BCF">
        <w:rPr>
          <w:rFonts w:ascii="Times New Roman" w:hAnsi="Times New Roman" w:cs="Times New Roman"/>
          <w:i/>
        </w:rPr>
        <w:t xml:space="preserve">, </w:t>
      </w:r>
      <w:r w:rsidR="00F24602" w:rsidRPr="005209CE">
        <w:rPr>
          <w:rFonts w:ascii="Times New Roman" w:hAnsi="Times New Roman" w:cs="Times New Roman"/>
        </w:rPr>
        <w:t xml:space="preserve">leaving </w:t>
      </w:r>
      <w:r w:rsidR="00133BCF">
        <w:rPr>
          <w:rFonts w:ascii="Times New Roman" w:hAnsi="Times New Roman" w:cs="Times New Roman"/>
        </w:rPr>
        <w:t xml:space="preserve">no </w:t>
      </w:r>
      <w:r w:rsidR="000902B3">
        <w:rPr>
          <w:rFonts w:ascii="Times New Roman" w:hAnsi="Times New Roman" w:cs="Times New Roman"/>
        </w:rPr>
        <w:t xml:space="preserve">cash </w:t>
      </w:r>
      <w:r w:rsidR="00133BCF">
        <w:rPr>
          <w:rFonts w:ascii="Times New Roman" w:hAnsi="Times New Roman" w:cs="Times New Roman"/>
        </w:rPr>
        <w:t>in the banking system</w:t>
      </w:r>
      <w:r w:rsidR="00F24602" w:rsidRPr="005209CE">
        <w:rPr>
          <w:rFonts w:ascii="Times New Roman" w:hAnsi="Times New Roman" w:cs="Times New Roman"/>
        </w:rPr>
        <w:t>.  I</w:t>
      </w:r>
      <w:r w:rsidR="00F24602">
        <w:rPr>
          <w:rFonts w:ascii="Times New Roman" w:hAnsi="Times New Roman" w:cs="Times New Roman"/>
        </w:rPr>
        <w:t>f</w:t>
      </w:r>
      <w:r w:rsidR="00F24602" w:rsidRPr="005209CE">
        <w:rPr>
          <w:rFonts w:ascii="Times New Roman" w:hAnsi="Times New Roman" w:cs="Times New Roman"/>
        </w:rPr>
        <w:t xml:space="preserve"> </w:t>
      </w:r>
      <w:r w:rsidR="00F24602">
        <w:rPr>
          <w:rFonts w:ascii="Times New Roman" w:hAnsi="Times New Roman" w:cs="Times New Roman"/>
        </w:rPr>
        <w:t>a</w:t>
      </w:r>
      <w:r w:rsidR="000902B3">
        <w:rPr>
          <w:rFonts w:ascii="Times New Roman" w:hAnsi="Times New Roman" w:cs="Times New Roman"/>
        </w:rPr>
        <w:t xml:space="preserve"> second </w:t>
      </w:r>
      <w:r w:rsidR="00F24602">
        <w:rPr>
          <w:rFonts w:ascii="Times New Roman" w:hAnsi="Times New Roman" w:cs="Times New Roman"/>
        </w:rPr>
        <w:t xml:space="preserve">shock occurs in stage 2, the two shocked banks go bankrupt, leaving them </w:t>
      </w:r>
      <w:r w:rsidR="00FA3FA3">
        <w:rPr>
          <w:rFonts w:ascii="Times New Roman" w:hAnsi="Times New Roman" w:cs="Times New Roman"/>
        </w:rPr>
        <w:t xml:space="preserve">each </w:t>
      </w:r>
      <w:r w:rsidR="00F24602">
        <w:rPr>
          <w:rFonts w:ascii="Times New Roman" w:hAnsi="Times New Roman" w:cs="Times New Roman"/>
        </w:rPr>
        <w:t xml:space="preserve">with a loss of $4. </w:t>
      </w:r>
      <w:r w:rsidR="00A26497">
        <w:rPr>
          <w:rFonts w:ascii="Times New Roman" w:hAnsi="Times New Roman" w:cs="Times New Roman"/>
        </w:rPr>
        <w:t>In expectation, t</w:t>
      </w:r>
      <w:r w:rsidR="00F24602">
        <w:rPr>
          <w:rFonts w:ascii="Times New Roman" w:hAnsi="Times New Roman" w:cs="Times New Roman"/>
        </w:rPr>
        <w:t xml:space="preserve">he </w:t>
      </w:r>
      <w:r w:rsidR="009D3AB8">
        <w:rPr>
          <w:rFonts w:ascii="Times New Roman" w:hAnsi="Times New Roman" w:cs="Times New Roman"/>
        </w:rPr>
        <w:t>payout from the higher investment levels</w:t>
      </w:r>
      <w:r w:rsidR="00F24602">
        <w:rPr>
          <w:rFonts w:ascii="Times New Roman" w:hAnsi="Times New Roman" w:cs="Times New Roman"/>
        </w:rPr>
        <w:t xml:space="preserve"> in periods with no </w:t>
      </w:r>
      <w:r w:rsidR="000902B3">
        <w:rPr>
          <w:rFonts w:ascii="Times New Roman" w:hAnsi="Times New Roman" w:cs="Times New Roman"/>
        </w:rPr>
        <w:t xml:space="preserve">second </w:t>
      </w:r>
      <w:r w:rsidR="00F24602">
        <w:rPr>
          <w:rFonts w:ascii="Times New Roman" w:hAnsi="Times New Roman" w:cs="Times New Roman"/>
        </w:rPr>
        <w:t>shock compensate</w:t>
      </w:r>
      <w:r w:rsidR="00043C99">
        <w:rPr>
          <w:rFonts w:ascii="Times New Roman" w:hAnsi="Times New Roman" w:cs="Times New Roman"/>
        </w:rPr>
        <w:t>s</w:t>
      </w:r>
      <w:r w:rsidR="00F24602">
        <w:rPr>
          <w:rFonts w:ascii="Times New Roman" w:hAnsi="Times New Roman" w:cs="Times New Roman"/>
        </w:rPr>
        <w:t xml:space="preserve"> for bankruptcies</w:t>
      </w:r>
      <w:r w:rsidR="002D7E07">
        <w:rPr>
          <w:rFonts w:ascii="Times New Roman" w:hAnsi="Times New Roman" w:cs="Times New Roman"/>
        </w:rPr>
        <w:t xml:space="preserve"> in the event of a</w:t>
      </w:r>
      <w:r w:rsidR="000902B3">
        <w:rPr>
          <w:rFonts w:ascii="Times New Roman" w:hAnsi="Times New Roman" w:cs="Times New Roman"/>
        </w:rPr>
        <w:t xml:space="preserve"> second</w:t>
      </w:r>
      <w:r w:rsidR="002D7E07">
        <w:rPr>
          <w:rFonts w:ascii="Times New Roman" w:hAnsi="Times New Roman" w:cs="Times New Roman"/>
        </w:rPr>
        <w:t xml:space="preserve"> shock</w:t>
      </w:r>
      <w:r w:rsidR="008A33E4">
        <w:rPr>
          <w:rFonts w:ascii="Times New Roman" w:hAnsi="Times New Roman" w:cs="Times New Roman"/>
        </w:rPr>
        <w:t xml:space="preserve"> and expected earnings are</w:t>
      </w:r>
      <w:r w:rsidR="008A33E4" w:rsidRPr="005209CE">
        <w:rPr>
          <w:rFonts w:ascii="Times New Roman" w:hAnsi="Times New Roman" w:cs="Times New Roman"/>
        </w:rPr>
        <w:t xml:space="preserve">: </w:t>
      </w:r>
      <m:oMath>
        <m:f>
          <m:fPr>
            <m:ctrlPr>
              <w:rPr>
                <w:rFonts w:ascii="Cambria Math" w:eastAsiaTheme="minorEastAsia" w:hAnsi="Cambria Math" w:cs="Times New Roman"/>
                <w:i/>
              </w:rPr>
            </m:ctrlPr>
          </m:fPr>
          <m:num>
            <m:r>
              <w:rPr>
                <w:rFonts w:ascii="Cambria Math" w:eastAsiaTheme="minorEastAsia" w:hAnsi="Cambria Math" w:cs="Times New Roman"/>
              </w:rPr>
              <m:t>1</m:t>
            </m:r>
          </m:num>
          <m:den>
            <m:r>
              <w:rPr>
                <w:rFonts w:ascii="Cambria Math" w:eastAsiaTheme="minorEastAsia" w:hAnsi="Cambria Math" w:cs="Times New Roman"/>
              </w:rPr>
              <m:t>2</m:t>
            </m:r>
          </m:den>
        </m:f>
        <m:d>
          <m:dPr>
            <m:ctrlPr>
              <w:rPr>
                <w:rFonts w:ascii="Cambria Math" w:eastAsiaTheme="minorEastAsia" w:hAnsi="Cambria Math" w:cs="Times New Roman"/>
                <w:i/>
              </w:rPr>
            </m:ctrlPr>
          </m:dPr>
          <m:e>
            <m:r>
              <w:rPr>
                <w:rFonts w:ascii="Cambria Math" w:eastAsiaTheme="minorEastAsia" w:hAnsi="Cambria Math" w:cs="Times New Roman"/>
              </w:rPr>
              <m:t>$4</m:t>
            </m:r>
          </m:e>
        </m:d>
        <m:r>
          <w:rPr>
            <w:rFonts w:ascii="Cambria Math" w:eastAsiaTheme="minorEastAsia" w:hAnsi="Cambria Math" w:cs="Times New Roman"/>
          </w:rPr>
          <m:t>+</m:t>
        </m:r>
        <m:f>
          <m:fPr>
            <m:ctrlPr>
              <w:rPr>
                <w:rFonts w:ascii="Cambria Math" w:eastAsiaTheme="minorEastAsia" w:hAnsi="Cambria Math" w:cs="Times New Roman"/>
                <w:i/>
              </w:rPr>
            </m:ctrlPr>
          </m:fPr>
          <m:num>
            <m:r>
              <w:rPr>
                <w:rFonts w:ascii="Cambria Math" w:eastAsiaTheme="minorEastAsia" w:hAnsi="Cambria Math" w:cs="Times New Roman"/>
              </w:rPr>
              <m:t>1</m:t>
            </m:r>
          </m:num>
          <m:den>
            <m:r>
              <w:rPr>
                <w:rFonts w:ascii="Cambria Math" w:eastAsiaTheme="minorEastAsia" w:hAnsi="Cambria Math" w:cs="Times New Roman"/>
              </w:rPr>
              <m:t>4</m:t>
            </m:r>
          </m:den>
        </m:f>
        <m:d>
          <m:dPr>
            <m:ctrlPr>
              <w:rPr>
                <w:rFonts w:ascii="Cambria Math" w:eastAsiaTheme="minorEastAsia" w:hAnsi="Cambria Math" w:cs="Times New Roman"/>
                <w:i/>
              </w:rPr>
            </m:ctrlPr>
          </m:dPr>
          <m:e>
            <m:r>
              <w:rPr>
                <w:rFonts w:ascii="Cambria Math" w:eastAsiaTheme="minorEastAsia" w:hAnsi="Cambria Math" w:cs="Times New Roman"/>
              </w:rPr>
              <m:t>$12</m:t>
            </m:r>
          </m:e>
        </m:d>
        <m:r>
          <w:rPr>
            <w:rFonts w:ascii="Cambria Math" w:eastAsiaTheme="minorEastAsia" w:hAnsi="Cambria Math" w:cs="Times New Roman"/>
          </w:rPr>
          <m:t>+</m:t>
        </m:r>
        <m:f>
          <m:fPr>
            <m:ctrlPr>
              <w:rPr>
                <w:rFonts w:ascii="Cambria Math" w:eastAsiaTheme="minorEastAsia" w:hAnsi="Cambria Math" w:cs="Times New Roman"/>
                <w:i/>
              </w:rPr>
            </m:ctrlPr>
          </m:fPr>
          <m:num>
            <m:r>
              <w:rPr>
                <w:rFonts w:ascii="Cambria Math" w:eastAsiaTheme="minorEastAsia" w:hAnsi="Cambria Math" w:cs="Times New Roman"/>
              </w:rPr>
              <m:t>1</m:t>
            </m:r>
          </m:num>
          <m:den>
            <m:r>
              <w:rPr>
                <w:rFonts w:ascii="Cambria Math" w:eastAsiaTheme="minorEastAsia" w:hAnsi="Cambria Math" w:cs="Times New Roman"/>
              </w:rPr>
              <m:t>8</m:t>
            </m:r>
          </m:den>
        </m:f>
        <m:d>
          <m:dPr>
            <m:ctrlPr>
              <w:rPr>
                <w:rFonts w:ascii="Cambria Math" w:eastAsiaTheme="minorEastAsia" w:hAnsi="Cambria Math" w:cs="Times New Roman"/>
                <w:i/>
              </w:rPr>
            </m:ctrlPr>
          </m:dPr>
          <m:e>
            <m:r>
              <w:rPr>
                <w:rFonts w:ascii="Cambria Math" w:eastAsiaTheme="minorEastAsia" w:hAnsi="Cambria Math" w:cs="Times New Roman"/>
              </w:rPr>
              <m:t>$12</m:t>
            </m:r>
          </m:e>
        </m:d>
        <m:r>
          <w:rPr>
            <w:rFonts w:ascii="Cambria Math" w:eastAsiaTheme="minorEastAsia" w:hAnsi="Cambria Math" w:cs="Times New Roman"/>
          </w:rPr>
          <m:t>+</m:t>
        </m:r>
        <m:f>
          <m:fPr>
            <m:ctrlPr>
              <w:rPr>
                <w:rFonts w:ascii="Cambria Math" w:eastAsiaTheme="minorEastAsia" w:hAnsi="Cambria Math" w:cs="Times New Roman"/>
                <w:i/>
              </w:rPr>
            </m:ctrlPr>
          </m:fPr>
          <m:num>
            <m:r>
              <w:rPr>
                <w:rFonts w:ascii="Cambria Math" w:eastAsiaTheme="minorEastAsia" w:hAnsi="Cambria Math" w:cs="Times New Roman"/>
              </w:rPr>
              <m:t>1</m:t>
            </m:r>
          </m:num>
          <m:den>
            <m:r>
              <w:rPr>
                <w:rFonts w:ascii="Cambria Math" w:eastAsiaTheme="minorEastAsia" w:hAnsi="Cambria Math" w:cs="Times New Roman"/>
              </w:rPr>
              <m:t>8</m:t>
            </m:r>
          </m:den>
        </m:f>
        <m:d>
          <m:dPr>
            <m:ctrlPr>
              <w:rPr>
                <w:rFonts w:ascii="Cambria Math" w:eastAsiaTheme="minorEastAsia" w:hAnsi="Cambria Math" w:cs="Times New Roman"/>
                <w:i/>
              </w:rPr>
            </m:ctrlPr>
          </m:dPr>
          <m:e>
            <m:r>
              <w:rPr>
                <w:rFonts w:ascii="Cambria Math" w:eastAsiaTheme="minorEastAsia" w:hAnsi="Cambria Math" w:cs="Times New Roman"/>
              </w:rPr>
              <m:t>-$4</m:t>
            </m:r>
          </m:e>
        </m:d>
        <m:r>
          <w:rPr>
            <w:rFonts w:ascii="Cambria Math" w:eastAsiaTheme="minorEastAsia" w:hAnsi="Cambria Math" w:cs="Times New Roman"/>
          </w:rPr>
          <m:t>=$6,</m:t>
        </m:r>
      </m:oMath>
      <w:r w:rsidR="008A33E4">
        <w:rPr>
          <w:rFonts w:ascii="Times New Roman" w:eastAsiaTheme="minorEastAsia" w:hAnsi="Times New Roman" w:cs="Times New Roman"/>
        </w:rPr>
        <w:t xml:space="preserve"> the same as in the no-exposure </w:t>
      </w:r>
      <w:r w:rsidR="00133BCF">
        <w:rPr>
          <w:rFonts w:ascii="Times New Roman" w:eastAsiaTheme="minorEastAsia" w:hAnsi="Times New Roman" w:cs="Times New Roman"/>
        </w:rPr>
        <w:t>equilibrium</w:t>
      </w:r>
      <w:r w:rsidR="008A33E4">
        <w:rPr>
          <w:rFonts w:ascii="Times New Roman" w:eastAsiaTheme="minorEastAsia" w:hAnsi="Times New Roman" w:cs="Times New Roman"/>
        </w:rPr>
        <w:t>.</w:t>
      </w:r>
    </w:p>
    <w:p w:rsidR="008A33E4" w:rsidRDefault="007570CE" w:rsidP="0007603E">
      <w:pPr>
        <w:pStyle w:val="Default"/>
        <w:spacing w:after="160" w:line="360" w:lineRule="auto"/>
        <w:ind w:firstLine="720"/>
        <w:rPr>
          <w:rFonts w:ascii="Times New Roman" w:hAnsi="Times New Roman" w:cs="Times New Roman"/>
        </w:rPr>
      </w:pPr>
      <w:r>
        <w:rPr>
          <w:rFonts w:ascii="Times New Roman" w:eastAsiaTheme="minorEastAsia" w:hAnsi="Times New Roman" w:cs="Times New Roman"/>
        </w:rPr>
        <w:t>Importantly, t</w:t>
      </w:r>
      <w:r>
        <w:rPr>
          <w:rFonts w:ascii="Times New Roman" w:hAnsi="Times New Roman"/>
        </w:rPr>
        <w:t xml:space="preserve">he exposure equilibrium </w:t>
      </w:r>
      <w:r>
        <w:rPr>
          <w:rFonts w:ascii="Times New Roman" w:eastAsiaTheme="minorEastAsia" w:hAnsi="Times New Roman"/>
        </w:rPr>
        <w:t>is not an artifact of our parameter choices but is a general feature of this game.  Although increases in bankruptcy costs reduce the expected profitability</w:t>
      </w:r>
      <w:r w:rsidR="002E2EC1">
        <w:rPr>
          <w:rFonts w:ascii="Times New Roman" w:eastAsiaTheme="minorEastAsia" w:hAnsi="Times New Roman"/>
        </w:rPr>
        <w:t xml:space="preserve"> of the exposure equilib</w:t>
      </w:r>
      <w:r w:rsidR="009454A3">
        <w:rPr>
          <w:rFonts w:ascii="Times New Roman" w:eastAsiaTheme="minorEastAsia" w:hAnsi="Times New Roman"/>
        </w:rPr>
        <w:t>r</w:t>
      </w:r>
      <w:r w:rsidR="002E2EC1">
        <w:rPr>
          <w:rFonts w:ascii="Times New Roman" w:eastAsiaTheme="minorEastAsia" w:hAnsi="Times New Roman"/>
        </w:rPr>
        <w:t>ium</w:t>
      </w:r>
      <w:r>
        <w:rPr>
          <w:rFonts w:ascii="Times New Roman" w:eastAsiaTheme="minorEastAsia" w:hAnsi="Times New Roman"/>
        </w:rPr>
        <w:t xml:space="preserve">, </w:t>
      </w:r>
      <w:r w:rsidR="004B3748">
        <w:rPr>
          <w:rFonts w:ascii="Times New Roman" w:eastAsiaTheme="minorEastAsia" w:hAnsi="Times New Roman"/>
        </w:rPr>
        <w:t xml:space="preserve">even </w:t>
      </w:r>
      <w:r>
        <w:rPr>
          <w:rFonts w:ascii="Times New Roman" w:eastAsiaTheme="minorEastAsia" w:hAnsi="Times New Roman"/>
        </w:rPr>
        <w:t>the relatively</w:t>
      </w:r>
      <w:r w:rsidR="004B3748">
        <w:rPr>
          <w:rFonts w:ascii="Times New Roman" w:eastAsiaTheme="minorEastAsia" w:hAnsi="Times New Roman"/>
        </w:rPr>
        <w:t xml:space="preserve"> high 25</w:t>
      </w:r>
      <w:r w:rsidR="00106191">
        <w:rPr>
          <w:rFonts w:ascii="Times New Roman" w:eastAsiaTheme="minorEastAsia" w:hAnsi="Times New Roman"/>
        </w:rPr>
        <w:t xml:space="preserve"> percent</w:t>
      </w:r>
      <w:r w:rsidR="004B3748">
        <w:rPr>
          <w:rFonts w:ascii="Times New Roman" w:eastAsiaTheme="minorEastAsia" w:hAnsi="Times New Roman"/>
        </w:rPr>
        <w:t xml:space="preserve"> </w:t>
      </w:r>
      <w:r>
        <w:rPr>
          <w:rFonts w:ascii="Times New Roman" w:eastAsiaTheme="minorEastAsia" w:hAnsi="Times New Roman"/>
        </w:rPr>
        <w:t>probability of need</w:t>
      </w:r>
      <w:r w:rsidR="000902B3">
        <w:rPr>
          <w:rFonts w:ascii="Times New Roman" w:eastAsiaTheme="minorEastAsia" w:hAnsi="Times New Roman"/>
        </w:rPr>
        <w:t>ing cash after</w:t>
      </w:r>
      <w:r>
        <w:rPr>
          <w:rFonts w:ascii="Times New Roman" w:eastAsiaTheme="minorEastAsia" w:hAnsi="Times New Roman"/>
        </w:rPr>
        <w:t xml:space="preserve"> </w:t>
      </w:r>
      <w:r w:rsidR="000E727B">
        <w:rPr>
          <w:rFonts w:ascii="Times New Roman" w:eastAsiaTheme="minorEastAsia" w:hAnsi="Times New Roman"/>
        </w:rPr>
        <w:t xml:space="preserve">a </w:t>
      </w:r>
      <w:r w:rsidR="0044091C">
        <w:rPr>
          <w:rFonts w:ascii="Times New Roman" w:eastAsiaTheme="minorEastAsia" w:hAnsi="Times New Roman"/>
        </w:rPr>
        <w:t>second-stage</w:t>
      </w:r>
      <w:r>
        <w:rPr>
          <w:rFonts w:ascii="Times New Roman" w:eastAsiaTheme="minorEastAsia" w:hAnsi="Times New Roman"/>
        </w:rPr>
        <w:t xml:space="preserve"> shock</w:t>
      </w:r>
      <w:r w:rsidR="004B3748">
        <w:rPr>
          <w:rFonts w:ascii="Times New Roman" w:eastAsiaTheme="minorEastAsia" w:hAnsi="Times New Roman"/>
        </w:rPr>
        <w:t xml:space="preserve"> used here damps expected profits only mildly. Quite large </w:t>
      </w:r>
      <w:r>
        <w:rPr>
          <w:rFonts w:ascii="Times New Roman" w:eastAsiaTheme="minorEastAsia" w:hAnsi="Times New Roman"/>
        </w:rPr>
        <w:t xml:space="preserve">bankruptcy costs </w:t>
      </w:r>
      <w:r w:rsidR="004B3748">
        <w:rPr>
          <w:rFonts w:ascii="Times New Roman" w:eastAsiaTheme="minorEastAsia" w:hAnsi="Times New Roman"/>
        </w:rPr>
        <w:t xml:space="preserve">are needed </w:t>
      </w:r>
      <w:r w:rsidR="005524DE">
        <w:rPr>
          <w:rFonts w:ascii="Times New Roman" w:eastAsiaTheme="minorEastAsia" w:hAnsi="Times New Roman"/>
        </w:rPr>
        <w:t>t</w:t>
      </w:r>
      <w:r w:rsidR="004B3748">
        <w:rPr>
          <w:rFonts w:ascii="Times New Roman" w:eastAsiaTheme="minorEastAsia" w:hAnsi="Times New Roman"/>
        </w:rPr>
        <w:t xml:space="preserve">o </w:t>
      </w:r>
      <w:r>
        <w:rPr>
          <w:rFonts w:ascii="Times New Roman" w:eastAsiaTheme="minorEastAsia" w:hAnsi="Times New Roman"/>
        </w:rPr>
        <w:t xml:space="preserve">eliminate the equilibrium.  </w:t>
      </w:r>
      <w:r w:rsidR="0007603E">
        <w:rPr>
          <w:rFonts w:ascii="Times New Roman" w:hAnsi="Times New Roman"/>
        </w:rPr>
        <w:t>G</w:t>
      </w:r>
      <w:r w:rsidR="00043C99">
        <w:rPr>
          <w:rFonts w:ascii="Times New Roman" w:hAnsi="Times New Roman"/>
        </w:rPr>
        <w:t>iven our other parameters</w:t>
      </w:r>
      <w:r>
        <w:rPr>
          <w:rFonts w:ascii="Times New Roman" w:hAnsi="Times New Roman"/>
        </w:rPr>
        <w:t xml:space="preserve">, </w:t>
      </w:r>
      <w:r w:rsidR="002E2EC1">
        <w:rPr>
          <w:rFonts w:ascii="Times New Roman" w:hAnsi="Times New Roman"/>
        </w:rPr>
        <w:t xml:space="preserve">an exposure strategy remains an equilibrium strategy until </w:t>
      </w:r>
      <w:r w:rsidRPr="00D77B97">
        <w:rPr>
          <w:rFonts w:ascii="Times New Roman" w:hAnsi="Times New Roman"/>
        </w:rPr>
        <w:t>the cost of bankruptcy exceed</w:t>
      </w:r>
      <w:r w:rsidR="002E2EC1">
        <w:rPr>
          <w:rFonts w:ascii="Times New Roman" w:hAnsi="Times New Roman"/>
        </w:rPr>
        <w:t>s</w:t>
      </w:r>
      <w:r w:rsidRPr="00D77B97">
        <w:rPr>
          <w:rFonts w:ascii="Times New Roman" w:hAnsi="Times New Roman"/>
        </w:rPr>
        <w:t xml:space="preserve"> $20.</w:t>
      </w:r>
      <w:r>
        <w:rPr>
          <w:rStyle w:val="FootnoteReference"/>
          <w:rFonts w:ascii="Times New Roman" w:eastAsiaTheme="minorEastAsia" w:hAnsi="Times New Roman" w:cs="Times New Roman"/>
        </w:rPr>
        <w:footnoteReference w:id="15"/>
      </w:r>
      <w:r>
        <w:rPr>
          <w:rFonts w:ascii="Times New Roman" w:hAnsi="Times New Roman"/>
        </w:rPr>
        <w:t xml:space="preserve"> </w:t>
      </w:r>
    </w:p>
    <w:p w:rsidR="00AA5017" w:rsidRPr="005209CE" w:rsidRDefault="00555766" w:rsidP="003A1550">
      <w:pPr>
        <w:spacing w:line="360" w:lineRule="auto"/>
        <w:ind w:firstLine="720"/>
        <w:rPr>
          <w:rFonts w:ascii="Times New Roman" w:hAnsi="Times New Roman" w:cs="Times New Roman"/>
          <w:sz w:val="24"/>
          <w:szCs w:val="24"/>
        </w:rPr>
      </w:pPr>
      <w:r>
        <w:rPr>
          <w:rFonts w:ascii="Times New Roman" w:eastAsiaTheme="minorEastAsia" w:hAnsi="Times New Roman" w:cs="Times New Roman"/>
          <w:i/>
          <w:sz w:val="24"/>
          <w:szCs w:val="24"/>
        </w:rPr>
        <w:t xml:space="preserve">3.1.3. </w:t>
      </w:r>
      <w:r w:rsidR="00720875" w:rsidRPr="005209CE">
        <w:rPr>
          <w:rFonts w:ascii="Times New Roman" w:eastAsiaTheme="minorEastAsia" w:hAnsi="Times New Roman" w:cs="Times New Roman"/>
          <w:i/>
          <w:sz w:val="24"/>
          <w:szCs w:val="24"/>
        </w:rPr>
        <w:t xml:space="preserve">The </w:t>
      </w:r>
      <w:r w:rsidR="00522508" w:rsidRPr="005209CE">
        <w:rPr>
          <w:rFonts w:ascii="Times New Roman" w:eastAsiaTheme="minorEastAsia" w:hAnsi="Times New Roman" w:cs="Times New Roman"/>
          <w:i/>
          <w:sz w:val="24"/>
          <w:szCs w:val="24"/>
        </w:rPr>
        <w:t>L</w:t>
      </w:r>
      <w:r w:rsidR="00764907">
        <w:rPr>
          <w:rFonts w:ascii="Times New Roman" w:eastAsiaTheme="minorEastAsia" w:hAnsi="Times New Roman" w:cs="Times New Roman"/>
          <w:i/>
          <w:sz w:val="24"/>
          <w:szCs w:val="24"/>
        </w:rPr>
        <w:t xml:space="preserve">iquidity </w:t>
      </w:r>
      <w:r w:rsidR="00720875" w:rsidRPr="005209CE">
        <w:rPr>
          <w:rFonts w:ascii="Times New Roman" w:eastAsiaTheme="minorEastAsia" w:hAnsi="Times New Roman" w:cs="Times New Roman"/>
          <w:i/>
          <w:sz w:val="24"/>
          <w:szCs w:val="24"/>
        </w:rPr>
        <w:t>Requirement</w:t>
      </w:r>
      <w:r w:rsidR="00DE23C5" w:rsidRPr="005209CE">
        <w:rPr>
          <w:rFonts w:ascii="Times New Roman" w:eastAsiaTheme="minorEastAsia" w:hAnsi="Times New Roman" w:cs="Times New Roman"/>
          <w:i/>
          <w:sz w:val="24"/>
          <w:szCs w:val="24"/>
        </w:rPr>
        <w:t xml:space="preserve">. </w:t>
      </w:r>
      <w:r w:rsidR="00B7581B" w:rsidRPr="005209CE">
        <w:rPr>
          <w:rFonts w:ascii="Times New Roman" w:eastAsiaTheme="minorEastAsia" w:hAnsi="Times New Roman" w:cs="Times New Roman"/>
          <w:sz w:val="24"/>
          <w:szCs w:val="24"/>
        </w:rPr>
        <w:t xml:space="preserve">We examine the </w:t>
      </w:r>
      <w:r w:rsidR="00DB35AF">
        <w:rPr>
          <w:rFonts w:ascii="Times New Roman" w:eastAsiaTheme="minorEastAsia" w:hAnsi="Times New Roman" w:cs="Times New Roman"/>
          <w:sz w:val="24"/>
          <w:szCs w:val="24"/>
        </w:rPr>
        <w:t>s</w:t>
      </w:r>
      <w:r w:rsidR="00B7581B" w:rsidRPr="005209CE">
        <w:rPr>
          <w:rFonts w:ascii="Times New Roman" w:eastAsiaTheme="minorEastAsia" w:hAnsi="Times New Roman" w:cs="Times New Roman"/>
          <w:sz w:val="24"/>
          <w:szCs w:val="24"/>
        </w:rPr>
        <w:t xml:space="preserve">imple </w:t>
      </w:r>
      <w:r w:rsidR="00DB35AF">
        <w:rPr>
          <w:rFonts w:ascii="Times New Roman" w:eastAsiaTheme="minorEastAsia" w:hAnsi="Times New Roman" w:cs="Times New Roman"/>
          <w:sz w:val="24"/>
          <w:szCs w:val="24"/>
        </w:rPr>
        <w:t>s</w:t>
      </w:r>
      <w:r w:rsidR="00B7581B" w:rsidRPr="005209CE">
        <w:rPr>
          <w:rFonts w:ascii="Times New Roman" w:eastAsiaTheme="minorEastAsia" w:hAnsi="Times New Roman" w:cs="Times New Roman"/>
          <w:sz w:val="24"/>
          <w:szCs w:val="24"/>
        </w:rPr>
        <w:t xml:space="preserve">hock and </w:t>
      </w:r>
      <w:r w:rsidR="00DB35AF">
        <w:rPr>
          <w:rFonts w:ascii="Times New Roman" w:eastAsiaTheme="minorEastAsia" w:hAnsi="Times New Roman" w:cs="Times New Roman"/>
          <w:sz w:val="24"/>
          <w:szCs w:val="24"/>
        </w:rPr>
        <w:t>c</w:t>
      </w:r>
      <w:r w:rsidR="00B7581B" w:rsidRPr="005209CE">
        <w:rPr>
          <w:rFonts w:ascii="Times New Roman" w:eastAsiaTheme="minorEastAsia" w:hAnsi="Times New Roman" w:cs="Times New Roman"/>
          <w:sz w:val="24"/>
          <w:szCs w:val="24"/>
        </w:rPr>
        <w:t xml:space="preserve">ompound </w:t>
      </w:r>
      <w:r w:rsidR="00DB35AF">
        <w:rPr>
          <w:rFonts w:ascii="Times New Roman" w:eastAsiaTheme="minorEastAsia" w:hAnsi="Times New Roman" w:cs="Times New Roman"/>
          <w:sz w:val="24"/>
          <w:szCs w:val="24"/>
        </w:rPr>
        <w:t>s</w:t>
      </w:r>
      <w:r w:rsidR="00B7581B" w:rsidRPr="005209CE">
        <w:rPr>
          <w:rFonts w:ascii="Times New Roman" w:eastAsiaTheme="minorEastAsia" w:hAnsi="Times New Roman" w:cs="Times New Roman"/>
          <w:sz w:val="24"/>
          <w:szCs w:val="24"/>
        </w:rPr>
        <w:t xml:space="preserve">hock </w:t>
      </w:r>
      <w:r w:rsidR="00A335A9">
        <w:rPr>
          <w:rFonts w:ascii="Times New Roman" w:eastAsiaTheme="minorEastAsia" w:hAnsi="Times New Roman" w:cs="Times New Roman"/>
          <w:sz w:val="24"/>
          <w:szCs w:val="24"/>
        </w:rPr>
        <w:t xml:space="preserve">environments </w:t>
      </w:r>
      <w:r w:rsidR="00B7581B" w:rsidRPr="005209CE">
        <w:rPr>
          <w:rFonts w:ascii="Times New Roman" w:eastAsiaTheme="minorEastAsia" w:hAnsi="Times New Roman" w:cs="Times New Roman"/>
          <w:sz w:val="24"/>
          <w:szCs w:val="24"/>
        </w:rPr>
        <w:t>both with and without liquidity requirements.</w:t>
      </w:r>
      <w:r w:rsidR="00B7581B" w:rsidRPr="005209CE">
        <w:rPr>
          <w:rFonts w:ascii="Times New Roman" w:eastAsiaTheme="minorEastAsia" w:hAnsi="Times New Roman" w:cs="Times New Roman"/>
          <w:i/>
          <w:sz w:val="24"/>
          <w:szCs w:val="24"/>
        </w:rPr>
        <w:t xml:space="preserve"> </w:t>
      </w:r>
      <w:r w:rsidR="00720875" w:rsidRPr="005209CE">
        <w:rPr>
          <w:rFonts w:ascii="Times New Roman" w:hAnsi="Times New Roman" w:cs="Times New Roman"/>
          <w:sz w:val="24"/>
          <w:szCs w:val="24"/>
        </w:rPr>
        <w:t xml:space="preserve">The idea </w:t>
      </w:r>
      <w:r w:rsidR="002E5EF9" w:rsidRPr="005209CE">
        <w:rPr>
          <w:rFonts w:ascii="Times New Roman" w:hAnsi="Times New Roman" w:cs="Times New Roman"/>
          <w:sz w:val="24"/>
          <w:szCs w:val="24"/>
        </w:rPr>
        <w:t xml:space="preserve">driving </w:t>
      </w:r>
      <w:r w:rsidR="00EE1098" w:rsidRPr="005209CE">
        <w:rPr>
          <w:rFonts w:ascii="Times New Roman" w:hAnsi="Times New Roman" w:cs="Times New Roman"/>
          <w:sz w:val="24"/>
          <w:szCs w:val="24"/>
        </w:rPr>
        <w:t xml:space="preserve">liquidity regulations </w:t>
      </w:r>
      <w:r w:rsidR="00720875" w:rsidRPr="005209CE">
        <w:rPr>
          <w:rFonts w:ascii="Times New Roman" w:hAnsi="Times New Roman" w:cs="Times New Roman"/>
          <w:sz w:val="24"/>
          <w:szCs w:val="24"/>
        </w:rPr>
        <w:t xml:space="preserve">is that banks maintain </w:t>
      </w:r>
      <w:r w:rsidR="000902B3">
        <w:rPr>
          <w:rFonts w:ascii="Times New Roman" w:hAnsi="Times New Roman" w:cs="Times New Roman"/>
          <w:sz w:val="24"/>
          <w:szCs w:val="24"/>
        </w:rPr>
        <w:t>liquid assets</w:t>
      </w:r>
      <w:r w:rsidR="000902B3" w:rsidRPr="005209CE">
        <w:rPr>
          <w:rFonts w:ascii="Times New Roman" w:hAnsi="Times New Roman" w:cs="Times New Roman"/>
          <w:sz w:val="24"/>
          <w:szCs w:val="24"/>
        </w:rPr>
        <w:t xml:space="preserve"> </w:t>
      </w:r>
      <w:r w:rsidR="00720875" w:rsidRPr="005209CE">
        <w:rPr>
          <w:rFonts w:ascii="Times New Roman" w:hAnsi="Times New Roman" w:cs="Times New Roman"/>
          <w:sz w:val="24"/>
          <w:szCs w:val="24"/>
        </w:rPr>
        <w:t>sufficient to cover a short</w:t>
      </w:r>
      <w:r w:rsidR="000E727B">
        <w:rPr>
          <w:rFonts w:ascii="Times New Roman" w:hAnsi="Times New Roman" w:cs="Times New Roman"/>
          <w:sz w:val="24"/>
          <w:szCs w:val="24"/>
        </w:rPr>
        <w:t>-</w:t>
      </w:r>
      <w:r w:rsidR="00720875" w:rsidRPr="005209CE">
        <w:rPr>
          <w:rFonts w:ascii="Times New Roman" w:hAnsi="Times New Roman" w:cs="Times New Roman"/>
          <w:sz w:val="24"/>
          <w:szCs w:val="24"/>
        </w:rPr>
        <w:t xml:space="preserve">term liquidity drain. </w:t>
      </w:r>
      <w:r w:rsidR="00EE1098" w:rsidRPr="005209CE">
        <w:rPr>
          <w:rFonts w:ascii="Times New Roman" w:hAnsi="Times New Roman" w:cs="Times New Roman"/>
          <w:sz w:val="24"/>
          <w:szCs w:val="24"/>
        </w:rPr>
        <w:t>A</w:t>
      </w:r>
      <w:r w:rsidR="00720875" w:rsidRPr="005209CE">
        <w:rPr>
          <w:rFonts w:ascii="Times New Roman" w:hAnsi="Times New Roman" w:cs="Times New Roman"/>
          <w:sz w:val="24"/>
          <w:szCs w:val="24"/>
        </w:rPr>
        <w:t xml:space="preserve">n extreme interpretation of </w:t>
      </w:r>
      <w:r w:rsidR="00AA5017" w:rsidRPr="005209CE">
        <w:rPr>
          <w:rFonts w:ascii="Times New Roman" w:hAnsi="Times New Roman" w:cs="Times New Roman"/>
          <w:sz w:val="24"/>
          <w:szCs w:val="24"/>
        </w:rPr>
        <w:t xml:space="preserve">such a requirement </w:t>
      </w:r>
      <w:r w:rsidR="00EE1098" w:rsidRPr="005209CE">
        <w:rPr>
          <w:rFonts w:ascii="Times New Roman" w:hAnsi="Times New Roman" w:cs="Times New Roman"/>
          <w:sz w:val="24"/>
          <w:szCs w:val="24"/>
        </w:rPr>
        <w:t xml:space="preserve">in our environment </w:t>
      </w:r>
      <w:r w:rsidR="00720875" w:rsidRPr="005209CE">
        <w:rPr>
          <w:rFonts w:ascii="Times New Roman" w:hAnsi="Times New Roman" w:cs="Times New Roman"/>
          <w:sz w:val="24"/>
          <w:szCs w:val="24"/>
        </w:rPr>
        <w:t xml:space="preserve">would be to </w:t>
      </w:r>
      <w:r w:rsidR="00EE1098" w:rsidRPr="005209CE">
        <w:rPr>
          <w:rFonts w:ascii="Times New Roman" w:hAnsi="Times New Roman" w:cs="Times New Roman"/>
          <w:sz w:val="24"/>
          <w:szCs w:val="24"/>
        </w:rPr>
        <w:t xml:space="preserve">require </w:t>
      </w:r>
      <w:r w:rsidR="004D01B3" w:rsidRPr="005209CE">
        <w:rPr>
          <w:rFonts w:ascii="Times New Roman" w:hAnsi="Times New Roman" w:cs="Times New Roman"/>
          <w:sz w:val="24"/>
          <w:szCs w:val="24"/>
        </w:rPr>
        <w:t xml:space="preserve">each bank to hold </w:t>
      </w:r>
      <w:r w:rsidR="00EE1098" w:rsidRPr="005209CE">
        <w:rPr>
          <w:rFonts w:ascii="Times New Roman" w:hAnsi="Times New Roman" w:cs="Times New Roman"/>
          <w:sz w:val="24"/>
          <w:szCs w:val="24"/>
        </w:rPr>
        <w:t>$8, since</w:t>
      </w:r>
      <w:r w:rsidR="00720875" w:rsidRPr="005209CE">
        <w:rPr>
          <w:rFonts w:ascii="Times New Roman" w:hAnsi="Times New Roman" w:cs="Times New Roman"/>
          <w:sz w:val="24"/>
          <w:szCs w:val="24"/>
        </w:rPr>
        <w:t xml:space="preserve"> </w:t>
      </w:r>
      <w:r w:rsidR="00EE1098" w:rsidRPr="005209CE">
        <w:rPr>
          <w:rFonts w:ascii="Times New Roman" w:hAnsi="Times New Roman" w:cs="Times New Roman"/>
          <w:sz w:val="24"/>
          <w:szCs w:val="24"/>
        </w:rPr>
        <w:t xml:space="preserve">in </w:t>
      </w:r>
      <w:r w:rsidR="00720875" w:rsidRPr="005209CE">
        <w:rPr>
          <w:rFonts w:ascii="Times New Roman" w:hAnsi="Times New Roman" w:cs="Times New Roman"/>
          <w:sz w:val="24"/>
          <w:szCs w:val="24"/>
        </w:rPr>
        <w:t xml:space="preserve">both the </w:t>
      </w:r>
      <w:r w:rsidR="00DB35AF">
        <w:rPr>
          <w:rFonts w:ascii="Times New Roman" w:hAnsi="Times New Roman" w:cs="Times New Roman"/>
          <w:sz w:val="24"/>
          <w:szCs w:val="24"/>
        </w:rPr>
        <w:t>s</w:t>
      </w:r>
      <w:r w:rsidR="00720875" w:rsidRPr="005209CE">
        <w:rPr>
          <w:rFonts w:ascii="Times New Roman" w:hAnsi="Times New Roman" w:cs="Times New Roman"/>
          <w:sz w:val="24"/>
          <w:szCs w:val="24"/>
        </w:rPr>
        <w:t xml:space="preserve">imple </w:t>
      </w:r>
      <w:r w:rsidR="00DB35AF">
        <w:rPr>
          <w:rFonts w:ascii="Times New Roman" w:hAnsi="Times New Roman" w:cs="Times New Roman"/>
          <w:sz w:val="24"/>
          <w:szCs w:val="24"/>
        </w:rPr>
        <w:t>s</w:t>
      </w:r>
      <w:r w:rsidR="00720875" w:rsidRPr="005209CE">
        <w:rPr>
          <w:rFonts w:ascii="Times New Roman" w:hAnsi="Times New Roman" w:cs="Times New Roman"/>
          <w:sz w:val="24"/>
          <w:szCs w:val="24"/>
        </w:rPr>
        <w:t xml:space="preserve">hock and </w:t>
      </w:r>
      <w:r w:rsidR="00DB35AF">
        <w:rPr>
          <w:rFonts w:ascii="Times New Roman" w:hAnsi="Times New Roman" w:cs="Times New Roman"/>
          <w:sz w:val="24"/>
          <w:szCs w:val="24"/>
        </w:rPr>
        <w:t>c</w:t>
      </w:r>
      <w:r w:rsidR="00720875" w:rsidRPr="005209CE">
        <w:rPr>
          <w:rFonts w:ascii="Times New Roman" w:hAnsi="Times New Roman" w:cs="Times New Roman"/>
          <w:sz w:val="24"/>
          <w:szCs w:val="24"/>
        </w:rPr>
        <w:t xml:space="preserve">ompound </w:t>
      </w:r>
      <w:r w:rsidR="00DB35AF">
        <w:rPr>
          <w:rFonts w:ascii="Times New Roman" w:hAnsi="Times New Roman" w:cs="Times New Roman"/>
          <w:sz w:val="24"/>
          <w:szCs w:val="24"/>
        </w:rPr>
        <w:t>s</w:t>
      </w:r>
      <w:r w:rsidR="00720875" w:rsidRPr="005209CE">
        <w:rPr>
          <w:rFonts w:ascii="Times New Roman" w:hAnsi="Times New Roman" w:cs="Times New Roman"/>
          <w:sz w:val="24"/>
          <w:szCs w:val="24"/>
        </w:rPr>
        <w:t xml:space="preserve">hock regimes </w:t>
      </w:r>
      <w:r w:rsidR="00AA5017" w:rsidRPr="005209CE">
        <w:rPr>
          <w:rFonts w:ascii="Times New Roman" w:hAnsi="Times New Roman" w:cs="Times New Roman"/>
          <w:sz w:val="24"/>
          <w:szCs w:val="24"/>
        </w:rPr>
        <w:t xml:space="preserve">banks </w:t>
      </w:r>
      <w:r w:rsidR="00720875" w:rsidRPr="005209CE">
        <w:rPr>
          <w:rFonts w:ascii="Times New Roman" w:hAnsi="Times New Roman" w:cs="Times New Roman"/>
          <w:sz w:val="24"/>
          <w:szCs w:val="24"/>
        </w:rPr>
        <w:t>may need $8.  Such a</w:t>
      </w:r>
      <w:r w:rsidR="00AA5017" w:rsidRPr="005209CE">
        <w:rPr>
          <w:rFonts w:ascii="Times New Roman" w:hAnsi="Times New Roman" w:cs="Times New Roman"/>
          <w:sz w:val="24"/>
          <w:szCs w:val="24"/>
        </w:rPr>
        <w:t>n interpretation, however</w:t>
      </w:r>
      <w:r w:rsidR="004D01B3" w:rsidRPr="005209CE">
        <w:rPr>
          <w:rFonts w:ascii="Times New Roman" w:hAnsi="Times New Roman" w:cs="Times New Roman"/>
          <w:sz w:val="24"/>
          <w:szCs w:val="24"/>
        </w:rPr>
        <w:t>, is uninteresting in that it</w:t>
      </w:r>
      <w:r w:rsidR="00AA5017" w:rsidRPr="005209CE">
        <w:rPr>
          <w:rFonts w:ascii="Times New Roman" w:hAnsi="Times New Roman" w:cs="Times New Roman"/>
          <w:sz w:val="24"/>
          <w:szCs w:val="24"/>
        </w:rPr>
        <w:t xml:space="preserve"> </w:t>
      </w:r>
      <w:r w:rsidR="00EE1098" w:rsidRPr="005209CE">
        <w:rPr>
          <w:rFonts w:ascii="Times New Roman" w:hAnsi="Times New Roman" w:cs="Times New Roman"/>
          <w:sz w:val="24"/>
          <w:szCs w:val="24"/>
        </w:rPr>
        <w:t xml:space="preserve">effectively eliminates the interbank market, </w:t>
      </w:r>
      <w:r w:rsidR="004D01B3" w:rsidRPr="005209CE">
        <w:rPr>
          <w:rFonts w:ascii="Times New Roman" w:hAnsi="Times New Roman" w:cs="Times New Roman"/>
          <w:sz w:val="24"/>
          <w:szCs w:val="24"/>
        </w:rPr>
        <w:t xml:space="preserve">which is </w:t>
      </w:r>
      <w:r w:rsidR="00EE1098" w:rsidRPr="005209CE">
        <w:rPr>
          <w:rFonts w:ascii="Times New Roman" w:hAnsi="Times New Roman" w:cs="Times New Roman"/>
          <w:sz w:val="24"/>
          <w:szCs w:val="24"/>
        </w:rPr>
        <w:t>certainly not a policy objective.</w:t>
      </w:r>
    </w:p>
    <w:p w:rsidR="005806EA" w:rsidRDefault="00DE23C5" w:rsidP="00761CF9">
      <w:pPr>
        <w:pStyle w:val="Default"/>
        <w:spacing w:after="160" w:line="360" w:lineRule="auto"/>
        <w:ind w:firstLine="720"/>
        <w:rPr>
          <w:rFonts w:ascii="Times New Roman" w:hAnsi="Times New Roman" w:cs="Times New Roman"/>
          <w:color w:val="auto"/>
        </w:rPr>
      </w:pPr>
      <w:r w:rsidRPr="005209CE">
        <w:rPr>
          <w:rFonts w:ascii="Times New Roman" w:hAnsi="Times New Roman" w:cs="Times New Roman"/>
          <w:color w:val="auto"/>
        </w:rPr>
        <w:t xml:space="preserve">As an alternative, we require </w:t>
      </w:r>
      <w:r w:rsidR="00720875" w:rsidRPr="005209CE">
        <w:rPr>
          <w:rFonts w:ascii="Times New Roman" w:hAnsi="Times New Roman" w:cs="Times New Roman"/>
          <w:color w:val="auto"/>
        </w:rPr>
        <w:t xml:space="preserve">all banks </w:t>
      </w:r>
      <w:r w:rsidRPr="005209CE">
        <w:rPr>
          <w:rFonts w:ascii="Times New Roman" w:hAnsi="Times New Roman" w:cs="Times New Roman"/>
          <w:color w:val="auto"/>
        </w:rPr>
        <w:t xml:space="preserve">to </w:t>
      </w:r>
      <w:r w:rsidR="00720875" w:rsidRPr="005209CE">
        <w:rPr>
          <w:rFonts w:ascii="Times New Roman" w:hAnsi="Times New Roman" w:cs="Times New Roman"/>
          <w:color w:val="auto"/>
        </w:rPr>
        <w:t>hold $4</w:t>
      </w:r>
      <w:r w:rsidR="00AA5017" w:rsidRPr="005209CE">
        <w:rPr>
          <w:rFonts w:ascii="Times New Roman" w:hAnsi="Times New Roman" w:cs="Times New Roman"/>
          <w:color w:val="auto"/>
        </w:rPr>
        <w:t xml:space="preserve">. Although </w:t>
      </w:r>
      <w:r w:rsidR="00EE1098" w:rsidRPr="005209CE">
        <w:rPr>
          <w:rFonts w:ascii="Times New Roman" w:hAnsi="Times New Roman" w:cs="Times New Roman"/>
          <w:color w:val="auto"/>
        </w:rPr>
        <w:t xml:space="preserve">a </w:t>
      </w:r>
      <w:r w:rsidR="00AA5017" w:rsidRPr="005209CE">
        <w:rPr>
          <w:rFonts w:ascii="Times New Roman" w:hAnsi="Times New Roman" w:cs="Times New Roman"/>
          <w:color w:val="auto"/>
        </w:rPr>
        <w:t xml:space="preserve">$4 </w:t>
      </w:r>
      <w:r w:rsidR="00EE1098" w:rsidRPr="005209CE">
        <w:rPr>
          <w:rFonts w:ascii="Times New Roman" w:hAnsi="Times New Roman" w:cs="Times New Roman"/>
          <w:color w:val="auto"/>
        </w:rPr>
        <w:t xml:space="preserve">requirement </w:t>
      </w:r>
      <w:r w:rsidR="00AA5017" w:rsidRPr="005209CE">
        <w:rPr>
          <w:rFonts w:ascii="Times New Roman" w:hAnsi="Times New Roman" w:cs="Times New Roman"/>
          <w:color w:val="auto"/>
        </w:rPr>
        <w:t xml:space="preserve">does not fully insulate banks from </w:t>
      </w:r>
      <w:r w:rsidRPr="005209CE">
        <w:rPr>
          <w:rFonts w:ascii="Times New Roman" w:hAnsi="Times New Roman" w:cs="Times New Roman"/>
          <w:color w:val="auto"/>
        </w:rPr>
        <w:t xml:space="preserve">liquidity </w:t>
      </w:r>
      <w:r w:rsidR="00AA5017" w:rsidRPr="005209CE">
        <w:rPr>
          <w:rFonts w:ascii="Times New Roman" w:hAnsi="Times New Roman" w:cs="Times New Roman"/>
          <w:color w:val="auto"/>
        </w:rPr>
        <w:t>risk</w:t>
      </w:r>
      <w:r w:rsidR="00EE1098" w:rsidRPr="005209CE">
        <w:rPr>
          <w:rFonts w:ascii="Times New Roman" w:hAnsi="Times New Roman" w:cs="Times New Roman"/>
          <w:color w:val="auto"/>
        </w:rPr>
        <w:t xml:space="preserve">, it </w:t>
      </w:r>
      <w:r w:rsidR="004D01B3" w:rsidRPr="005209CE">
        <w:rPr>
          <w:rFonts w:ascii="Times New Roman" w:hAnsi="Times New Roman" w:cs="Times New Roman"/>
          <w:color w:val="auto"/>
        </w:rPr>
        <w:t xml:space="preserve">does guarantee </w:t>
      </w:r>
      <w:r w:rsidRPr="005209CE">
        <w:rPr>
          <w:rFonts w:ascii="Times New Roman" w:hAnsi="Times New Roman" w:cs="Times New Roman"/>
          <w:color w:val="auto"/>
        </w:rPr>
        <w:t xml:space="preserve">that </w:t>
      </w:r>
      <w:r w:rsidR="00AE5E7F">
        <w:rPr>
          <w:rFonts w:ascii="Times New Roman" w:hAnsi="Times New Roman" w:cs="Times New Roman"/>
          <w:color w:val="auto"/>
        </w:rPr>
        <w:t xml:space="preserve">the </w:t>
      </w:r>
      <w:r w:rsidR="00720875" w:rsidRPr="005209CE">
        <w:rPr>
          <w:rFonts w:ascii="Times New Roman" w:hAnsi="Times New Roman" w:cs="Times New Roman"/>
          <w:color w:val="auto"/>
        </w:rPr>
        <w:t>required liquidity in the banking system matches aggregate liquidity needs</w:t>
      </w:r>
      <w:r w:rsidRPr="005209CE">
        <w:rPr>
          <w:rFonts w:ascii="Times New Roman" w:hAnsi="Times New Roman" w:cs="Times New Roman"/>
          <w:color w:val="auto"/>
        </w:rPr>
        <w:t xml:space="preserve">. </w:t>
      </w:r>
      <w:r w:rsidR="00EE1098" w:rsidRPr="005209CE">
        <w:rPr>
          <w:rFonts w:ascii="Times New Roman" w:hAnsi="Times New Roman" w:cs="Times New Roman"/>
          <w:color w:val="auto"/>
        </w:rPr>
        <w:t>Alternatively</w:t>
      </w:r>
      <w:r w:rsidRPr="005209CE">
        <w:rPr>
          <w:rFonts w:ascii="Times New Roman" w:hAnsi="Times New Roman" w:cs="Times New Roman"/>
          <w:color w:val="auto"/>
        </w:rPr>
        <w:t>,</w:t>
      </w:r>
      <w:r w:rsidR="00EE1098" w:rsidRPr="005209CE">
        <w:rPr>
          <w:rFonts w:ascii="Times New Roman" w:hAnsi="Times New Roman" w:cs="Times New Roman"/>
          <w:color w:val="auto"/>
        </w:rPr>
        <w:t xml:space="preserve"> viewing the </w:t>
      </w:r>
      <w:r w:rsidR="00B652B0">
        <w:rPr>
          <w:rFonts w:ascii="Times New Roman" w:hAnsi="Times New Roman" w:cs="Times New Roman"/>
          <w:color w:val="auto"/>
        </w:rPr>
        <w:t xml:space="preserve">liquidity requirement </w:t>
      </w:r>
      <w:r w:rsidR="00EE1098" w:rsidRPr="005209CE">
        <w:rPr>
          <w:rFonts w:ascii="Times New Roman" w:hAnsi="Times New Roman" w:cs="Times New Roman"/>
          <w:color w:val="auto"/>
        </w:rPr>
        <w:t xml:space="preserve">as </w:t>
      </w:r>
      <w:r w:rsidR="0007603E">
        <w:rPr>
          <w:rFonts w:ascii="Times New Roman" w:hAnsi="Times New Roman" w:cs="Times New Roman"/>
          <w:color w:val="auto"/>
        </w:rPr>
        <w:t xml:space="preserve">a </w:t>
      </w:r>
      <w:r w:rsidR="00EE1098" w:rsidRPr="005209CE">
        <w:rPr>
          <w:rFonts w:ascii="Times New Roman" w:hAnsi="Times New Roman" w:cs="Times New Roman"/>
          <w:color w:val="auto"/>
        </w:rPr>
        <w:t xml:space="preserve">means of stabilizing </w:t>
      </w:r>
      <w:r w:rsidRPr="005209CE">
        <w:rPr>
          <w:rFonts w:ascii="Times New Roman" w:hAnsi="Times New Roman" w:cs="Times New Roman"/>
          <w:color w:val="auto"/>
        </w:rPr>
        <w:t xml:space="preserve">the banking system in the case of a probabilistically occurring </w:t>
      </w:r>
      <w:r w:rsidR="000902B3">
        <w:rPr>
          <w:rFonts w:ascii="Times New Roman" w:hAnsi="Times New Roman" w:cs="Times New Roman"/>
          <w:color w:val="auto"/>
        </w:rPr>
        <w:t xml:space="preserve">second </w:t>
      </w:r>
      <w:r w:rsidRPr="005209CE">
        <w:rPr>
          <w:rFonts w:ascii="Times New Roman" w:hAnsi="Times New Roman" w:cs="Times New Roman"/>
          <w:color w:val="auto"/>
        </w:rPr>
        <w:t xml:space="preserve">shock, a $4 requirement just equals the expected value of the </w:t>
      </w:r>
      <w:r w:rsidR="0044091C">
        <w:rPr>
          <w:rFonts w:ascii="Times New Roman" w:hAnsi="Times New Roman" w:cs="Times New Roman"/>
          <w:color w:val="auto"/>
        </w:rPr>
        <w:t>second-stage</w:t>
      </w:r>
      <w:r w:rsidRPr="005209CE">
        <w:rPr>
          <w:rFonts w:ascii="Times New Roman" w:hAnsi="Times New Roman" w:cs="Times New Roman"/>
          <w:color w:val="auto"/>
        </w:rPr>
        <w:t xml:space="preserve"> shock. Finally, to </w:t>
      </w:r>
      <w:r w:rsidR="004D01B3" w:rsidRPr="005209CE">
        <w:rPr>
          <w:rFonts w:ascii="Times New Roman" w:hAnsi="Times New Roman" w:cs="Times New Roman"/>
          <w:color w:val="auto"/>
        </w:rPr>
        <w:t xml:space="preserve">sidestep the rather obvious </w:t>
      </w:r>
      <w:r w:rsidRPr="005209CE">
        <w:rPr>
          <w:rFonts w:ascii="Times New Roman" w:hAnsi="Times New Roman" w:cs="Times New Roman"/>
          <w:color w:val="auto"/>
        </w:rPr>
        <w:t>concerns that liquidity re</w:t>
      </w:r>
      <w:r w:rsidR="00B652B0">
        <w:rPr>
          <w:rFonts w:ascii="Times New Roman" w:hAnsi="Times New Roman" w:cs="Times New Roman"/>
          <w:color w:val="auto"/>
        </w:rPr>
        <w:t xml:space="preserve">quirements </w:t>
      </w:r>
      <w:r w:rsidR="00350458" w:rsidRPr="005209CE">
        <w:rPr>
          <w:rFonts w:ascii="Times New Roman" w:hAnsi="Times New Roman" w:cs="Times New Roman"/>
          <w:color w:val="auto"/>
        </w:rPr>
        <w:t xml:space="preserve">undermine stability simply by requiring banks to hold </w:t>
      </w:r>
      <w:r w:rsidR="000902B3">
        <w:rPr>
          <w:rFonts w:ascii="Times New Roman" w:hAnsi="Times New Roman" w:cs="Times New Roman"/>
          <w:color w:val="auto"/>
        </w:rPr>
        <w:t>cash</w:t>
      </w:r>
      <w:r w:rsidR="000902B3" w:rsidRPr="005209CE">
        <w:rPr>
          <w:rFonts w:ascii="Times New Roman" w:hAnsi="Times New Roman" w:cs="Times New Roman"/>
          <w:color w:val="auto"/>
        </w:rPr>
        <w:t xml:space="preserve"> </w:t>
      </w:r>
      <w:r w:rsidR="00350458" w:rsidRPr="005209CE">
        <w:rPr>
          <w:rFonts w:ascii="Times New Roman" w:hAnsi="Times New Roman" w:cs="Times New Roman"/>
          <w:color w:val="auto"/>
        </w:rPr>
        <w:t xml:space="preserve">that </w:t>
      </w:r>
      <w:r w:rsidR="000902B3">
        <w:rPr>
          <w:rFonts w:ascii="Times New Roman" w:hAnsi="Times New Roman" w:cs="Times New Roman"/>
          <w:color w:val="auto"/>
        </w:rPr>
        <w:t>is</w:t>
      </w:r>
      <w:r w:rsidR="000902B3" w:rsidRPr="005209CE">
        <w:rPr>
          <w:rFonts w:ascii="Times New Roman" w:hAnsi="Times New Roman" w:cs="Times New Roman"/>
          <w:color w:val="auto"/>
        </w:rPr>
        <w:t xml:space="preserve"> </w:t>
      </w:r>
      <w:r w:rsidR="00350458" w:rsidRPr="005209CE">
        <w:rPr>
          <w:rFonts w:ascii="Times New Roman" w:hAnsi="Times New Roman" w:cs="Times New Roman"/>
          <w:color w:val="auto"/>
        </w:rPr>
        <w:t xml:space="preserve">unavailable in the case </w:t>
      </w:r>
      <w:r w:rsidR="000902B3">
        <w:rPr>
          <w:rFonts w:ascii="Times New Roman" w:hAnsi="Times New Roman" w:cs="Times New Roman"/>
          <w:color w:val="auto"/>
        </w:rPr>
        <w:t>it is</w:t>
      </w:r>
      <w:r w:rsidR="000902B3" w:rsidRPr="005209CE">
        <w:rPr>
          <w:rFonts w:ascii="Times New Roman" w:hAnsi="Times New Roman" w:cs="Times New Roman"/>
          <w:color w:val="auto"/>
        </w:rPr>
        <w:t xml:space="preserve"> </w:t>
      </w:r>
      <w:r w:rsidR="00350458" w:rsidRPr="005209CE">
        <w:rPr>
          <w:rFonts w:ascii="Times New Roman" w:hAnsi="Times New Roman" w:cs="Times New Roman"/>
          <w:color w:val="auto"/>
        </w:rPr>
        <w:t xml:space="preserve">needed, </w:t>
      </w:r>
      <w:r w:rsidR="004D01B3" w:rsidRPr="005209CE">
        <w:rPr>
          <w:rFonts w:ascii="Times New Roman" w:hAnsi="Times New Roman" w:cs="Times New Roman"/>
          <w:color w:val="auto"/>
        </w:rPr>
        <w:t xml:space="preserve">we allow banks to </w:t>
      </w:r>
      <w:r w:rsidR="009D3AB8">
        <w:rPr>
          <w:rFonts w:ascii="Times New Roman" w:hAnsi="Times New Roman" w:cs="Times New Roman"/>
          <w:color w:val="auto"/>
        </w:rPr>
        <w:t>use</w:t>
      </w:r>
      <w:r w:rsidR="009D3AB8" w:rsidRPr="005209CE">
        <w:rPr>
          <w:rFonts w:ascii="Times New Roman" w:hAnsi="Times New Roman" w:cs="Times New Roman"/>
          <w:color w:val="auto"/>
        </w:rPr>
        <w:t xml:space="preserve"> </w:t>
      </w:r>
      <w:r w:rsidR="004D01B3" w:rsidRPr="005209CE">
        <w:rPr>
          <w:rFonts w:ascii="Times New Roman" w:hAnsi="Times New Roman" w:cs="Times New Roman"/>
          <w:color w:val="auto"/>
        </w:rPr>
        <w:t xml:space="preserve">required reserves </w:t>
      </w:r>
      <w:r w:rsidR="009D3AB8">
        <w:rPr>
          <w:rFonts w:ascii="Times New Roman" w:hAnsi="Times New Roman" w:cs="Times New Roman"/>
          <w:color w:val="auto"/>
        </w:rPr>
        <w:t>for their own liquidity shocks</w:t>
      </w:r>
      <w:r w:rsidR="004D01B3" w:rsidRPr="005209CE">
        <w:rPr>
          <w:rFonts w:ascii="Times New Roman" w:hAnsi="Times New Roman" w:cs="Times New Roman"/>
          <w:color w:val="auto"/>
        </w:rPr>
        <w:t xml:space="preserve">.  Banks, </w:t>
      </w:r>
      <w:r w:rsidR="00B834E6" w:rsidRPr="005209CE">
        <w:rPr>
          <w:rFonts w:ascii="Times New Roman" w:hAnsi="Times New Roman" w:cs="Times New Roman"/>
          <w:color w:val="auto"/>
        </w:rPr>
        <w:t>h</w:t>
      </w:r>
      <w:r w:rsidR="004D01B3" w:rsidRPr="005209CE">
        <w:rPr>
          <w:rFonts w:ascii="Times New Roman" w:hAnsi="Times New Roman" w:cs="Times New Roman"/>
          <w:color w:val="auto"/>
        </w:rPr>
        <w:t xml:space="preserve">owever, may not use required </w:t>
      </w:r>
      <w:r w:rsidR="000902B3">
        <w:rPr>
          <w:rFonts w:ascii="Times New Roman" w:hAnsi="Times New Roman" w:cs="Times New Roman"/>
          <w:color w:val="auto"/>
        </w:rPr>
        <w:t>cash holdings</w:t>
      </w:r>
      <w:r w:rsidR="000902B3" w:rsidRPr="005209CE">
        <w:rPr>
          <w:rFonts w:ascii="Times New Roman" w:hAnsi="Times New Roman" w:cs="Times New Roman"/>
          <w:color w:val="auto"/>
        </w:rPr>
        <w:t xml:space="preserve"> </w:t>
      </w:r>
      <w:r w:rsidR="004D01B3" w:rsidRPr="005209CE">
        <w:rPr>
          <w:rFonts w:ascii="Times New Roman" w:hAnsi="Times New Roman" w:cs="Times New Roman"/>
          <w:color w:val="auto"/>
        </w:rPr>
        <w:t>to resolve the liquidity needs of other banks.</w:t>
      </w:r>
    </w:p>
    <w:p w:rsidR="001251BC" w:rsidRPr="005209CE" w:rsidRDefault="005806EA" w:rsidP="009E189F">
      <w:pPr>
        <w:pStyle w:val="Default"/>
        <w:spacing w:line="360" w:lineRule="auto"/>
        <w:ind w:firstLine="720"/>
        <w:rPr>
          <w:rFonts w:ascii="Times New Roman" w:eastAsiaTheme="minorEastAsia" w:hAnsi="Times New Roman" w:cs="Times New Roman"/>
        </w:rPr>
      </w:pPr>
      <w:r>
        <w:rPr>
          <w:rFonts w:ascii="Times New Roman" w:hAnsi="Times New Roman" w:cs="Times New Roman"/>
          <w:i/>
          <w:color w:val="auto"/>
        </w:rPr>
        <w:t>Equilibria with Liquidity Requirements</w:t>
      </w:r>
      <w:r w:rsidR="009E189F">
        <w:rPr>
          <w:rFonts w:ascii="Times New Roman" w:hAnsi="Times New Roman" w:cs="Times New Roman"/>
          <w:i/>
          <w:color w:val="auto"/>
        </w:rPr>
        <w:t xml:space="preserve">. </w:t>
      </w:r>
      <w:r w:rsidR="009E189F" w:rsidRPr="009E189F">
        <w:rPr>
          <w:rFonts w:ascii="Times New Roman" w:hAnsi="Times New Roman" w:cs="Times New Roman"/>
          <w:color w:val="auto"/>
        </w:rPr>
        <w:t>The restriction t</w:t>
      </w:r>
      <w:r w:rsidR="004A7895" w:rsidRPr="005209CE">
        <w:rPr>
          <w:rFonts w:ascii="Times New Roman" w:hAnsi="Times New Roman" w:cs="Times New Roman"/>
          <w:color w:val="auto"/>
        </w:rPr>
        <w:t xml:space="preserve">hat banks must hold </w:t>
      </w:r>
      <w:r w:rsidR="000902B3">
        <w:rPr>
          <w:rFonts w:ascii="Times New Roman" w:hAnsi="Times New Roman" w:cs="Times New Roman"/>
          <w:color w:val="auto"/>
        </w:rPr>
        <w:t>cash</w:t>
      </w:r>
      <w:r w:rsidR="004A7895" w:rsidRPr="005209CE">
        <w:rPr>
          <w:rFonts w:ascii="Times New Roman" w:hAnsi="Times New Roman" w:cs="Times New Roman"/>
          <w:color w:val="auto"/>
        </w:rPr>
        <w:t xml:space="preserve"> unless needed to satisfy a unilateral liquidity deficiency alters the </w:t>
      </w:r>
      <w:r w:rsidR="00DB35AF">
        <w:rPr>
          <w:rFonts w:ascii="Times New Roman" w:hAnsi="Times New Roman" w:cs="Times New Roman"/>
          <w:color w:val="auto"/>
        </w:rPr>
        <w:t xml:space="preserve">symmetric </w:t>
      </w:r>
      <w:r w:rsidR="004B49DC" w:rsidRPr="00670197">
        <w:rPr>
          <w:rFonts w:ascii="Times New Roman" w:hAnsi="Times New Roman" w:cs="Times New Roman"/>
          <w:color w:val="auto"/>
        </w:rPr>
        <w:t>SPNE</w:t>
      </w:r>
      <w:r w:rsidR="004A7895" w:rsidRPr="005209CE">
        <w:rPr>
          <w:rFonts w:ascii="Times New Roman" w:hAnsi="Times New Roman" w:cs="Times New Roman"/>
          <w:color w:val="auto"/>
        </w:rPr>
        <w:t xml:space="preserve"> predictions in both the simple and compound shock enviro</w:t>
      </w:r>
      <w:r w:rsidR="00B5760F" w:rsidRPr="005209CE">
        <w:rPr>
          <w:rFonts w:ascii="Times New Roman" w:hAnsi="Times New Roman" w:cs="Times New Roman"/>
          <w:color w:val="auto"/>
        </w:rPr>
        <w:t>nments. In the liquidity</w:t>
      </w:r>
      <w:r w:rsidR="00764907">
        <w:rPr>
          <w:rFonts w:ascii="Times New Roman" w:hAnsi="Times New Roman" w:cs="Times New Roman"/>
          <w:color w:val="auto"/>
        </w:rPr>
        <w:t>-</w:t>
      </w:r>
      <w:r w:rsidR="00B5760F" w:rsidRPr="005209CE">
        <w:rPr>
          <w:rFonts w:ascii="Times New Roman" w:hAnsi="Times New Roman" w:cs="Times New Roman"/>
          <w:color w:val="auto"/>
        </w:rPr>
        <w:t>restricted simple shock (</w:t>
      </w:r>
      <w:r w:rsidR="00685690" w:rsidRPr="00685690">
        <w:rPr>
          <w:rFonts w:ascii="Times New Roman" w:hAnsi="Times New Roman" w:cs="Times New Roman"/>
          <w:i/>
          <w:color w:val="auto"/>
        </w:rPr>
        <w:t>S</w:t>
      </w:r>
      <w:r w:rsidR="0007603E">
        <w:rPr>
          <w:rFonts w:ascii="Times New Roman" w:hAnsi="Times New Roman" w:cs="Times New Roman"/>
          <w:i/>
          <w:color w:val="auto"/>
        </w:rPr>
        <w:t>L</w:t>
      </w:r>
      <w:r w:rsidR="00B5760F" w:rsidRPr="005209CE">
        <w:rPr>
          <w:rFonts w:ascii="Times New Roman" w:hAnsi="Times New Roman" w:cs="Times New Roman"/>
          <w:color w:val="auto"/>
        </w:rPr>
        <w:t xml:space="preserve">) game, </w:t>
      </w:r>
      <w:r w:rsidR="001251BC" w:rsidRPr="005209CE">
        <w:rPr>
          <w:rFonts w:ascii="Times New Roman" w:eastAsiaTheme="minorEastAsia" w:hAnsi="Times New Roman" w:cs="Times New Roman"/>
        </w:rPr>
        <w:t>the</w:t>
      </w:r>
      <w:r w:rsidR="00562F83">
        <w:rPr>
          <w:rFonts w:ascii="Times New Roman" w:eastAsiaTheme="minorEastAsia" w:hAnsi="Times New Roman" w:cs="Times New Roman"/>
        </w:rPr>
        <w:t xml:space="preserve"> initial</w:t>
      </w:r>
      <w:r w:rsidR="001251BC" w:rsidRPr="005209CE">
        <w:rPr>
          <w:rFonts w:ascii="Times New Roman" w:eastAsiaTheme="minorEastAsia" w:hAnsi="Times New Roman" w:cs="Times New Roman"/>
        </w:rPr>
        <w:t xml:space="preserve"> </w:t>
      </w:r>
      <w:r w:rsidR="004B49DC" w:rsidRPr="00670197">
        <w:rPr>
          <w:rFonts w:ascii="Times New Roman" w:eastAsiaTheme="minorEastAsia" w:hAnsi="Times New Roman" w:cs="Times New Roman"/>
        </w:rPr>
        <w:t>SPNE</w:t>
      </w:r>
      <w:r w:rsidR="001251BC" w:rsidRPr="005209CE">
        <w:rPr>
          <w:rFonts w:ascii="Times New Roman" w:eastAsiaTheme="minorEastAsia" w:hAnsi="Times New Roman" w:cs="Times New Roman"/>
        </w:rPr>
        <w:t xml:space="preserve"> </w:t>
      </w:r>
      <w:r w:rsidR="00B5760F" w:rsidRPr="005209CE">
        <w:rPr>
          <w:rFonts w:ascii="Times New Roman" w:eastAsiaTheme="minorEastAsia" w:hAnsi="Times New Roman" w:cs="Times New Roman"/>
        </w:rPr>
        <w:t xml:space="preserve">savings decision is </w:t>
      </w:r>
      <m:oMath>
        <m:sSub>
          <m:sSubPr>
            <m:ctrlPr>
              <w:rPr>
                <w:rFonts w:ascii="Cambria Math" w:eastAsiaTheme="minorEastAsia" w:hAnsi="Cambria Math" w:cs="Times New Roman"/>
                <w:i/>
              </w:rPr>
            </m:ctrlPr>
          </m:sSubPr>
          <m:e>
            <m:r>
              <w:rPr>
                <w:rFonts w:ascii="Cambria Math" w:eastAsiaTheme="minorEastAsia" w:hAnsi="Cambria Math" w:cs="Times New Roman"/>
              </w:rPr>
              <m:t>c</m:t>
            </m:r>
          </m:e>
          <m:sub>
            <m:r>
              <w:rPr>
                <w:rFonts w:ascii="Cambria Math" w:eastAsiaTheme="minorEastAsia" w:hAnsi="Cambria Math" w:cs="Times New Roman"/>
              </w:rPr>
              <m:t>i1</m:t>
            </m:r>
          </m:sub>
        </m:sSub>
        <m:r>
          <w:rPr>
            <w:rFonts w:ascii="Cambria Math" w:eastAsiaTheme="minorEastAsia" w:hAnsi="Cambria Math" w:cs="Times New Roman"/>
          </w:rPr>
          <m:t>=$6</m:t>
        </m:r>
      </m:oMath>
      <w:r w:rsidR="001251BC" w:rsidRPr="005209CE">
        <w:rPr>
          <w:rFonts w:ascii="Times New Roman" w:eastAsiaTheme="minorEastAsia" w:hAnsi="Times New Roman" w:cs="Times New Roman"/>
        </w:rPr>
        <w:t xml:space="preserve">.  In period 1, the four shocked banks have a need of $2, so </w:t>
      </w:r>
      <m:oMath>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1</m:t>
            </m:r>
          </m:sub>
        </m:sSub>
        <m:r>
          <w:rPr>
            <w:rFonts w:ascii="Cambria Math" w:hAnsi="Cambria Math" w:cs="Times New Roman"/>
          </w:rPr>
          <m:t>=$8</m:t>
        </m:r>
      </m:oMath>
      <w:r w:rsidR="001251BC" w:rsidRPr="005209CE">
        <w:rPr>
          <w:rFonts w:ascii="Times New Roman" w:eastAsiaTheme="minorEastAsia" w:hAnsi="Times New Roman" w:cs="Times New Roman"/>
        </w:rPr>
        <w:t xml:space="preserve">, and the remaining four banks have $6 each, but because the </w:t>
      </w:r>
      <w:r w:rsidR="004B49DC" w:rsidRPr="00670197">
        <w:rPr>
          <w:rFonts w:ascii="Times New Roman" w:eastAsiaTheme="minorEastAsia" w:hAnsi="Times New Roman" w:cs="Times New Roman"/>
        </w:rPr>
        <w:t>LCR</w:t>
      </w:r>
      <w:r w:rsidR="001251BC" w:rsidRPr="005209CE">
        <w:rPr>
          <w:rFonts w:ascii="Times New Roman" w:eastAsiaTheme="minorEastAsia" w:hAnsi="Times New Roman" w:cs="Times New Roman"/>
        </w:rPr>
        <w:t xml:space="preserve"> = $4, they </w:t>
      </w:r>
      <w:r>
        <w:rPr>
          <w:rFonts w:ascii="Times New Roman" w:eastAsiaTheme="minorEastAsia" w:hAnsi="Times New Roman" w:cs="Times New Roman"/>
        </w:rPr>
        <w:t xml:space="preserve">each </w:t>
      </w:r>
      <w:r w:rsidR="001251BC" w:rsidRPr="005209CE">
        <w:rPr>
          <w:rFonts w:ascii="Times New Roman" w:eastAsiaTheme="minorEastAsia" w:hAnsi="Times New Roman" w:cs="Times New Roman"/>
        </w:rPr>
        <w:t xml:space="preserve">have </w:t>
      </w:r>
      <w:r w:rsidR="00651262" w:rsidRPr="005209CE">
        <w:rPr>
          <w:rFonts w:ascii="Times New Roman" w:eastAsiaTheme="minorEastAsia" w:hAnsi="Times New Roman" w:cs="Times New Roman"/>
        </w:rPr>
        <w:t xml:space="preserve">only </w:t>
      </w:r>
      <w:r w:rsidR="001251BC" w:rsidRPr="005209CE">
        <w:rPr>
          <w:rFonts w:ascii="Times New Roman" w:eastAsiaTheme="minorEastAsia" w:hAnsi="Times New Roman" w:cs="Times New Roman"/>
        </w:rPr>
        <w:t>$2 available</w:t>
      </w:r>
      <w:r w:rsidR="00651262">
        <w:rPr>
          <w:rFonts w:ascii="Times New Roman" w:eastAsiaTheme="minorEastAsia" w:hAnsi="Times New Roman" w:cs="Times New Roman"/>
        </w:rPr>
        <w:t>,</w:t>
      </w:r>
      <w:r w:rsidR="001251BC" w:rsidRPr="005209CE">
        <w:rPr>
          <w:rFonts w:ascii="Times New Roman" w:eastAsiaTheme="minorEastAsia" w:hAnsi="Times New Roman" w:cs="Times New Roman"/>
        </w:rPr>
        <w:t xml:space="preserve"> which exactly equals the demand for cash, so </w:t>
      </w:r>
      <m:oMath>
        <m:r>
          <w:rPr>
            <w:rFonts w:ascii="Cambria Math" w:eastAsiaTheme="minorEastAsia" w:hAnsi="Cambria Math" w:cs="Times New Roman"/>
          </w:rPr>
          <m:t>Y</m:t>
        </m:r>
        <m:d>
          <m:dPr>
            <m:ctrlPr>
              <w:rPr>
                <w:rFonts w:ascii="Cambria Math" w:eastAsiaTheme="minorEastAsia" w:hAnsi="Cambria Math" w:cs="Times New Roman"/>
                <w:i/>
              </w:rPr>
            </m:ctrlPr>
          </m:dPr>
          <m:e>
            <m:r>
              <w:rPr>
                <w:rFonts w:ascii="Cambria Math" w:eastAsiaTheme="minorEastAsia" w:hAnsi="Cambria Math" w:cs="Times New Roman"/>
              </w:rPr>
              <m:t>$8</m:t>
            </m:r>
          </m:e>
        </m:d>
        <m:r>
          <w:rPr>
            <w:rFonts w:ascii="Cambria Math" w:eastAsiaTheme="minorEastAsia" w:hAnsi="Cambria Math" w:cs="Times New Roman"/>
          </w:rPr>
          <m:t>=$8</m:t>
        </m:r>
      </m:oMath>
      <w:r w:rsidR="001251BC" w:rsidRPr="005209CE">
        <w:rPr>
          <w:rFonts w:ascii="Times New Roman" w:eastAsiaTheme="minorEastAsia" w:hAnsi="Times New Roman" w:cs="Times New Roman"/>
        </w:rPr>
        <w:t>.  As in</w:t>
      </w:r>
      <w:r w:rsidR="00685690">
        <w:rPr>
          <w:rFonts w:ascii="Times New Roman" w:eastAsiaTheme="minorEastAsia" w:hAnsi="Times New Roman" w:cs="Times New Roman"/>
        </w:rPr>
        <w:t xml:space="preserve"> the </w:t>
      </w:r>
      <w:r w:rsidR="004B49DC" w:rsidRPr="00670197">
        <w:rPr>
          <w:rFonts w:ascii="Times New Roman" w:eastAsiaTheme="minorEastAsia" w:hAnsi="Times New Roman" w:cs="Times New Roman"/>
        </w:rPr>
        <w:t>SB</w:t>
      </w:r>
      <w:r w:rsidR="00685690">
        <w:rPr>
          <w:rFonts w:ascii="Times New Roman" w:eastAsiaTheme="minorEastAsia" w:hAnsi="Times New Roman" w:cs="Times New Roman"/>
        </w:rPr>
        <w:t xml:space="preserve"> treatment</w:t>
      </w:r>
      <w:r w:rsidR="001251BC" w:rsidRPr="005209CE">
        <w:rPr>
          <w:rFonts w:ascii="Times New Roman" w:eastAsiaTheme="minorEastAsia" w:hAnsi="Times New Roman" w:cs="Times New Roman"/>
        </w:rPr>
        <w:t xml:space="preserve">, banks respond to a deviation by providing exactly the amount of cash needed up to the amount they can provide given the </w:t>
      </w:r>
      <w:r w:rsidR="004B49DC" w:rsidRPr="00670197">
        <w:rPr>
          <w:rFonts w:ascii="Times New Roman" w:eastAsiaTheme="minorEastAsia" w:hAnsi="Times New Roman" w:cs="Times New Roman"/>
        </w:rPr>
        <w:t>LCR</w:t>
      </w:r>
      <w:r w:rsidR="001251BC" w:rsidRPr="005209CE">
        <w:rPr>
          <w:rFonts w:ascii="Times New Roman" w:eastAsiaTheme="minorEastAsia" w:hAnsi="Times New Roman" w:cs="Times New Roman"/>
        </w:rPr>
        <w:t xml:space="preserve">.  Equilibrium expected profits are </w:t>
      </w:r>
      <m:oMath>
        <m:f>
          <m:fPr>
            <m:ctrlPr>
              <w:rPr>
                <w:rFonts w:ascii="Cambria Math" w:eastAsiaTheme="minorEastAsia" w:hAnsi="Cambria Math" w:cs="Times New Roman"/>
                <w:i/>
              </w:rPr>
            </m:ctrlPr>
          </m:fPr>
          <m:num>
            <m:r>
              <w:rPr>
                <w:rFonts w:ascii="Cambria Math" w:eastAsiaTheme="minorEastAsia" w:hAnsi="Cambria Math" w:cs="Times New Roman"/>
              </w:rPr>
              <m:t>1</m:t>
            </m:r>
          </m:num>
          <m:den>
            <m:r>
              <w:rPr>
                <w:rFonts w:ascii="Cambria Math" w:eastAsiaTheme="minorEastAsia" w:hAnsi="Cambria Math" w:cs="Times New Roman"/>
              </w:rPr>
              <m:t>2</m:t>
            </m:r>
          </m:den>
        </m:f>
        <m:d>
          <m:dPr>
            <m:ctrlPr>
              <w:rPr>
                <w:rFonts w:ascii="Cambria Math" w:eastAsiaTheme="minorEastAsia" w:hAnsi="Cambria Math" w:cs="Times New Roman"/>
                <w:i/>
              </w:rPr>
            </m:ctrlPr>
          </m:dPr>
          <m:e>
            <m:r>
              <w:rPr>
                <w:rFonts w:ascii="Cambria Math" w:eastAsiaTheme="minorEastAsia" w:hAnsi="Cambria Math" w:cs="Times New Roman"/>
              </w:rPr>
              <m:t>$4</m:t>
            </m:r>
          </m:e>
        </m:d>
        <m:r>
          <w:rPr>
            <w:rFonts w:ascii="Cambria Math" w:eastAsiaTheme="minorEastAsia" w:hAnsi="Cambria Math" w:cs="Times New Roman"/>
          </w:rPr>
          <m:t>+</m:t>
        </m:r>
        <m:f>
          <m:fPr>
            <m:ctrlPr>
              <w:rPr>
                <w:rFonts w:ascii="Cambria Math" w:eastAsiaTheme="minorEastAsia" w:hAnsi="Cambria Math" w:cs="Times New Roman"/>
                <w:i/>
              </w:rPr>
            </m:ctrlPr>
          </m:fPr>
          <m:num>
            <m:r>
              <w:rPr>
                <w:rFonts w:ascii="Cambria Math" w:eastAsiaTheme="minorEastAsia" w:hAnsi="Cambria Math" w:cs="Times New Roman"/>
              </w:rPr>
              <m:t>1</m:t>
            </m:r>
          </m:num>
          <m:den>
            <m:r>
              <w:rPr>
                <w:rFonts w:ascii="Cambria Math" w:eastAsiaTheme="minorEastAsia" w:hAnsi="Cambria Math" w:cs="Times New Roman"/>
              </w:rPr>
              <m:t>2</m:t>
            </m:r>
          </m:den>
        </m:f>
        <m:d>
          <m:dPr>
            <m:ctrlPr>
              <w:rPr>
                <w:rFonts w:ascii="Cambria Math" w:eastAsiaTheme="minorEastAsia" w:hAnsi="Cambria Math" w:cs="Times New Roman"/>
                <w:i/>
              </w:rPr>
            </m:ctrlPr>
          </m:dPr>
          <m:e>
            <m:r>
              <w:rPr>
                <w:rFonts w:ascii="Cambria Math" w:eastAsiaTheme="minorEastAsia" w:hAnsi="Cambria Math" w:cs="Times New Roman"/>
              </w:rPr>
              <m:t>$8</m:t>
            </m:r>
          </m:e>
        </m:d>
        <m:r>
          <w:rPr>
            <w:rFonts w:ascii="Cambria Math" w:eastAsiaTheme="minorEastAsia" w:hAnsi="Cambria Math" w:cs="Times New Roman"/>
          </w:rPr>
          <m:t>=$6</m:t>
        </m:r>
      </m:oMath>
      <w:r w:rsidR="001251BC" w:rsidRPr="005209CE">
        <w:rPr>
          <w:rFonts w:ascii="Times New Roman" w:eastAsiaTheme="minorEastAsia" w:hAnsi="Times New Roman" w:cs="Times New Roman"/>
        </w:rPr>
        <w:t>.</w:t>
      </w:r>
    </w:p>
    <w:p w:rsidR="00DB2109" w:rsidRDefault="001251BC" w:rsidP="00006A5E">
      <w:pPr>
        <w:spacing w:line="360" w:lineRule="auto"/>
        <w:ind w:firstLine="720"/>
        <w:rPr>
          <w:rFonts w:ascii="Times New Roman" w:hAnsi="Times New Roman" w:cs="Times New Roman"/>
          <w:sz w:val="24"/>
          <w:szCs w:val="24"/>
        </w:rPr>
      </w:pPr>
      <w:r w:rsidRPr="005209CE">
        <w:rPr>
          <w:rFonts w:ascii="Times New Roman" w:eastAsiaTheme="minorEastAsia" w:hAnsi="Times New Roman" w:cs="Times New Roman"/>
          <w:sz w:val="24"/>
          <w:szCs w:val="24"/>
        </w:rPr>
        <w:t xml:space="preserve">In the </w:t>
      </w:r>
      <w:r w:rsidR="005806EA">
        <w:rPr>
          <w:rFonts w:ascii="Times New Roman" w:eastAsiaTheme="minorEastAsia" w:hAnsi="Times New Roman" w:cs="Times New Roman"/>
          <w:sz w:val="24"/>
          <w:szCs w:val="24"/>
        </w:rPr>
        <w:t>liquidity-rest</w:t>
      </w:r>
      <w:r w:rsidR="005A3E89">
        <w:rPr>
          <w:rFonts w:ascii="Times New Roman" w:eastAsiaTheme="minorEastAsia" w:hAnsi="Times New Roman" w:cs="Times New Roman"/>
          <w:sz w:val="24"/>
          <w:szCs w:val="24"/>
        </w:rPr>
        <w:t>r</w:t>
      </w:r>
      <w:r w:rsidR="005806EA">
        <w:rPr>
          <w:rFonts w:ascii="Times New Roman" w:eastAsiaTheme="minorEastAsia" w:hAnsi="Times New Roman" w:cs="Times New Roman"/>
          <w:sz w:val="24"/>
          <w:szCs w:val="24"/>
        </w:rPr>
        <w:t xml:space="preserve">icted </w:t>
      </w:r>
      <w:r w:rsidRPr="005209CE">
        <w:rPr>
          <w:rFonts w:ascii="Times New Roman" w:eastAsiaTheme="minorEastAsia" w:hAnsi="Times New Roman" w:cs="Times New Roman"/>
          <w:sz w:val="24"/>
          <w:szCs w:val="24"/>
        </w:rPr>
        <w:t>compound shock</w:t>
      </w:r>
      <w:r w:rsidR="005806EA">
        <w:rPr>
          <w:rFonts w:ascii="Times New Roman" w:eastAsiaTheme="minorEastAsia" w:hAnsi="Times New Roman" w:cs="Times New Roman"/>
          <w:sz w:val="24"/>
          <w:szCs w:val="24"/>
        </w:rPr>
        <w:t xml:space="preserve"> (</w:t>
      </w:r>
      <w:r w:rsidR="004B49DC" w:rsidRPr="00670197">
        <w:rPr>
          <w:rFonts w:ascii="Times New Roman" w:eastAsiaTheme="minorEastAsia" w:hAnsi="Times New Roman" w:cs="Times New Roman"/>
          <w:sz w:val="24"/>
          <w:szCs w:val="24"/>
        </w:rPr>
        <w:t>CL</w:t>
      </w:r>
      <w:r w:rsidR="005806EA">
        <w:rPr>
          <w:rFonts w:ascii="Times New Roman" w:eastAsiaTheme="minorEastAsia" w:hAnsi="Times New Roman" w:cs="Times New Roman"/>
          <w:sz w:val="24"/>
          <w:szCs w:val="24"/>
        </w:rPr>
        <w:t>) game</w:t>
      </w:r>
      <w:r w:rsidR="00651262">
        <w:rPr>
          <w:rFonts w:ascii="Times New Roman" w:eastAsiaTheme="minorEastAsia" w:hAnsi="Times New Roman" w:cs="Times New Roman"/>
          <w:sz w:val="24"/>
          <w:szCs w:val="24"/>
        </w:rPr>
        <w:t>,</w:t>
      </w:r>
      <w:r w:rsidR="005806EA">
        <w:rPr>
          <w:rFonts w:ascii="Times New Roman" w:eastAsiaTheme="minorEastAsia" w:hAnsi="Times New Roman" w:cs="Times New Roman"/>
          <w:sz w:val="24"/>
          <w:szCs w:val="24"/>
        </w:rPr>
        <w:t xml:space="preserve"> there are </w:t>
      </w:r>
      <w:r w:rsidR="006A27F4">
        <w:rPr>
          <w:rFonts w:ascii="Times New Roman" w:eastAsiaTheme="minorEastAsia" w:hAnsi="Times New Roman" w:cs="Times New Roman"/>
          <w:sz w:val="24"/>
          <w:szCs w:val="24"/>
        </w:rPr>
        <w:t>two</w:t>
      </w:r>
      <w:r w:rsidR="005806EA">
        <w:rPr>
          <w:rFonts w:ascii="Times New Roman" w:eastAsiaTheme="minorEastAsia" w:hAnsi="Times New Roman" w:cs="Times New Roman"/>
          <w:sz w:val="24"/>
          <w:szCs w:val="24"/>
        </w:rPr>
        <w:t xml:space="preserve"> </w:t>
      </w:r>
      <w:r w:rsidR="004B49DC" w:rsidRPr="00670197">
        <w:rPr>
          <w:rFonts w:ascii="Times New Roman" w:eastAsiaTheme="minorEastAsia" w:hAnsi="Times New Roman" w:cs="Times New Roman"/>
          <w:sz w:val="24"/>
          <w:szCs w:val="24"/>
        </w:rPr>
        <w:t>SPNE</w:t>
      </w:r>
      <w:r w:rsidR="006A27F4">
        <w:rPr>
          <w:rFonts w:ascii="Times New Roman" w:eastAsiaTheme="minorEastAsia" w:hAnsi="Times New Roman" w:cs="Times New Roman"/>
          <w:sz w:val="24"/>
          <w:szCs w:val="24"/>
        </w:rPr>
        <w:t xml:space="preserve">. In the </w:t>
      </w:r>
      <w:r w:rsidR="007C4075">
        <w:rPr>
          <w:rFonts w:ascii="Times New Roman" w:eastAsiaTheme="minorEastAsia" w:hAnsi="Times New Roman" w:cs="Times New Roman"/>
          <w:sz w:val="24"/>
          <w:szCs w:val="24"/>
        </w:rPr>
        <w:t>no</w:t>
      </w:r>
      <w:r w:rsidR="005806EA">
        <w:rPr>
          <w:rFonts w:ascii="Times New Roman" w:eastAsiaTheme="minorEastAsia" w:hAnsi="Times New Roman" w:cs="Times New Roman"/>
          <w:sz w:val="24"/>
          <w:szCs w:val="24"/>
        </w:rPr>
        <w:t>-</w:t>
      </w:r>
      <w:r w:rsidR="007C4075">
        <w:rPr>
          <w:rFonts w:ascii="Times New Roman" w:eastAsiaTheme="minorEastAsia" w:hAnsi="Times New Roman" w:cs="Times New Roman"/>
          <w:sz w:val="24"/>
          <w:szCs w:val="24"/>
        </w:rPr>
        <w:t xml:space="preserve">exposure </w:t>
      </w:r>
      <w:r w:rsidR="006A27F4">
        <w:rPr>
          <w:rFonts w:ascii="Times New Roman" w:eastAsiaTheme="minorEastAsia" w:hAnsi="Times New Roman" w:cs="Times New Roman"/>
          <w:sz w:val="24"/>
          <w:szCs w:val="24"/>
        </w:rPr>
        <w:t xml:space="preserve">equilibrium, </w:t>
      </w:r>
      <w:r w:rsidR="00562F83">
        <w:rPr>
          <w:rFonts w:ascii="Times New Roman" w:eastAsiaTheme="minorEastAsia" w:hAnsi="Times New Roman" w:cs="Times New Roman"/>
          <w:sz w:val="24"/>
          <w:szCs w:val="24"/>
        </w:rPr>
        <w:t xml:space="preserve">initial </w:t>
      </w:r>
      <w:r w:rsidR="00034662">
        <w:rPr>
          <w:rFonts w:ascii="Times New Roman" w:eastAsiaTheme="minorEastAsia" w:hAnsi="Times New Roman" w:cs="Times New Roman"/>
          <w:sz w:val="24"/>
          <w:szCs w:val="24"/>
        </w:rPr>
        <w:t xml:space="preserve">cash holdings </w:t>
      </w:r>
      <w:r w:rsidR="006A27F4">
        <w:rPr>
          <w:rFonts w:ascii="Times New Roman" w:eastAsiaTheme="minorEastAsia" w:hAnsi="Times New Roman" w:cs="Times New Roman"/>
          <w:sz w:val="24"/>
          <w:szCs w:val="24"/>
        </w:rPr>
        <w:t xml:space="preserve">increase to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c</m:t>
            </m:r>
          </m:e>
          <m:sub>
            <m:r>
              <w:rPr>
                <w:rFonts w:ascii="Cambria Math" w:eastAsiaTheme="minorEastAsia" w:hAnsi="Cambria Math" w:cs="Times New Roman"/>
                <w:sz w:val="24"/>
                <w:szCs w:val="24"/>
              </w:rPr>
              <m:t>i1</m:t>
            </m:r>
          </m:sub>
        </m:sSub>
        <m:r>
          <w:rPr>
            <w:rFonts w:ascii="Cambria Math" w:eastAsiaTheme="minorEastAsia" w:hAnsi="Cambria Math" w:cs="Times New Roman"/>
            <w:sz w:val="24"/>
            <w:szCs w:val="24"/>
          </w:rPr>
          <m:t>=$7</m:t>
        </m:r>
      </m:oMath>
      <w:r w:rsidRPr="005209CE">
        <w:rPr>
          <w:rFonts w:ascii="Times New Roman" w:eastAsiaTheme="minorEastAsia" w:hAnsi="Times New Roman" w:cs="Times New Roman"/>
          <w:sz w:val="24"/>
          <w:szCs w:val="24"/>
        </w:rPr>
        <w:t>.  In stage 1, the four shocked banks need $1 each, and in equilibrium</w:t>
      </w:r>
      <w:r w:rsidR="00651262">
        <w:rPr>
          <w:rFonts w:ascii="Times New Roman" w:eastAsiaTheme="minorEastAsia" w:hAnsi="Times New Roman" w:cs="Times New Roman"/>
          <w:sz w:val="24"/>
          <w:szCs w:val="24"/>
        </w:rPr>
        <w:t>,</w:t>
      </w:r>
      <w:r w:rsidRPr="005209CE">
        <w:rPr>
          <w:rFonts w:ascii="Times New Roman" w:eastAsiaTheme="minorEastAsia" w:hAnsi="Times New Roman" w:cs="Times New Roman"/>
          <w:sz w:val="24"/>
          <w:szCs w:val="24"/>
        </w:rPr>
        <w:t xml:space="preserve"> the unshocked banks provide exactly $1, leaving them with $6.  If a stage 2 shock occurs, the two shocked banks need $2 each, and</w:t>
      </w:r>
      <w:r w:rsidR="00B834E6" w:rsidRPr="005209CE">
        <w:rPr>
          <w:rFonts w:ascii="Times New Roman" w:eastAsiaTheme="minorEastAsia" w:hAnsi="Times New Roman" w:cs="Times New Roman"/>
          <w:sz w:val="24"/>
          <w:szCs w:val="24"/>
        </w:rPr>
        <w:t xml:space="preserve"> </w:t>
      </w:r>
      <w:r w:rsidRPr="005209CE">
        <w:rPr>
          <w:rFonts w:ascii="Times New Roman" w:eastAsiaTheme="minorEastAsia" w:hAnsi="Times New Roman" w:cs="Times New Roman"/>
          <w:sz w:val="24"/>
          <w:szCs w:val="24"/>
        </w:rPr>
        <w:t xml:space="preserve">the two remaining banks have exactly $2 available. Similar to </w:t>
      </w:r>
      <w:r w:rsidR="00B834E6" w:rsidRPr="005209CE">
        <w:rPr>
          <w:rFonts w:ascii="Times New Roman" w:eastAsiaTheme="minorEastAsia" w:hAnsi="Times New Roman" w:cs="Times New Roman"/>
          <w:sz w:val="24"/>
          <w:szCs w:val="24"/>
        </w:rPr>
        <w:t>the</w:t>
      </w:r>
      <w:r w:rsidR="0047358F">
        <w:rPr>
          <w:rFonts w:ascii="Times New Roman" w:eastAsiaTheme="minorEastAsia" w:hAnsi="Times New Roman" w:cs="Times New Roman"/>
          <w:sz w:val="24"/>
          <w:szCs w:val="24"/>
        </w:rPr>
        <w:t xml:space="preserve"> no</w:t>
      </w:r>
      <w:r w:rsidR="005806EA">
        <w:rPr>
          <w:rFonts w:ascii="Times New Roman" w:eastAsiaTheme="minorEastAsia" w:hAnsi="Times New Roman" w:cs="Times New Roman"/>
          <w:sz w:val="24"/>
          <w:szCs w:val="24"/>
        </w:rPr>
        <w:t>-</w:t>
      </w:r>
      <w:r w:rsidR="0047358F">
        <w:rPr>
          <w:rFonts w:ascii="Times New Roman" w:eastAsiaTheme="minorEastAsia" w:hAnsi="Times New Roman" w:cs="Times New Roman"/>
          <w:sz w:val="24"/>
          <w:szCs w:val="24"/>
        </w:rPr>
        <w:t>exposure equilibrium in the</w:t>
      </w:r>
      <w:r w:rsidR="00B834E6" w:rsidRPr="005209CE">
        <w:rPr>
          <w:rFonts w:ascii="Times New Roman" w:eastAsiaTheme="minorEastAsia" w:hAnsi="Times New Roman" w:cs="Times New Roman"/>
          <w:sz w:val="24"/>
          <w:szCs w:val="24"/>
        </w:rPr>
        <w:t xml:space="preserve"> </w:t>
      </w:r>
      <w:r w:rsidR="004B49DC" w:rsidRPr="00670197">
        <w:rPr>
          <w:rFonts w:ascii="Times New Roman" w:eastAsiaTheme="minorEastAsia" w:hAnsi="Times New Roman" w:cs="Times New Roman"/>
          <w:sz w:val="24"/>
          <w:szCs w:val="24"/>
        </w:rPr>
        <w:t>BC</w:t>
      </w:r>
      <w:r w:rsidR="00B834E6" w:rsidRPr="00651262">
        <w:rPr>
          <w:rFonts w:ascii="Times New Roman" w:eastAsiaTheme="minorEastAsia" w:hAnsi="Times New Roman" w:cs="Times New Roman"/>
          <w:sz w:val="24"/>
          <w:szCs w:val="24"/>
        </w:rPr>
        <w:t xml:space="preserve"> </w:t>
      </w:r>
      <w:r w:rsidR="009668F2">
        <w:rPr>
          <w:rFonts w:ascii="Times New Roman" w:eastAsiaTheme="minorEastAsia" w:hAnsi="Times New Roman" w:cs="Times New Roman"/>
          <w:sz w:val="24"/>
          <w:szCs w:val="24"/>
        </w:rPr>
        <w:t xml:space="preserve">game, </w:t>
      </w:r>
      <w:r w:rsidRPr="005209CE">
        <w:rPr>
          <w:rFonts w:ascii="Times New Roman" w:eastAsiaTheme="minorEastAsia" w:hAnsi="Times New Roman" w:cs="Times New Roman"/>
          <w:sz w:val="24"/>
          <w:szCs w:val="24"/>
        </w:rPr>
        <w:t xml:space="preserve">off-path actions must satisfy </w:t>
      </w:r>
      <m:oMath>
        <m:r>
          <w:rPr>
            <w:rFonts w:ascii="Cambria Math" w:eastAsiaTheme="minorEastAsia" w:hAnsi="Cambria Math" w:cs="Times New Roman"/>
            <w:sz w:val="24"/>
            <w:szCs w:val="24"/>
          </w:rPr>
          <m:t>Y</m:t>
        </m:r>
        <m:d>
          <m:dPr>
            <m:ctrlPr>
              <w:rPr>
                <w:rFonts w:ascii="Cambria Math" w:eastAsiaTheme="minorEastAsia" w:hAnsi="Cambria Math" w:cs="Times New Roman"/>
                <w:i/>
                <w:sz w:val="24"/>
                <w:szCs w:val="24"/>
              </w:rPr>
            </m:ctrlPr>
          </m:dPr>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d</m:t>
                </m:r>
              </m:e>
              <m:sub>
                <m:r>
                  <w:rPr>
                    <w:rFonts w:ascii="Cambria Math" w:eastAsiaTheme="minorEastAsia" w:hAnsi="Cambria Math" w:cs="Times New Roman"/>
                    <w:sz w:val="24"/>
                    <w:szCs w:val="24"/>
                  </w:rPr>
                  <m:t>1</m:t>
                </m:r>
              </m:sub>
            </m:sSub>
          </m:e>
        </m:d>
        <m:r>
          <m:rPr>
            <m:sty m:val="p"/>
          </m:rPr>
          <w:rPr>
            <w:rFonts w:ascii="Cambria Math" w:eastAsiaTheme="minorEastAsia" w:hAnsi="Cambria Math" w:cs="Times New Roman"/>
            <w:sz w:val="24"/>
            <w:szCs w:val="24"/>
          </w:rPr>
          <m:t>=min⁡</m:t>
        </m:r>
        <m:r>
          <w:rPr>
            <w:rFonts w:ascii="Cambria Math" w:eastAsiaTheme="minorEastAsia" w:hAnsi="Cambria Math" w:cs="Times New Roman"/>
            <w:sz w:val="24"/>
            <w:szCs w:val="24"/>
          </w:rPr>
          <m:t>{</m:t>
        </m:r>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d</m:t>
            </m:r>
          </m:e>
          <m:sub>
            <m:r>
              <w:rPr>
                <w:rFonts w:ascii="Cambria Math" w:eastAsiaTheme="minorEastAsia" w:hAnsi="Cambria Math" w:cs="Times New Roman"/>
                <w:sz w:val="24"/>
                <w:szCs w:val="24"/>
              </w:rPr>
              <m:t>1</m:t>
            </m:r>
          </m:sub>
        </m:sSub>
        <m:r>
          <w:rPr>
            <w:rFonts w:ascii="Cambria Math" w:eastAsiaTheme="minorEastAsia" w:hAnsi="Cambria Math" w:cs="Times New Roman"/>
            <w:sz w:val="24"/>
            <w:szCs w:val="24"/>
          </w:rPr>
          <m:t>,$4}</m:t>
        </m:r>
      </m:oMath>
      <w:r w:rsidRPr="005209CE">
        <w:rPr>
          <w:rFonts w:ascii="Times New Roman" w:eastAsiaTheme="minorEastAsia" w:hAnsi="Times New Roman" w:cs="Times New Roman"/>
          <w:sz w:val="24"/>
          <w:szCs w:val="24"/>
        </w:rPr>
        <w:t xml:space="preserve"> and </w:t>
      </w:r>
      <m:oMath>
        <m:r>
          <w:rPr>
            <w:rFonts w:ascii="Cambria Math" w:eastAsiaTheme="minorEastAsia" w:hAnsi="Cambria Math" w:cs="Times New Roman"/>
            <w:sz w:val="24"/>
            <w:szCs w:val="24"/>
          </w:rPr>
          <m:t>Z</m:t>
        </m:r>
        <m:d>
          <m:dPr>
            <m:ctrlPr>
              <w:rPr>
                <w:rFonts w:ascii="Cambria Math" w:eastAsiaTheme="minorEastAsia" w:hAnsi="Cambria Math" w:cs="Times New Roman"/>
                <w:i/>
                <w:sz w:val="24"/>
                <w:szCs w:val="24"/>
              </w:rPr>
            </m:ctrlPr>
          </m:dPr>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d</m:t>
                </m:r>
              </m:e>
              <m:sub>
                <m:r>
                  <w:rPr>
                    <w:rFonts w:ascii="Cambria Math" w:eastAsiaTheme="minorEastAsia" w:hAnsi="Cambria Math" w:cs="Times New Roman"/>
                    <w:sz w:val="24"/>
                    <w:szCs w:val="24"/>
                  </w:rPr>
                  <m:t>2</m:t>
                </m:r>
              </m:sub>
            </m:sSub>
          </m:e>
        </m:d>
        <m:r>
          <w:rPr>
            <w:rFonts w:ascii="Cambria Math" w:eastAsiaTheme="minorEastAsia" w:hAnsi="Cambria Math" w:cs="Times New Roman"/>
            <w:sz w:val="24"/>
            <w:szCs w:val="24"/>
          </w:rPr>
          <m:t>=</m:t>
        </m:r>
        <m:r>
          <m:rPr>
            <m:sty m:val="p"/>
          </m:rPr>
          <w:rPr>
            <w:rFonts w:ascii="Cambria Math" w:eastAsiaTheme="minorEastAsia" w:hAnsi="Cambria Math" w:cs="Times New Roman"/>
            <w:sz w:val="24"/>
            <w:szCs w:val="24"/>
          </w:rPr>
          <m:t>min⁡</m:t>
        </m:r>
        <m:r>
          <w:rPr>
            <w:rFonts w:ascii="Cambria Math" w:eastAsiaTheme="minorEastAsia" w:hAnsi="Cambria Math" w:cs="Times New Roman"/>
            <w:sz w:val="24"/>
            <w:szCs w:val="24"/>
          </w:rPr>
          <m:t>{</m:t>
        </m:r>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d</m:t>
            </m:r>
          </m:e>
          <m:sub>
            <m:r>
              <w:rPr>
                <w:rFonts w:ascii="Cambria Math" w:eastAsiaTheme="minorEastAsia" w:hAnsi="Cambria Math" w:cs="Times New Roman"/>
                <w:sz w:val="24"/>
                <w:szCs w:val="24"/>
              </w:rPr>
              <m:t>2</m:t>
            </m:r>
          </m:sub>
        </m:sSub>
        <m:r>
          <w:rPr>
            <w:rFonts w:ascii="Cambria Math" w:eastAsiaTheme="minorEastAsia" w:hAnsi="Cambria Math" w:cs="Times New Roman"/>
            <w:sz w:val="24"/>
            <w:szCs w:val="24"/>
          </w:rPr>
          <m:t>,</m:t>
        </m:r>
        <m:nary>
          <m:naryPr>
            <m:chr m:val="∑"/>
            <m:limLoc m:val="undOvr"/>
            <m:supHide m:val="1"/>
            <m:ctrlPr>
              <w:rPr>
                <w:rFonts w:ascii="Cambria Math" w:eastAsiaTheme="minorEastAsia" w:hAnsi="Cambria Math" w:cs="Times New Roman"/>
                <w:i/>
                <w:sz w:val="24"/>
                <w:szCs w:val="24"/>
              </w:rPr>
            </m:ctrlPr>
          </m:naryPr>
          <m:sub>
            <m:r>
              <w:rPr>
                <w:rFonts w:ascii="Cambria Math" w:eastAsiaTheme="minorEastAsia" w:hAnsi="Cambria Math" w:cs="Times New Roman"/>
                <w:sz w:val="24"/>
                <w:szCs w:val="24"/>
              </w:rPr>
              <m:t>i</m:t>
            </m:r>
          </m:sub>
          <m:sup/>
          <m:e>
            <m:func>
              <m:funcPr>
                <m:ctrlPr>
                  <w:rPr>
                    <w:rFonts w:ascii="Cambria Math" w:eastAsiaTheme="minorEastAsia" w:hAnsi="Cambria Math" w:cs="Times New Roman"/>
                    <w:i/>
                    <w:sz w:val="24"/>
                    <w:szCs w:val="24"/>
                  </w:rPr>
                </m:ctrlPr>
              </m:funcPr>
              <m:fName>
                <m:r>
                  <m:rPr>
                    <m:sty m:val="p"/>
                  </m:rPr>
                  <w:rPr>
                    <w:rFonts w:ascii="Cambria Math" w:eastAsiaTheme="minorEastAsia" w:hAnsi="Cambria Math" w:cs="Times New Roman"/>
                    <w:sz w:val="24"/>
                    <w:szCs w:val="24"/>
                  </w:rPr>
                  <m:t>max</m:t>
                </m:r>
              </m:fName>
              <m:e>
                <m:d>
                  <m:dPr>
                    <m:begChr m:val="{"/>
                    <m:endChr m:val="}"/>
                    <m:ctrlPr>
                      <w:rPr>
                        <w:rFonts w:ascii="Cambria Math" w:eastAsiaTheme="minorEastAsia" w:hAnsi="Cambria Math" w:cs="Times New Roman"/>
                        <w:i/>
                        <w:sz w:val="24"/>
                        <w:szCs w:val="24"/>
                      </w:rPr>
                    </m:ctrlPr>
                  </m:dPr>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c</m:t>
                        </m:r>
                      </m:e>
                      <m:sub>
                        <m:r>
                          <w:rPr>
                            <w:rFonts w:ascii="Cambria Math" w:eastAsiaTheme="minorEastAsia" w:hAnsi="Cambria Math" w:cs="Times New Roman"/>
                            <w:sz w:val="24"/>
                            <w:szCs w:val="24"/>
                          </w:rPr>
                          <m:t>I2</m:t>
                        </m:r>
                      </m:sub>
                    </m:sSub>
                    <m:r>
                      <w:rPr>
                        <w:rFonts w:ascii="Cambria Math" w:eastAsiaTheme="minorEastAsia" w:hAnsi="Cambria Math" w:cs="Times New Roman"/>
                        <w:sz w:val="24"/>
                        <w:szCs w:val="24"/>
                      </w:rPr>
                      <m:t>-4 , 0</m:t>
                    </m:r>
                  </m:e>
                </m:d>
              </m:e>
            </m:func>
          </m:e>
        </m:nary>
        <m:r>
          <w:rPr>
            <w:rFonts w:ascii="Cambria Math" w:eastAsiaTheme="minorEastAsia" w:hAnsi="Cambria Math" w:cs="Times New Roman"/>
            <w:sz w:val="24"/>
            <w:szCs w:val="24"/>
          </w:rPr>
          <m:t>}</m:t>
        </m:r>
      </m:oMath>
      <w:r w:rsidRPr="005209CE">
        <w:rPr>
          <w:rFonts w:ascii="Times New Roman" w:eastAsiaTheme="minorEastAsia" w:hAnsi="Times New Roman" w:cs="Times New Roman"/>
          <w:sz w:val="24"/>
          <w:szCs w:val="24"/>
        </w:rPr>
        <w:t>.</w:t>
      </w:r>
      <w:r w:rsidRPr="005209CE">
        <w:rPr>
          <w:rFonts w:ascii="Times New Roman" w:hAnsi="Times New Roman" w:cs="Times New Roman"/>
          <w:sz w:val="24"/>
          <w:szCs w:val="24"/>
        </w:rPr>
        <w:t xml:space="preserve">  Once again</w:t>
      </w:r>
      <w:r w:rsidR="00651262">
        <w:rPr>
          <w:rFonts w:ascii="Times New Roman" w:hAnsi="Times New Roman" w:cs="Times New Roman"/>
          <w:sz w:val="24"/>
          <w:szCs w:val="24"/>
        </w:rPr>
        <w:t>,</w:t>
      </w:r>
      <w:r w:rsidRPr="005209CE">
        <w:rPr>
          <w:rFonts w:ascii="Times New Roman" w:hAnsi="Times New Roman" w:cs="Times New Roman"/>
          <w:sz w:val="24"/>
          <w:szCs w:val="24"/>
        </w:rPr>
        <w:t xml:space="preserve"> banks have a precautionary motive to </w:t>
      </w:r>
      <w:r w:rsidR="00034662">
        <w:rPr>
          <w:rFonts w:ascii="Times New Roman" w:hAnsi="Times New Roman" w:cs="Times New Roman"/>
          <w:sz w:val="24"/>
          <w:szCs w:val="24"/>
        </w:rPr>
        <w:t xml:space="preserve">hoard cash </w:t>
      </w:r>
      <w:r w:rsidRPr="005209CE">
        <w:rPr>
          <w:rFonts w:ascii="Times New Roman" w:hAnsi="Times New Roman" w:cs="Times New Roman"/>
          <w:sz w:val="24"/>
          <w:szCs w:val="24"/>
        </w:rPr>
        <w:t xml:space="preserve">in period </w:t>
      </w:r>
      <w:r w:rsidR="00B834E6" w:rsidRPr="005209CE">
        <w:rPr>
          <w:rFonts w:ascii="Times New Roman" w:hAnsi="Times New Roman" w:cs="Times New Roman"/>
          <w:sz w:val="24"/>
          <w:szCs w:val="24"/>
        </w:rPr>
        <w:t>1</w:t>
      </w:r>
      <w:r w:rsidRPr="005209CE">
        <w:rPr>
          <w:rFonts w:ascii="Times New Roman" w:hAnsi="Times New Roman" w:cs="Times New Roman"/>
          <w:sz w:val="24"/>
          <w:szCs w:val="24"/>
        </w:rPr>
        <w:t xml:space="preserve"> in case they are shocked in period </w:t>
      </w:r>
      <w:r w:rsidR="00B834E6" w:rsidRPr="005209CE">
        <w:rPr>
          <w:rFonts w:ascii="Times New Roman" w:hAnsi="Times New Roman" w:cs="Times New Roman"/>
          <w:sz w:val="24"/>
          <w:szCs w:val="24"/>
        </w:rPr>
        <w:t>2</w:t>
      </w:r>
      <w:r w:rsidRPr="005209CE">
        <w:rPr>
          <w:rFonts w:ascii="Times New Roman" w:hAnsi="Times New Roman" w:cs="Times New Roman"/>
          <w:sz w:val="24"/>
          <w:szCs w:val="24"/>
        </w:rPr>
        <w:t xml:space="preserve">.  </w:t>
      </w:r>
      <w:r w:rsidR="00427AA4">
        <w:rPr>
          <w:rFonts w:ascii="Times New Roman" w:hAnsi="Times New Roman" w:cs="Times New Roman"/>
          <w:sz w:val="24"/>
          <w:szCs w:val="24"/>
        </w:rPr>
        <w:t xml:space="preserve"> Expected earnings </w:t>
      </w:r>
      <w:r w:rsidR="00427AA4">
        <w:rPr>
          <w:rFonts w:ascii="Times New Roman" w:hAnsi="Times New Roman" w:cs="Times New Roman"/>
        </w:rPr>
        <w:t>are</w:t>
      </w:r>
      <w:r w:rsidR="00427AA4" w:rsidRPr="005209CE">
        <w:rPr>
          <w:rFonts w:ascii="Times New Roman" w:hAnsi="Times New Roman" w:cs="Times New Roman"/>
        </w:rPr>
        <w:t xml:space="preserve">: </w:t>
      </w:r>
      <m:oMath>
        <m:f>
          <m:fPr>
            <m:ctrlPr>
              <w:rPr>
                <w:rFonts w:ascii="Cambria Math" w:eastAsiaTheme="minorEastAsia" w:hAnsi="Cambria Math" w:cs="Times New Roman"/>
                <w:i/>
              </w:rPr>
            </m:ctrlPr>
          </m:fPr>
          <m:num>
            <m:r>
              <w:rPr>
                <w:rFonts w:ascii="Cambria Math" w:eastAsiaTheme="minorEastAsia" w:hAnsi="Cambria Math" w:cs="Times New Roman"/>
              </w:rPr>
              <m:t>1</m:t>
            </m:r>
          </m:num>
          <m:den>
            <m:r>
              <w:rPr>
                <w:rFonts w:ascii="Cambria Math" w:eastAsiaTheme="minorEastAsia" w:hAnsi="Cambria Math" w:cs="Times New Roman"/>
              </w:rPr>
              <m:t>2</m:t>
            </m:r>
          </m:den>
        </m:f>
        <m:d>
          <m:dPr>
            <m:ctrlPr>
              <w:rPr>
                <w:rFonts w:ascii="Cambria Math" w:eastAsiaTheme="minorEastAsia" w:hAnsi="Cambria Math" w:cs="Times New Roman"/>
                <w:i/>
              </w:rPr>
            </m:ctrlPr>
          </m:dPr>
          <m:e>
            <m:r>
              <w:rPr>
                <w:rFonts w:ascii="Cambria Math" w:eastAsiaTheme="minorEastAsia" w:hAnsi="Cambria Math" w:cs="Times New Roman"/>
              </w:rPr>
              <m:t>$4</m:t>
            </m:r>
          </m:e>
        </m:d>
        <m:r>
          <w:rPr>
            <w:rFonts w:ascii="Cambria Math" w:eastAsiaTheme="minorEastAsia" w:hAnsi="Cambria Math" w:cs="Times New Roman"/>
          </w:rPr>
          <m:t>+</m:t>
        </m:r>
        <m:f>
          <m:fPr>
            <m:ctrlPr>
              <w:rPr>
                <w:rFonts w:ascii="Cambria Math" w:eastAsiaTheme="minorEastAsia" w:hAnsi="Cambria Math" w:cs="Times New Roman"/>
                <w:i/>
              </w:rPr>
            </m:ctrlPr>
          </m:fPr>
          <m:num>
            <m:r>
              <w:rPr>
                <w:rFonts w:ascii="Cambria Math" w:eastAsiaTheme="minorEastAsia" w:hAnsi="Cambria Math" w:cs="Times New Roman"/>
              </w:rPr>
              <m:t>1</m:t>
            </m:r>
          </m:num>
          <m:den>
            <m:r>
              <w:rPr>
                <w:rFonts w:ascii="Cambria Math" w:eastAsiaTheme="minorEastAsia" w:hAnsi="Cambria Math" w:cs="Times New Roman"/>
              </w:rPr>
              <m:t>4</m:t>
            </m:r>
          </m:den>
        </m:f>
        <m:d>
          <m:dPr>
            <m:ctrlPr>
              <w:rPr>
                <w:rFonts w:ascii="Cambria Math" w:eastAsiaTheme="minorEastAsia" w:hAnsi="Cambria Math" w:cs="Times New Roman"/>
                <w:i/>
              </w:rPr>
            </m:ctrlPr>
          </m:dPr>
          <m:e>
            <m:r>
              <w:rPr>
                <w:rFonts w:ascii="Cambria Math" w:eastAsiaTheme="minorEastAsia" w:hAnsi="Cambria Math" w:cs="Times New Roman"/>
              </w:rPr>
              <m:t>$6</m:t>
            </m:r>
          </m:e>
        </m:d>
        <m:r>
          <w:rPr>
            <w:rFonts w:ascii="Cambria Math" w:eastAsiaTheme="minorEastAsia" w:hAnsi="Cambria Math" w:cs="Times New Roman"/>
          </w:rPr>
          <m:t>+</m:t>
        </m:r>
        <m:f>
          <m:fPr>
            <m:ctrlPr>
              <w:rPr>
                <w:rFonts w:ascii="Cambria Math" w:eastAsiaTheme="minorEastAsia" w:hAnsi="Cambria Math" w:cs="Times New Roman"/>
                <w:i/>
              </w:rPr>
            </m:ctrlPr>
          </m:fPr>
          <m:num>
            <m:r>
              <w:rPr>
                <w:rFonts w:ascii="Cambria Math" w:eastAsiaTheme="minorEastAsia" w:hAnsi="Cambria Math" w:cs="Times New Roman"/>
              </w:rPr>
              <m:t>1</m:t>
            </m:r>
          </m:num>
          <m:den>
            <m:r>
              <w:rPr>
                <w:rFonts w:ascii="Cambria Math" w:eastAsiaTheme="minorEastAsia" w:hAnsi="Cambria Math" w:cs="Times New Roman"/>
              </w:rPr>
              <m:t>8</m:t>
            </m:r>
          </m:den>
        </m:f>
        <m:d>
          <m:dPr>
            <m:ctrlPr>
              <w:rPr>
                <w:rFonts w:ascii="Cambria Math" w:eastAsiaTheme="minorEastAsia" w:hAnsi="Cambria Math" w:cs="Times New Roman"/>
                <w:i/>
              </w:rPr>
            </m:ctrlPr>
          </m:dPr>
          <m:e>
            <m:r>
              <w:rPr>
                <w:rFonts w:ascii="Cambria Math" w:eastAsiaTheme="minorEastAsia" w:hAnsi="Cambria Math" w:cs="Times New Roman"/>
              </w:rPr>
              <m:t>$8</m:t>
            </m:r>
          </m:e>
        </m:d>
        <m:r>
          <w:rPr>
            <w:rFonts w:ascii="Cambria Math" w:eastAsiaTheme="minorEastAsia" w:hAnsi="Cambria Math" w:cs="Times New Roman"/>
          </w:rPr>
          <m:t>+</m:t>
        </m:r>
        <m:f>
          <m:fPr>
            <m:ctrlPr>
              <w:rPr>
                <w:rFonts w:ascii="Cambria Math" w:eastAsiaTheme="minorEastAsia" w:hAnsi="Cambria Math" w:cs="Times New Roman"/>
                <w:i/>
              </w:rPr>
            </m:ctrlPr>
          </m:fPr>
          <m:num>
            <m:r>
              <w:rPr>
                <w:rFonts w:ascii="Cambria Math" w:eastAsiaTheme="minorEastAsia" w:hAnsi="Cambria Math" w:cs="Times New Roman"/>
              </w:rPr>
              <m:t>1</m:t>
            </m:r>
          </m:num>
          <m:den>
            <m:r>
              <w:rPr>
                <w:rFonts w:ascii="Cambria Math" w:eastAsiaTheme="minorEastAsia" w:hAnsi="Cambria Math" w:cs="Times New Roman"/>
              </w:rPr>
              <m:t>8</m:t>
            </m:r>
          </m:den>
        </m:f>
        <m:d>
          <m:dPr>
            <m:ctrlPr>
              <w:rPr>
                <w:rFonts w:ascii="Cambria Math" w:eastAsiaTheme="minorEastAsia" w:hAnsi="Cambria Math" w:cs="Times New Roman"/>
                <w:i/>
              </w:rPr>
            </m:ctrlPr>
          </m:dPr>
          <m:e>
            <m:r>
              <w:rPr>
                <w:rFonts w:ascii="Cambria Math" w:eastAsiaTheme="minorEastAsia" w:hAnsi="Cambria Math" w:cs="Times New Roman"/>
              </w:rPr>
              <m:t>$4</m:t>
            </m:r>
          </m:e>
        </m:d>
        <m:r>
          <w:rPr>
            <w:rFonts w:ascii="Cambria Math" w:eastAsiaTheme="minorEastAsia" w:hAnsi="Cambria Math" w:cs="Times New Roman"/>
          </w:rPr>
          <m:t>=$5</m:t>
        </m:r>
      </m:oMath>
      <w:r w:rsidR="006E17D4">
        <w:rPr>
          <w:rFonts w:ascii="Times New Roman" w:eastAsiaTheme="minorEastAsia" w:hAnsi="Times New Roman" w:cs="Times New Roman"/>
        </w:rPr>
        <w:t>.</w:t>
      </w:r>
    </w:p>
    <w:p w:rsidR="007C4075" w:rsidRDefault="00A95FD4" w:rsidP="00F546C7">
      <w:pPr>
        <w:spacing w:line="360" w:lineRule="auto"/>
        <w:ind w:firstLine="720"/>
        <w:rPr>
          <w:rFonts w:ascii="Times New Roman" w:eastAsiaTheme="minorEastAsia" w:hAnsi="Times New Roman" w:cs="Times New Roman"/>
          <w:sz w:val="24"/>
          <w:szCs w:val="24"/>
        </w:rPr>
      </w:pPr>
      <w:r>
        <w:rPr>
          <w:rFonts w:ascii="Times New Roman" w:hAnsi="Times New Roman"/>
          <w:i/>
          <w:noProof/>
        </w:rPr>
        <mc:AlternateContent>
          <mc:Choice Requires="wps">
            <w:drawing>
              <wp:anchor distT="45720" distB="45720" distL="114300" distR="114300" simplePos="0" relativeHeight="251634688" behindDoc="0" locked="0" layoutInCell="1" allowOverlap="1" wp14:anchorId="257CEA61" wp14:editId="4438471B">
                <wp:simplePos x="0" y="0"/>
                <wp:positionH relativeFrom="margin">
                  <wp:posOffset>-10160</wp:posOffset>
                </wp:positionH>
                <wp:positionV relativeFrom="paragraph">
                  <wp:posOffset>195580</wp:posOffset>
                </wp:positionV>
                <wp:extent cx="6076950" cy="2591435"/>
                <wp:effectExtent l="0" t="0" r="6350" b="0"/>
                <wp:wrapSquare wrapText="bothSides"/>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6950" cy="25914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15"/>
                              <w:gridCol w:w="1620"/>
                              <w:gridCol w:w="1890"/>
                              <w:gridCol w:w="2543"/>
                            </w:tblGrid>
                            <w:tr w:rsidR="00183ADF" w:rsidRPr="005209CE" w:rsidTr="001C62BE">
                              <w:tc>
                                <w:tcPr>
                                  <w:tcW w:w="2515" w:type="dxa"/>
                                  <w:tcBorders>
                                    <w:top w:val="single" w:sz="4" w:space="0" w:color="auto"/>
                                    <w:bottom w:val="single" w:sz="4" w:space="0" w:color="auto"/>
                                  </w:tcBorders>
                                </w:tcPr>
                                <w:p w:rsidR="00183ADF" w:rsidRDefault="00183ADF">
                                  <w:pPr>
                                    <w:jc w:val="center"/>
                                    <w:rPr>
                                      <w:rFonts w:ascii="Times New Roman" w:hAnsi="Times New Roman" w:cs="Times New Roman"/>
                                      <w:sz w:val="24"/>
                                      <w:szCs w:val="24"/>
                                    </w:rPr>
                                  </w:pPr>
                                  <w:r w:rsidRPr="005209CE">
                                    <w:rPr>
                                      <w:rFonts w:ascii="Times New Roman" w:hAnsi="Times New Roman" w:cs="Times New Roman"/>
                                      <w:sz w:val="24"/>
                                      <w:szCs w:val="24"/>
                                    </w:rPr>
                                    <w:t>Treatment</w:t>
                                  </w:r>
                                </w:p>
                                <w:p w:rsidR="00183ADF" w:rsidRPr="005209CE" w:rsidRDefault="00183ADF">
                                  <w:pPr>
                                    <w:jc w:val="center"/>
                                    <w:rPr>
                                      <w:rFonts w:ascii="Times New Roman" w:hAnsi="Times New Roman" w:cs="Times New Roman"/>
                                      <w:sz w:val="24"/>
                                      <w:szCs w:val="24"/>
                                    </w:rPr>
                                  </w:pPr>
                                  <w:r>
                                    <w:rPr>
                                      <w:rFonts w:ascii="Times New Roman" w:hAnsi="Times New Roman" w:cs="Times New Roman"/>
                                      <w:sz w:val="24"/>
                                      <w:szCs w:val="24"/>
                                    </w:rPr>
                                    <w:t>Equilibrium</w:t>
                                  </w:r>
                                  <w:r w:rsidRPr="005209CE">
                                    <w:rPr>
                                      <w:rFonts w:ascii="Times New Roman" w:hAnsi="Times New Roman" w:cs="Times New Roman"/>
                                      <w:sz w:val="24"/>
                                      <w:szCs w:val="24"/>
                                    </w:rPr>
                                    <w:t xml:space="preserve"> </w:t>
                                  </w:r>
                                </w:p>
                              </w:tc>
                              <w:tc>
                                <w:tcPr>
                                  <w:tcW w:w="1620" w:type="dxa"/>
                                  <w:tcBorders>
                                    <w:top w:val="single" w:sz="4" w:space="0" w:color="auto"/>
                                    <w:bottom w:val="single" w:sz="4" w:space="0" w:color="auto"/>
                                  </w:tcBorders>
                                </w:tcPr>
                                <w:p w:rsidR="00183ADF" w:rsidRDefault="00183ADF" w:rsidP="00183ADF">
                                  <w:pPr>
                                    <w:rPr>
                                      <w:rFonts w:ascii="Times New Roman" w:hAnsi="Times New Roman" w:cs="Times New Roman"/>
                                      <w:sz w:val="24"/>
                                      <w:szCs w:val="24"/>
                                    </w:rPr>
                                  </w:pPr>
                                </w:p>
                                <w:p w:rsidR="00183ADF" w:rsidRPr="005209CE" w:rsidRDefault="00183ADF" w:rsidP="00C3196B">
                                  <w:pPr>
                                    <w:jc w:val="center"/>
                                    <w:rPr>
                                      <w:rFonts w:ascii="Times New Roman" w:hAnsi="Times New Roman" w:cs="Times New Roman"/>
                                      <w:sz w:val="24"/>
                                      <w:szCs w:val="24"/>
                                    </w:rPr>
                                  </w:pPr>
                                  <w:r w:rsidRPr="005209CE">
                                    <w:rPr>
                                      <w:rFonts w:ascii="Times New Roman" w:hAnsi="Times New Roman" w:cs="Times New Roman"/>
                                      <w:sz w:val="24"/>
                                      <w:szCs w:val="24"/>
                                    </w:rPr>
                                    <w:t xml:space="preserve">Period 0 </w:t>
                                  </w:r>
                                  <w:r>
                                    <w:rPr>
                                      <w:rFonts w:ascii="Times New Roman" w:hAnsi="Times New Roman" w:cs="Times New Roman"/>
                                      <w:sz w:val="24"/>
                                      <w:szCs w:val="24"/>
                                    </w:rPr>
                                    <w:t>Cash</w:t>
                                  </w:r>
                                  <w:r w:rsidRPr="005209CE">
                                    <w:rPr>
                                      <w:rFonts w:ascii="Times New Roman" w:hAnsi="Times New Roman" w:cs="Times New Roman"/>
                                      <w:sz w:val="24"/>
                                      <w:szCs w:val="24"/>
                                    </w:rPr>
                                    <w:t xml:space="preserve"> </w:t>
                                  </w:r>
                                </w:p>
                              </w:tc>
                              <w:tc>
                                <w:tcPr>
                                  <w:tcW w:w="1890" w:type="dxa"/>
                                  <w:tcBorders>
                                    <w:top w:val="single" w:sz="4" w:space="0" w:color="auto"/>
                                    <w:bottom w:val="single" w:sz="4" w:space="0" w:color="auto"/>
                                  </w:tcBorders>
                                </w:tcPr>
                                <w:p w:rsidR="00183ADF" w:rsidRDefault="00183ADF" w:rsidP="00C3196B">
                                  <w:pPr>
                                    <w:jc w:val="center"/>
                                    <w:rPr>
                                      <w:rFonts w:ascii="Times New Roman" w:hAnsi="Times New Roman" w:cs="Times New Roman"/>
                                      <w:sz w:val="24"/>
                                      <w:szCs w:val="24"/>
                                    </w:rPr>
                                  </w:pPr>
                                </w:p>
                                <w:p w:rsidR="00183ADF" w:rsidRPr="005209CE" w:rsidRDefault="00183ADF" w:rsidP="00C3196B">
                                  <w:pPr>
                                    <w:jc w:val="center"/>
                                    <w:rPr>
                                      <w:rFonts w:ascii="Times New Roman" w:hAnsi="Times New Roman" w:cs="Times New Roman"/>
                                      <w:sz w:val="24"/>
                                      <w:szCs w:val="24"/>
                                    </w:rPr>
                                  </w:pPr>
                                  <w:r w:rsidRPr="005209CE">
                                    <w:rPr>
                                      <w:rFonts w:ascii="Times New Roman" w:hAnsi="Times New Roman" w:cs="Times New Roman"/>
                                      <w:sz w:val="24"/>
                                      <w:szCs w:val="24"/>
                                    </w:rPr>
                                    <w:t>Expected Payoff</w:t>
                                  </w:r>
                                </w:p>
                              </w:tc>
                              <w:tc>
                                <w:tcPr>
                                  <w:tcW w:w="2543" w:type="dxa"/>
                                  <w:tcBorders>
                                    <w:top w:val="single" w:sz="4" w:space="0" w:color="auto"/>
                                    <w:bottom w:val="single" w:sz="4" w:space="0" w:color="auto"/>
                                  </w:tcBorders>
                                </w:tcPr>
                                <w:p w:rsidR="00183ADF" w:rsidRDefault="00183ADF" w:rsidP="00C3196B">
                                  <w:pPr>
                                    <w:jc w:val="center"/>
                                    <w:rPr>
                                      <w:rFonts w:ascii="Times New Roman" w:hAnsi="Times New Roman" w:cs="Times New Roman"/>
                                      <w:sz w:val="24"/>
                                      <w:szCs w:val="24"/>
                                    </w:rPr>
                                  </w:pPr>
                                  <w:r>
                                    <w:rPr>
                                      <w:rFonts w:ascii="Times New Roman" w:hAnsi="Times New Roman" w:cs="Times New Roman"/>
                                      <w:sz w:val="24"/>
                                      <w:szCs w:val="24"/>
                                    </w:rPr>
                                    <w:t xml:space="preserve">Aggregate </w:t>
                                  </w:r>
                                </w:p>
                                <w:p w:rsidR="00183ADF" w:rsidRPr="005209CE" w:rsidRDefault="00183ADF" w:rsidP="00C3196B">
                                  <w:pPr>
                                    <w:jc w:val="center"/>
                                    <w:rPr>
                                      <w:rFonts w:ascii="Times New Roman" w:hAnsi="Times New Roman" w:cs="Times New Roman"/>
                                      <w:sz w:val="24"/>
                                      <w:szCs w:val="24"/>
                                    </w:rPr>
                                  </w:pPr>
                                  <w:r>
                                    <w:rPr>
                                      <w:rFonts w:ascii="Times New Roman" w:hAnsi="Times New Roman" w:cs="Times New Roman"/>
                                      <w:sz w:val="24"/>
                                      <w:szCs w:val="24"/>
                                    </w:rPr>
                                    <w:t>Investment</w:t>
                                  </w:r>
                                </w:p>
                              </w:tc>
                            </w:tr>
                            <w:tr w:rsidR="00183ADF" w:rsidRPr="005209CE" w:rsidTr="00183ADF">
                              <w:tc>
                                <w:tcPr>
                                  <w:tcW w:w="2515" w:type="dxa"/>
                                  <w:vMerge w:val="restart"/>
                                  <w:tcBorders>
                                    <w:top w:val="single" w:sz="4" w:space="0" w:color="auto"/>
                                  </w:tcBorders>
                                </w:tcPr>
                                <w:p w:rsidR="00183ADF" w:rsidRPr="005209CE" w:rsidRDefault="00183ADF" w:rsidP="00183ADF">
                                  <w:pPr>
                                    <w:jc w:val="center"/>
                                    <w:rPr>
                                      <w:rFonts w:ascii="Times New Roman" w:hAnsi="Times New Roman" w:cs="Times New Roman"/>
                                      <w:i/>
                                      <w:sz w:val="24"/>
                                      <w:szCs w:val="24"/>
                                    </w:rPr>
                                  </w:pPr>
                                  <w:r w:rsidRPr="005209CE">
                                    <w:rPr>
                                      <w:rFonts w:ascii="Times New Roman" w:hAnsi="Times New Roman" w:cs="Times New Roman"/>
                                      <w:i/>
                                      <w:sz w:val="24"/>
                                      <w:szCs w:val="24"/>
                                    </w:rPr>
                                    <w:t>S</w:t>
                                  </w:r>
                                  <w:r>
                                    <w:rPr>
                                      <w:rFonts w:ascii="Times New Roman" w:hAnsi="Times New Roman" w:cs="Times New Roman"/>
                                      <w:i/>
                                      <w:sz w:val="24"/>
                                      <w:szCs w:val="24"/>
                                    </w:rPr>
                                    <w:t>B</w:t>
                                  </w:r>
                                </w:p>
                                <w:p w:rsidR="00183ADF" w:rsidRPr="005209CE" w:rsidRDefault="00183ADF" w:rsidP="00183ADF">
                                  <w:pPr>
                                    <w:jc w:val="center"/>
                                    <w:rPr>
                                      <w:rFonts w:ascii="Times New Roman" w:hAnsi="Times New Roman" w:cs="Times New Roman"/>
                                      <w:i/>
                                      <w:sz w:val="24"/>
                                      <w:szCs w:val="24"/>
                                    </w:rPr>
                                  </w:pPr>
                                  <w:r w:rsidRPr="0007603E">
                                    <w:rPr>
                                      <w:rFonts w:ascii="Times New Roman" w:hAnsi="Times New Roman" w:cs="Times New Roman"/>
                                      <w:i/>
                                      <w:sz w:val="24"/>
                                      <w:szCs w:val="24"/>
                                    </w:rPr>
                                    <w:t>C</w:t>
                                  </w:r>
                                  <w:r w:rsidRPr="005209CE">
                                    <w:rPr>
                                      <w:rFonts w:ascii="Times New Roman" w:hAnsi="Times New Roman" w:cs="Times New Roman"/>
                                      <w:i/>
                                      <w:sz w:val="24"/>
                                      <w:szCs w:val="24"/>
                                    </w:rPr>
                                    <w:t>B</w:t>
                                  </w:r>
                                  <w:r>
                                    <w:rPr>
                                      <w:rFonts w:ascii="Times New Roman" w:hAnsi="Times New Roman" w:cs="Times New Roman"/>
                                      <w:i/>
                                      <w:sz w:val="24"/>
                                      <w:szCs w:val="24"/>
                                      <w:vertAlign w:val="subscript"/>
                                    </w:rPr>
                                    <w:t>ne</w:t>
                                  </w:r>
                                </w:p>
                                <w:p w:rsidR="00183ADF" w:rsidRPr="00183ADF" w:rsidRDefault="00183ADF" w:rsidP="00183ADF">
                                  <w:pPr>
                                    <w:jc w:val="center"/>
                                    <w:rPr>
                                      <w:rFonts w:ascii="Times New Roman" w:hAnsi="Times New Roman" w:cs="Times New Roman"/>
                                      <w:b/>
                                      <w:i/>
                                      <w:sz w:val="24"/>
                                      <w:szCs w:val="24"/>
                                      <w:vertAlign w:val="subscript"/>
                                    </w:rPr>
                                  </w:pPr>
                                  <w:r>
                                    <w:rPr>
                                      <w:rFonts w:ascii="Times New Roman" w:hAnsi="Times New Roman" w:cs="Times New Roman"/>
                                      <w:i/>
                                      <w:sz w:val="24"/>
                                      <w:szCs w:val="24"/>
                                    </w:rPr>
                                    <w:t>CB</w:t>
                                  </w:r>
                                  <w:r>
                                    <w:rPr>
                                      <w:rFonts w:ascii="Times New Roman" w:hAnsi="Times New Roman" w:cs="Times New Roman"/>
                                      <w:i/>
                                      <w:sz w:val="24"/>
                                      <w:szCs w:val="24"/>
                                      <w:vertAlign w:val="subscript"/>
                                    </w:rPr>
                                    <w:t>e</w:t>
                                  </w:r>
                                </w:p>
                                <w:p w:rsidR="00183ADF" w:rsidRPr="005209CE" w:rsidRDefault="00183ADF" w:rsidP="00183ADF">
                                  <w:pPr>
                                    <w:spacing w:before="120"/>
                                    <w:jc w:val="center"/>
                                    <w:rPr>
                                      <w:rFonts w:ascii="Times New Roman" w:hAnsi="Times New Roman" w:cs="Times New Roman"/>
                                      <w:i/>
                                      <w:sz w:val="24"/>
                                      <w:szCs w:val="24"/>
                                    </w:rPr>
                                  </w:pPr>
                                  <w:r>
                                    <w:rPr>
                                      <w:rFonts w:ascii="Times New Roman" w:hAnsi="Times New Roman" w:cs="Times New Roman"/>
                                      <w:i/>
                                      <w:sz w:val="24"/>
                                      <w:szCs w:val="24"/>
                                    </w:rPr>
                                    <w:t>S</w:t>
                                  </w:r>
                                  <w:r w:rsidRPr="005209CE">
                                    <w:rPr>
                                      <w:rFonts w:ascii="Times New Roman" w:hAnsi="Times New Roman" w:cs="Times New Roman"/>
                                      <w:i/>
                                      <w:sz w:val="24"/>
                                      <w:szCs w:val="24"/>
                                    </w:rPr>
                                    <w:t>L</w:t>
                                  </w:r>
                                </w:p>
                                <w:p w:rsidR="00183ADF" w:rsidRPr="00183ADF" w:rsidRDefault="00183ADF" w:rsidP="00183ADF">
                                  <w:pPr>
                                    <w:jc w:val="center"/>
                                    <w:rPr>
                                      <w:rFonts w:ascii="Times New Roman" w:hAnsi="Times New Roman" w:cs="Times New Roman"/>
                                      <w:i/>
                                      <w:sz w:val="24"/>
                                      <w:szCs w:val="24"/>
                                      <w:vertAlign w:val="subscript"/>
                                    </w:rPr>
                                  </w:pPr>
                                  <w:r>
                                    <w:rPr>
                                      <w:rFonts w:ascii="Times New Roman" w:hAnsi="Times New Roman" w:cs="Times New Roman"/>
                                      <w:i/>
                                      <w:sz w:val="24"/>
                                      <w:szCs w:val="24"/>
                                    </w:rPr>
                                    <w:t>CL</w:t>
                                  </w:r>
                                  <w:r>
                                    <w:rPr>
                                      <w:rFonts w:ascii="Times New Roman" w:hAnsi="Times New Roman" w:cs="Times New Roman"/>
                                      <w:i/>
                                      <w:sz w:val="24"/>
                                      <w:szCs w:val="24"/>
                                      <w:vertAlign w:val="subscript"/>
                                    </w:rPr>
                                    <w:t>ne</w:t>
                                  </w:r>
                                </w:p>
                                <w:p w:rsidR="00183ADF" w:rsidRPr="00183ADF" w:rsidRDefault="00183ADF" w:rsidP="00183ADF">
                                  <w:pPr>
                                    <w:jc w:val="center"/>
                                    <w:rPr>
                                      <w:rFonts w:ascii="Times New Roman" w:hAnsi="Times New Roman" w:cs="Times New Roman"/>
                                      <w:i/>
                                      <w:sz w:val="24"/>
                                      <w:szCs w:val="24"/>
                                      <w:vertAlign w:val="subscript"/>
                                    </w:rPr>
                                  </w:pPr>
                                  <w:r>
                                    <w:rPr>
                                      <w:rFonts w:ascii="Times New Roman" w:hAnsi="Times New Roman" w:cs="Times New Roman"/>
                                      <w:i/>
                                      <w:sz w:val="24"/>
                                      <w:szCs w:val="24"/>
                                    </w:rPr>
                                    <w:t>CL</w:t>
                                  </w:r>
                                  <w:r>
                                    <w:rPr>
                                      <w:rFonts w:ascii="Times New Roman" w:hAnsi="Times New Roman" w:cs="Times New Roman"/>
                                      <w:i/>
                                      <w:sz w:val="24"/>
                                      <w:szCs w:val="24"/>
                                      <w:vertAlign w:val="subscript"/>
                                    </w:rPr>
                                    <w:t>e</w:t>
                                  </w:r>
                                </w:p>
                              </w:tc>
                              <w:tc>
                                <w:tcPr>
                                  <w:tcW w:w="1620" w:type="dxa"/>
                                  <w:tcBorders>
                                    <w:left w:val="nil"/>
                                  </w:tcBorders>
                                </w:tcPr>
                                <w:p w:rsidR="00183ADF" w:rsidRPr="005209CE" w:rsidRDefault="00183ADF" w:rsidP="00C3196B">
                                  <w:pPr>
                                    <w:jc w:val="center"/>
                                    <w:rPr>
                                      <w:rFonts w:ascii="Times New Roman" w:hAnsi="Times New Roman" w:cs="Times New Roman"/>
                                      <w:sz w:val="24"/>
                                      <w:szCs w:val="24"/>
                                    </w:rPr>
                                  </w:pPr>
                                  <w:r w:rsidRPr="005209CE">
                                    <w:rPr>
                                      <w:rFonts w:ascii="Times New Roman" w:hAnsi="Times New Roman" w:cs="Times New Roman"/>
                                      <w:sz w:val="24"/>
                                      <w:szCs w:val="24"/>
                                    </w:rPr>
                                    <w:t>$4</w:t>
                                  </w:r>
                                </w:p>
                              </w:tc>
                              <w:tc>
                                <w:tcPr>
                                  <w:tcW w:w="1890" w:type="dxa"/>
                                </w:tcPr>
                                <w:p w:rsidR="00183ADF" w:rsidRPr="005209CE" w:rsidRDefault="00183ADF" w:rsidP="00C3196B">
                                  <w:pPr>
                                    <w:jc w:val="center"/>
                                    <w:rPr>
                                      <w:rFonts w:ascii="Times New Roman" w:hAnsi="Times New Roman" w:cs="Times New Roman"/>
                                      <w:sz w:val="24"/>
                                      <w:szCs w:val="24"/>
                                    </w:rPr>
                                  </w:pPr>
                                  <w:r w:rsidRPr="005209CE">
                                    <w:rPr>
                                      <w:rFonts w:ascii="Times New Roman" w:hAnsi="Times New Roman" w:cs="Times New Roman"/>
                                      <w:sz w:val="24"/>
                                      <w:szCs w:val="24"/>
                                    </w:rPr>
                                    <w:t>$8</w:t>
                                  </w:r>
                                  <w:r>
                                    <w:rPr>
                                      <w:rFonts w:ascii="Times New Roman" w:hAnsi="Times New Roman" w:cs="Times New Roman"/>
                                      <w:sz w:val="24"/>
                                      <w:szCs w:val="24"/>
                                    </w:rPr>
                                    <w:t>.00</w:t>
                                  </w:r>
                                </w:p>
                              </w:tc>
                              <w:tc>
                                <w:tcPr>
                                  <w:tcW w:w="2543" w:type="dxa"/>
                                  <w:vMerge w:val="restart"/>
                                </w:tcPr>
                                <w:p w:rsidR="00183ADF" w:rsidRPr="005209CE" w:rsidRDefault="00183ADF" w:rsidP="00C3196B">
                                  <w:pPr>
                                    <w:jc w:val="center"/>
                                    <w:rPr>
                                      <w:rFonts w:ascii="Times New Roman" w:hAnsi="Times New Roman" w:cs="Times New Roman"/>
                                      <w:sz w:val="24"/>
                                      <w:szCs w:val="24"/>
                                    </w:rPr>
                                  </w:pPr>
                                  <w:r>
                                    <w:rPr>
                                      <w:rFonts w:ascii="Times New Roman" w:hAnsi="Times New Roman" w:cs="Times New Roman"/>
                                      <w:sz w:val="24"/>
                                      <w:szCs w:val="24"/>
                                    </w:rPr>
                                    <w:t>64</w:t>
                                  </w:r>
                                </w:p>
                                <w:p w:rsidR="00183ADF" w:rsidRPr="005209CE" w:rsidRDefault="00183ADF" w:rsidP="00C3196B">
                                  <w:pPr>
                                    <w:jc w:val="center"/>
                                    <w:rPr>
                                      <w:rFonts w:ascii="Times New Roman" w:hAnsi="Times New Roman" w:cs="Times New Roman"/>
                                      <w:sz w:val="24"/>
                                      <w:szCs w:val="24"/>
                                    </w:rPr>
                                  </w:pPr>
                                  <w:r>
                                    <w:rPr>
                                      <w:rFonts w:ascii="Times New Roman" w:hAnsi="Times New Roman" w:cs="Times New Roman"/>
                                      <w:sz w:val="24"/>
                                      <w:szCs w:val="24"/>
                                    </w:rPr>
                                    <w:t>48</w:t>
                                  </w:r>
                                </w:p>
                                <w:p w:rsidR="00183ADF" w:rsidRPr="005209CE" w:rsidRDefault="00183ADF" w:rsidP="00C3196B">
                                  <w:pPr>
                                    <w:jc w:val="center"/>
                                    <w:rPr>
                                      <w:rFonts w:ascii="Times New Roman" w:hAnsi="Times New Roman" w:cs="Times New Roman"/>
                                      <w:sz w:val="24"/>
                                      <w:szCs w:val="24"/>
                                    </w:rPr>
                                  </w:pPr>
                                  <w:r>
                                    <w:rPr>
                                      <w:rFonts w:ascii="Times New Roman" w:hAnsi="Times New Roman" w:cs="Times New Roman"/>
                                      <w:sz w:val="24"/>
                                      <w:szCs w:val="24"/>
                                    </w:rPr>
                                    <w:t>64</w:t>
                                  </w:r>
                                </w:p>
                                <w:p w:rsidR="00183ADF" w:rsidRPr="005209CE" w:rsidRDefault="00183ADF" w:rsidP="00C3196B">
                                  <w:pPr>
                                    <w:spacing w:before="120"/>
                                    <w:jc w:val="center"/>
                                    <w:rPr>
                                      <w:rFonts w:ascii="Times New Roman" w:hAnsi="Times New Roman" w:cs="Times New Roman"/>
                                      <w:sz w:val="24"/>
                                      <w:szCs w:val="24"/>
                                    </w:rPr>
                                  </w:pPr>
                                  <w:r>
                                    <w:rPr>
                                      <w:rFonts w:ascii="Times New Roman" w:hAnsi="Times New Roman" w:cs="Times New Roman"/>
                                      <w:sz w:val="24"/>
                                      <w:szCs w:val="24"/>
                                    </w:rPr>
                                    <w:t>48</w:t>
                                  </w:r>
                                </w:p>
                                <w:p w:rsidR="00183ADF" w:rsidRPr="005209CE" w:rsidRDefault="00183ADF" w:rsidP="001C62BE">
                                  <w:pPr>
                                    <w:jc w:val="center"/>
                                    <w:rPr>
                                      <w:rFonts w:ascii="Times New Roman" w:hAnsi="Times New Roman" w:cs="Times New Roman"/>
                                      <w:sz w:val="24"/>
                                      <w:szCs w:val="24"/>
                                    </w:rPr>
                                  </w:pPr>
                                  <w:r>
                                    <w:rPr>
                                      <w:rFonts w:ascii="Times New Roman" w:hAnsi="Times New Roman" w:cs="Times New Roman"/>
                                      <w:sz w:val="24"/>
                                      <w:szCs w:val="24"/>
                                    </w:rPr>
                                    <w:t>40</w:t>
                                  </w:r>
                                </w:p>
                                <w:p w:rsidR="00183ADF" w:rsidRPr="005209CE" w:rsidRDefault="00183ADF">
                                  <w:pPr>
                                    <w:jc w:val="center"/>
                                    <w:rPr>
                                      <w:rFonts w:ascii="Times New Roman" w:hAnsi="Times New Roman" w:cs="Times New Roman"/>
                                      <w:sz w:val="24"/>
                                      <w:szCs w:val="24"/>
                                    </w:rPr>
                                  </w:pPr>
                                  <w:r>
                                    <w:rPr>
                                      <w:rFonts w:ascii="Times New Roman" w:hAnsi="Times New Roman" w:cs="Times New Roman"/>
                                      <w:sz w:val="24"/>
                                      <w:szCs w:val="24"/>
                                    </w:rPr>
                                    <w:t>48</w:t>
                                  </w:r>
                                </w:p>
                              </w:tc>
                            </w:tr>
                            <w:tr w:rsidR="00183ADF" w:rsidRPr="005209CE" w:rsidTr="00183ADF">
                              <w:tc>
                                <w:tcPr>
                                  <w:tcW w:w="2515" w:type="dxa"/>
                                  <w:vMerge/>
                                  <w:vAlign w:val="center"/>
                                </w:tcPr>
                                <w:p w:rsidR="00183ADF" w:rsidRPr="005209CE" w:rsidRDefault="00183ADF" w:rsidP="001C62BE">
                                  <w:pPr>
                                    <w:rPr>
                                      <w:rFonts w:ascii="Times New Roman" w:hAnsi="Times New Roman" w:cs="Times New Roman"/>
                                      <w:i/>
                                      <w:sz w:val="24"/>
                                      <w:szCs w:val="24"/>
                                    </w:rPr>
                                  </w:pPr>
                                </w:p>
                              </w:tc>
                              <w:tc>
                                <w:tcPr>
                                  <w:tcW w:w="1620" w:type="dxa"/>
                                  <w:tcBorders>
                                    <w:left w:val="nil"/>
                                  </w:tcBorders>
                                </w:tcPr>
                                <w:p w:rsidR="00183ADF" w:rsidRPr="005209CE" w:rsidRDefault="00183ADF" w:rsidP="00C3196B">
                                  <w:pPr>
                                    <w:jc w:val="center"/>
                                    <w:rPr>
                                      <w:rFonts w:ascii="Times New Roman" w:hAnsi="Times New Roman" w:cs="Times New Roman"/>
                                      <w:sz w:val="24"/>
                                      <w:szCs w:val="24"/>
                                    </w:rPr>
                                  </w:pPr>
                                  <w:r w:rsidRPr="005209CE">
                                    <w:rPr>
                                      <w:rFonts w:ascii="Times New Roman" w:hAnsi="Times New Roman" w:cs="Times New Roman"/>
                                      <w:sz w:val="24"/>
                                      <w:szCs w:val="24"/>
                                    </w:rPr>
                                    <w:t>$6</w:t>
                                  </w:r>
                                </w:p>
                              </w:tc>
                              <w:tc>
                                <w:tcPr>
                                  <w:tcW w:w="1890" w:type="dxa"/>
                                </w:tcPr>
                                <w:p w:rsidR="00183ADF" w:rsidRPr="005209CE" w:rsidRDefault="00183ADF" w:rsidP="00C3196B">
                                  <w:pPr>
                                    <w:jc w:val="center"/>
                                    <w:rPr>
                                      <w:rFonts w:ascii="Times New Roman" w:hAnsi="Times New Roman" w:cs="Times New Roman"/>
                                      <w:sz w:val="24"/>
                                      <w:szCs w:val="24"/>
                                    </w:rPr>
                                  </w:pPr>
                                  <w:r w:rsidRPr="005209CE">
                                    <w:rPr>
                                      <w:rFonts w:ascii="Times New Roman" w:hAnsi="Times New Roman" w:cs="Times New Roman"/>
                                      <w:sz w:val="24"/>
                                      <w:szCs w:val="24"/>
                                    </w:rPr>
                                    <w:t>$6</w:t>
                                  </w:r>
                                  <w:r>
                                    <w:rPr>
                                      <w:rFonts w:ascii="Times New Roman" w:hAnsi="Times New Roman" w:cs="Times New Roman"/>
                                      <w:sz w:val="24"/>
                                      <w:szCs w:val="24"/>
                                    </w:rPr>
                                    <w:t>.00</w:t>
                                  </w:r>
                                </w:p>
                              </w:tc>
                              <w:tc>
                                <w:tcPr>
                                  <w:tcW w:w="2543" w:type="dxa"/>
                                  <w:vMerge/>
                                </w:tcPr>
                                <w:p w:rsidR="00183ADF" w:rsidRPr="005209CE" w:rsidRDefault="00183ADF" w:rsidP="001C62BE">
                                  <w:pPr>
                                    <w:jc w:val="center"/>
                                    <w:rPr>
                                      <w:rFonts w:ascii="Times New Roman" w:hAnsi="Times New Roman" w:cs="Times New Roman"/>
                                      <w:sz w:val="24"/>
                                      <w:szCs w:val="24"/>
                                    </w:rPr>
                                  </w:pPr>
                                </w:p>
                              </w:tc>
                            </w:tr>
                            <w:tr w:rsidR="00183ADF" w:rsidRPr="005209CE" w:rsidTr="00183ADF">
                              <w:tc>
                                <w:tcPr>
                                  <w:tcW w:w="2515" w:type="dxa"/>
                                  <w:vMerge/>
                                </w:tcPr>
                                <w:p w:rsidR="00183ADF" w:rsidRPr="001A75B3" w:rsidRDefault="00183ADF" w:rsidP="001C62BE">
                                  <w:pPr>
                                    <w:rPr>
                                      <w:rFonts w:ascii="Times New Roman" w:hAnsi="Times New Roman" w:cs="Times New Roman"/>
                                      <w:b/>
                                      <w:i/>
                                      <w:sz w:val="24"/>
                                      <w:szCs w:val="24"/>
                                    </w:rPr>
                                  </w:pPr>
                                </w:p>
                              </w:tc>
                              <w:tc>
                                <w:tcPr>
                                  <w:tcW w:w="1620" w:type="dxa"/>
                                  <w:tcBorders>
                                    <w:left w:val="nil"/>
                                  </w:tcBorders>
                                </w:tcPr>
                                <w:p w:rsidR="00183ADF" w:rsidRPr="005209CE" w:rsidRDefault="00183ADF" w:rsidP="00C3196B">
                                  <w:pPr>
                                    <w:jc w:val="center"/>
                                    <w:rPr>
                                      <w:rFonts w:ascii="Times New Roman" w:hAnsi="Times New Roman" w:cs="Times New Roman"/>
                                      <w:sz w:val="24"/>
                                      <w:szCs w:val="24"/>
                                    </w:rPr>
                                  </w:pPr>
                                  <w:r w:rsidRPr="005209CE">
                                    <w:rPr>
                                      <w:rFonts w:ascii="Times New Roman" w:hAnsi="Times New Roman" w:cs="Times New Roman"/>
                                      <w:sz w:val="24"/>
                                      <w:szCs w:val="24"/>
                                    </w:rPr>
                                    <w:t>$4</w:t>
                                  </w:r>
                                </w:p>
                              </w:tc>
                              <w:tc>
                                <w:tcPr>
                                  <w:tcW w:w="1890" w:type="dxa"/>
                                </w:tcPr>
                                <w:p w:rsidR="00183ADF" w:rsidRPr="005209CE" w:rsidRDefault="00183ADF" w:rsidP="00C3196B">
                                  <w:pPr>
                                    <w:jc w:val="center"/>
                                    <w:rPr>
                                      <w:rFonts w:ascii="Times New Roman" w:hAnsi="Times New Roman" w:cs="Times New Roman"/>
                                      <w:sz w:val="24"/>
                                      <w:szCs w:val="24"/>
                                    </w:rPr>
                                  </w:pPr>
                                  <w:r w:rsidRPr="005209CE">
                                    <w:rPr>
                                      <w:rFonts w:ascii="Times New Roman" w:hAnsi="Times New Roman" w:cs="Times New Roman"/>
                                      <w:sz w:val="24"/>
                                      <w:szCs w:val="24"/>
                                    </w:rPr>
                                    <w:t>$</w:t>
                                  </w:r>
                                  <w:r>
                                    <w:rPr>
                                      <w:rFonts w:ascii="Times New Roman" w:hAnsi="Times New Roman" w:cs="Times New Roman"/>
                                      <w:sz w:val="24"/>
                                      <w:szCs w:val="24"/>
                                    </w:rPr>
                                    <w:t>6.00</w:t>
                                  </w:r>
                                </w:p>
                              </w:tc>
                              <w:tc>
                                <w:tcPr>
                                  <w:tcW w:w="2543" w:type="dxa"/>
                                  <w:vMerge/>
                                </w:tcPr>
                                <w:p w:rsidR="00183ADF" w:rsidRPr="005209CE" w:rsidRDefault="00183ADF" w:rsidP="001C62BE">
                                  <w:pPr>
                                    <w:jc w:val="center"/>
                                    <w:rPr>
                                      <w:rFonts w:ascii="Times New Roman" w:hAnsi="Times New Roman" w:cs="Times New Roman"/>
                                      <w:sz w:val="24"/>
                                      <w:szCs w:val="24"/>
                                    </w:rPr>
                                  </w:pPr>
                                </w:p>
                              </w:tc>
                            </w:tr>
                            <w:tr w:rsidR="00183ADF" w:rsidRPr="005209CE" w:rsidTr="00183ADF">
                              <w:tc>
                                <w:tcPr>
                                  <w:tcW w:w="2515" w:type="dxa"/>
                                  <w:vMerge/>
                                </w:tcPr>
                                <w:p w:rsidR="00183ADF" w:rsidRPr="005209CE" w:rsidRDefault="00183ADF" w:rsidP="001C62BE">
                                  <w:pPr>
                                    <w:rPr>
                                      <w:rFonts w:ascii="Times New Roman" w:hAnsi="Times New Roman" w:cs="Times New Roman"/>
                                      <w:i/>
                                      <w:sz w:val="24"/>
                                      <w:szCs w:val="24"/>
                                    </w:rPr>
                                  </w:pPr>
                                </w:p>
                              </w:tc>
                              <w:tc>
                                <w:tcPr>
                                  <w:tcW w:w="1620" w:type="dxa"/>
                                  <w:tcBorders>
                                    <w:left w:val="nil"/>
                                  </w:tcBorders>
                                </w:tcPr>
                                <w:p w:rsidR="00183ADF" w:rsidRPr="005209CE" w:rsidRDefault="00183ADF" w:rsidP="00C3196B">
                                  <w:pPr>
                                    <w:spacing w:before="120"/>
                                    <w:jc w:val="center"/>
                                    <w:rPr>
                                      <w:rFonts w:ascii="Times New Roman" w:hAnsi="Times New Roman" w:cs="Times New Roman"/>
                                      <w:sz w:val="24"/>
                                      <w:szCs w:val="24"/>
                                    </w:rPr>
                                  </w:pPr>
                                  <w:r w:rsidRPr="005209CE">
                                    <w:rPr>
                                      <w:rFonts w:ascii="Times New Roman" w:hAnsi="Times New Roman" w:cs="Times New Roman"/>
                                      <w:sz w:val="24"/>
                                      <w:szCs w:val="24"/>
                                    </w:rPr>
                                    <w:t>$6</w:t>
                                  </w:r>
                                </w:p>
                              </w:tc>
                              <w:tc>
                                <w:tcPr>
                                  <w:tcW w:w="1890" w:type="dxa"/>
                                </w:tcPr>
                                <w:p w:rsidR="00183ADF" w:rsidRPr="005209CE" w:rsidRDefault="00183ADF" w:rsidP="00C3196B">
                                  <w:pPr>
                                    <w:spacing w:before="120"/>
                                    <w:jc w:val="center"/>
                                    <w:rPr>
                                      <w:rFonts w:ascii="Times New Roman" w:hAnsi="Times New Roman" w:cs="Times New Roman"/>
                                      <w:sz w:val="24"/>
                                      <w:szCs w:val="24"/>
                                    </w:rPr>
                                  </w:pPr>
                                  <w:r w:rsidRPr="005209CE">
                                    <w:rPr>
                                      <w:rFonts w:ascii="Times New Roman" w:hAnsi="Times New Roman" w:cs="Times New Roman"/>
                                      <w:sz w:val="24"/>
                                      <w:szCs w:val="24"/>
                                    </w:rPr>
                                    <w:t>$6</w:t>
                                  </w:r>
                                  <w:r>
                                    <w:rPr>
                                      <w:rFonts w:ascii="Times New Roman" w:hAnsi="Times New Roman" w:cs="Times New Roman"/>
                                      <w:sz w:val="24"/>
                                      <w:szCs w:val="24"/>
                                    </w:rPr>
                                    <w:t>.00</w:t>
                                  </w:r>
                                </w:p>
                              </w:tc>
                              <w:tc>
                                <w:tcPr>
                                  <w:tcW w:w="2543" w:type="dxa"/>
                                  <w:vMerge/>
                                </w:tcPr>
                                <w:p w:rsidR="00183ADF" w:rsidRPr="005209CE" w:rsidRDefault="00183ADF" w:rsidP="001C62BE">
                                  <w:pPr>
                                    <w:jc w:val="center"/>
                                    <w:rPr>
                                      <w:rFonts w:ascii="Times New Roman" w:hAnsi="Times New Roman" w:cs="Times New Roman"/>
                                      <w:sz w:val="24"/>
                                      <w:szCs w:val="24"/>
                                    </w:rPr>
                                  </w:pPr>
                                </w:p>
                              </w:tc>
                            </w:tr>
                            <w:tr w:rsidR="00183ADF" w:rsidRPr="005209CE" w:rsidTr="00183ADF">
                              <w:tc>
                                <w:tcPr>
                                  <w:tcW w:w="2515" w:type="dxa"/>
                                  <w:vMerge/>
                                  <w:vAlign w:val="center"/>
                                </w:tcPr>
                                <w:p w:rsidR="00183ADF" w:rsidRPr="005209CE" w:rsidRDefault="00183ADF" w:rsidP="001C62BE">
                                  <w:pPr>
                                    <w:rPr>
                                      <w:rFonts w:ascii="Times New Roman" w:hAnsi="Times New Roman" w:cs="Times New Roman"/>
                                      <w:i/>
                                      <w:sz w:val="24"/>
                                      <w:szCs w:val="24"/>
                                    </w:rPr>
                                  </w:pPr>
                                </w:p>
                              </w:tc>
                              <w:tc>
                                <w:tcPr>
                                  <w:tcW w:w="1620" w:type="dxa"/>
                                  <w:tcBorders>
                                    <w:left w:val="nil"/>
                                  </w:tcBorders>
                                </w:tcPr>
                                <w:p w:rsidR="00183ADF" w:rsidRPr="005209CE" w:rsidRDefault="00183ADF" w:rsidP="001C62BE">
                                  <w:pPr>
                                    <w:jc w:val="center"/>
                                    <w:rPr>
                                      <w:rFonts w:ascii="Times New Roman" w:hAnsi="Times New Roman" w:cs="Times New Roman"/>
                                      <w:sz w:val="24"/>
                                      <w:szCs w:val="24"/>
                                    </w:rPr>
                                  </w:pPr>
                                  <w:r w:rsidRPr="005209CE">
                                    <w:rPr>
                                      <w:rFonts w:ascii="Times New Roman" w:hAnsi="Times New Roman" w:cs="Times New Roman"/>
                                      <w:sz w:val="24"/>
                                      <w:szCs w:val="24"/>
                                    </w:rPr>
                                    <w:t>$7</w:t>
                                  </w:r>
                                </w:p>
                              </w:tc>
                              <w:tc>
                                <w:tcPr>
                                  <w:tcW w:w="1890" w:type="dxa"/>
                                </w:tcPr>
                                <w:p w:rsidR="00183ADF" w:rsidRPr="005209CE" w:rsidRDefault="00183ADF" w:rsidP="001C62BE">
                                  <w:pPr>
                                    <w:jc w:val="center"/>
                                    <w:rPr>
                                      <w:rFonts w:ascii="Times New Roman" w:hAnsi="Times New Roman" w:cs="Times New Roman"/>
                                      <w:sz w:val="24"/>
                                      <w:szCs w:val="24"/>
                                    </w:rPr>
                                  </w:pPr>
                                  <w:r w:rsidRPr="005209CE">
                                    <w:rPr>
                                      <w:rFonts w:ascii="Times New Roman" w:hAnsi="Times New Roman" w:cs="Times New Roman"/>
                                      <w:sz w:val="24"/>
                                      <w:szCs w:val="24"/>
                                    </w:rPr>
                                    <w:t>$5</w:t>
                                  </w:r>
                                  <w:r>
                                    <w:rPr>
                                      <w:rFonts w:ascii="Times New Roman" w:hAnsi="Times New Roman" w:cs="Times New Roman"/>
                                      <w:sz w:val="24"/>
                                      <w:szCs w:val="24"/>
                                    </w:rPr>
                                    <w:t>.00</w:t>
                                  </w:r>
                                </w:p>
                              </w:tc>
                              <w:tc>
                                <w:tcPr>
                                  <w:tcW w:w="2543" w:type="dxa"/>
                                  <w:vMerge/>
                                </w:tcPr>
                                <w:p w:rsidR="00183ADF" w:rsidRPr="005209CE" w:rsidRDefault="00183ADF" w:rsidP="001C62BE">
                                  <w:pPr>
                                    <w:jc w:val="center"/>
                                    <w:rPr>
                                      <w:rFonts w:ascii="Times New Roman" w:hAnsi="Times New Roman" w:cs="Times New Roman"/>
                                      <w:sz w:val="24"/>
                                      <w:szCs w:val="24"/>
                                    </w:rPr>
                                  </w:pPr>
                                </w:p>
                              </w:tc>
                            </w:tr>
                            <w:tr w:rsidR="00183ADF" w:rsidRPr="005209CE" w:rsidTr="00183ADF">
                              <w:trPr>
                                <w:trHeight w:val="224"/>
                              </w:trPr>
                              <w:tc>
                                <w:tcPr>
                                  <w:tcW w:w="2515" w:type="dxa"/>
                                  <w:vMerge/>
                                  <w:tcBorders>
                                    <w:bottom w:val="single" w:sz="4" w:space="0" w:color="auto"/>
                                  </w:tcBorders>
                                </w:tcPr>
                                <w:p w:rsidR="00183ADF" w:rsidRPr="005209CE" w:rsidRDefault="00183ADF" w:rsidP="001C62BE">
                                  <w:pPr>
                                    <w:rPr>
                                      <w:rFonts w:ascii="Times New Roman" w:hAnsi="Times New Roman" w:cs="Times New Roman"/>
                                      <w:i/>
                                      <w:sz w:val="24"/>
                                      <w:szCs w:val="24"/>
                                    </w:rPr>
                                  </w:pPr>
                                </w:p>
                              </w:tc>
                              <w:tc>
                                <w:tcPr>
                                  <w:tcW w:w="1620" w:type="dxa"/>
                                  <w:tcBorders>
                                    <w:left w:val="nil"/>
                                    <w:bottom w:val="single" w:sz="4" w:space="0" w:color="auto"/>
                                  </w:tcBorders>
                                </w:tcPr>
                                <w:p w:rsidR="00183ADF" w:rsidRPr="005209CE" w:rsidRDefault="00183ADF" w:rsidP="001C62BE">
                                  <w:pPr>
                                    <w:jc w:val="center"/>
                                    <w:rPr>
                                      <w:rFonts w:ascii="Times New Roman" w:hAnsi="Times New Roman" w:cs="Times New Roman"/>
                                      <w:sz w:val="24"/>
                                      <w:szCs w:val="24"/>
                                    </w:rPr>
                                  </w:pPr>
                                  <w:r w:rsidRPr="005209CE">
                                    <w:rPr>
                                      <w:rFonts w:ascii="Times New Roman" w:hAnsi="Times New Roman" w:cs="Times New Roman"/>
                                      <w:sz w:val="24"/>
                                      <w:szCs w:val="24"/>
                                    </w:rPr>
                                    <w:t>$6</w:t>
                                  </w:r>
                                </w:p>
                              </w:tc>
                              <w:tc>
                                <w:tcPr>
                                  <w:tcW w:w="1890" w:type="dxa"/>
                                  <w:tcBorders>
                                    <w:bottom w:val="single" w:sz="4" w:space="0" w:color="auto"/>
                                  </w:tcBorders>
                                </w:tcPr>
                                <w:p w:rsidR="00183ADF" w:rsidRPr="005209CE" w:rsidRDefault="00183ADF" w:rsidP="001C62BE">
                                  <w:pPr>
                                    <w:jc w:val="center"/>
                                    <w:rPr>
                                      <w:rFonts w:ascii="Times New Roman" w:hAnsi="Times New Roman" w:cs="Times New Roman"/>
                                      <w:sz w:val="24"/>
                                      <w:szCs w:val="24"/>
                                    </w:rPr>
                                  </w:pPr>
                                  <w:r>
                                    <w:rPr>
                                      <w:rFonts w:ascii="Times New Roman" w:hAnsi="Times New Roman" w:cs="Times New Roman"/>
                                      <w:sz w:val="24"/>
                                      <w:szCs w:val="24"/>
                                    </w:rPr>
                                    <w:t>$4.50</w:t>
                                  </w:r>
                                </w:p>
                              </w:tc>
                              <w:tc>
                                <w:tcPr>
                                  <w:tcW w:w="2543" w:type="dxa"/>
                                  <w:vMerge/>
                                  <w:tcBorders>
                                    <w:bottom w:val="single" w:sz="4" w:space="0" w:color="auto"/>
                                  </w:tcBorders>
                                </w:tcPr>
                                <w:p w:rsidR="00183ADF" w:rsidRPr="005209CE" w:rsidRDefault="00183ADF" w:rsidP="001C62BE">
                                  <w:pPr>
                                    <w:jc w:val="center"/>
                                    <w:rPr>
                                      <w:rFonts w:ascii="Times New Roman" w:hAnsi="Times New Roman" w:cs="Times New Roman"/>
                                      <w:sz w:val="24"/>
                                      <w:szCs w:val="24"/>
                                    </w:rPr>
                                  </w:pPr>
                                </w:p>
                              </w:tc>
                            </w:tr>
                          </w:tbl>
                          <w:p w:rsidR="00183ADF" w:rsidRDefault="00183ADF" w:rsidP="00183ADF">
                            <w:pPr>
                              <w:rPr>
                                <w:rFonts w:ascii="Times New Roman" w:hAnsi="Times New Roman" w:cs="Times New Roman"/>
                                <w:b/>
                                <w:sz w:val="24"/>
                                <w:szCs w:val="24"/>
                              </w:rPr>
                            </w:pPr>
                          </w:p>
                          <w:p w:rsidR="00183ADF" w:rsidRPr="00FF7F57" w:rsidRDefault="00183ADF" w:rsidP="00183ADF">
                            <w:pPr>
                              <w:rPr>
                                <w:rFonts w:ascii="Times" w:hAnsi="Times"/>
                                <w:sz w:val="20"/>
                                <w:szCs w:val="20"/>
                              </w:rPr>
                            </w:pPr>
                            <w:r w:rsidRPr="005209CE">
                              <w:rPr>
                                <w:rFonts w:ascii="Times New Roman" w:hAnsi="Times New Roman" w:cs="Times New Roman"/>
                                <w:b/>
                                <w:sz w:val="24"/>
                                <w:szCs w:val="24"/>
                              </w:rPr>
                              <w:t>Table 1</w:t>
                            </w:r>
                            <w:r w:rsidRPr="005209CE">
                              <w:rPr>
                                <w:rFonts w:ascii="Times New Roman" w:hAnsi="Times New Roman" w:cs="Times New Roman"/>
                                <w:sz w:val="24"/>
                                <w:szCs w:val="24"/>
                              </w:rPr>
                              <w:t xml:space="preserve">. </w:t>
                            </w:r>
                            <w:r w:rsidR="00060E16">
                              <w:rPr>
                                <w:rFonts w:ascii="Times New Roman" w:hAnsi="Times New Roman" w:cs="Times New Roman"/>
                                <w:sz w:val="24"/>
                                <w:szCs w:val="24"/>
                              </w:rPr>
                              <w:t xml:space="preserve">Reference </w:t>
                            </w:r>
                            <w:r w:rsidR="00A95FD4">
                              <w:rPr>
                                <w:rFonts w:ascii="Times New Roman" w:hAnsi="Times New Roman" w:cs="Times New Roman"/>
                                <w:sz w:val="24"/>
                                <w:szCs w:val="24"/>
                              </w:rPr>
                              <w:t>e</w:t>
                            </w:r>
                            <w:r w:rsidR="00060E16">
                              <w:rPr>
                                <w:rFonts w:ascii="Times New Roman" w:hAnsi="Times New Roman" w:cs="Times New Roman"/>
                                <w:sz w:val="24"/>
                                <w:szCs w:val="24"/>
                              </w:rPr>
                              <w:t xml:space="preserve">quilibrium </w:t>
                            </w:r>
                            <w:r w:rsidR="00A95FD4">
                              <w:rPr>
                                <w:rFonts w:ascii="Times New Roman" w:hAnsi="Times New Roman" w:cs="Times New Roman"/>
                                <w:sz w:val="24"/>
                                <w:szCs w:val="24"/>
                              </w:rPr>
                              <w:t>p</w:t>
                            </w:r>
                            <w:r w:rsidR="00060E16">
                              <w:rPr>
                                <w:rFonts w:ascii="Times New Roman" w:hAnsi="Times New Roman" w:cs="Times New Roman"/>
                                <w:sz w:val="24"/>
                                <w:szCs w:val="24"/>
                              </w:rPr>
                              <w:t xml:space="preserve">redictions.  </w:t>
                            </w:r>
                            <w:r w:rsidRPr="007F2CCA">
                              <w:rPr>
                                <w:rFonts w:ascii="Times New Roman" w:hAnsi="Times New Roman" w:cs="Times New Roman"/>
                                <w:sz w:val="24"/>
                                <w:szCs w:val="24"/>
                              </w:rPr>
                              <w:t xml:space="preserve">Each row in the table summarizes individual </w:t>
                            </w:r>
                            <w:r>
                              <w:rPr>
                                <w:rFonts w:ascii="Times New Roman" w:hAnsi="Times New Roman" w:cs="Times New Roman"/>
                                <w:sz w:val="24"/>
                                <w:szCs w:val="24"/>
                              </w:rPr>
                              <w:t xml:space="preserve">cash holdings and expected payoffs </w:t>
                            </w:r>
                            <w:r w:rsidRPr="007F2CCA">
                              <w:rPr>
                                <w:rFonts w:ascii="Times New Roman" w:hAnsi="Times New Roman" w:cs="Times New Roman"/>
                                <w:sz w:val="24"/>
                                <w:szCs w:val="24"/>
                              </w:rPr>
                              <w:t>a</w:t>
                            </w:r>
                            <w:r>
                              <w:rPr>
                                <w:rFonts w:ascii="Times New Roman" w:hAnsi="Times New Roman" w:cs="Times New Roman"/>
                                <w:sz w:val="24"/>
                                <w:szCs w:val="24"/>
                              </w:rPr>
                              <w:t>long with</w:t>
                            </w:r>
                            <w:r w:rsidRPr="007F2CCA">
                              <w:rPr>
                                <w:rFonts w:ascii="Times New Roman" w:hAnsi="Times New Roman" w:cs="Times New Roman"/>
                                <w:sz w:val="24"/>
                                <w:szCs w:val="24"/>
                              </w:rPr>
                              <w:t xml:space="preserve"> aggregate</w:t>
                            </w:r>
                            <w:r>
                              <w:rPr>
                                <w:rFonts w:ascii="Times New Roman" w:hAnsi="Times New Roman" w:cs="Times New Roman"/>
                                <w:sz w:val="24"/>
                                <w:szCs w:val="24"/>
                              </w:rPr>
                              <w:t xml:space="preserve"> investment for</w:t>
                            </w:r>
                            <w:r w:rsidRPr="007F2CCA">
                              <w:rPr>
                                <w:rFonts w:ascii="Times New Roman" w:hAnsi="Times New Roman" w:cs="Times New Roman"/>
                                <w:sz w:val="24"/>
                                <w:szCs w:val="24"/>
                              </w:rPr>
                              <w:t xml:space="preserve"> SPNE listed in the left column of the table. </w:t>
                            </w:r>
                            <w:r>
                              <w:rPr>
                                <w:rFonts w:ascii="Times New Roman" w:hAnsi="Times New Roman" w:cs="Times New Roman"/>
                                <w:sz w:val="24"/>
                                <w:szCs w:val="24"/>
                              </w:rPr>
                              <w:t xml:space="preserve">For the compound shock environment, the </w:t>
                            </w:r>
                            <w:r w:rsidRPr="00387EB3">
                              <w:rPr>
                                <w:rFonts w:ascii="Times New Roman" w:hAnsi="Times New Roman" w:cs="Times New Roman"/>
                                <w:i/>
                                <w:sz w:val="24"/>
                                <w:szCs w:val="24"/>
                              </w:rPr>
                              <w:t>ne</w:t>
                            </w:r>
                            <w:r>
                              <w:rPr>
                                <w:rFonts w:ascii="Times New Roman" w:hAnsi="Times New Roman" w:cs="Times New Roman"/>
                                <w:sz w:val="24"/>
                                <w:szCs w:val="24"/>
                              </w:rPr>
                              <w:t xml:space="preserve"> subscript refers to the </w:t>
                            </w:r>
                            <w:r w:rsidRPr="00387EB3">
                              <w:rPr>
                                <w:rFonts w:ascii="Times New Roman" w:hAnsi="Times New Roman" w:cs="Times New Roman"/>
                                <w:sz w:val="24"/>
                                <w:szCs w:val="24"/>
                              </w:rPr>
                              <w:t>no</w:t>
                            </w:r>
                            <w:r>
                              <w:rPr>
                                <w:rFonts w:ascii="Times New Roman" w:hAnsi="Times New Roman" w:cs="Times New Roman"/>
                                <w:sz w:val="24"/>
                                <w:szCs w:val="24"/>
                              </w:rPr>
                              <w:t xml:space="preserve">-exposure SPNE and the </w:t>
                            </w:r>
                            <w:r w:rsidRPr="007F2CCA">
                              <w:rPr>
                                <w:rFonts w:ascii="Times New Roman" w:hAnsi="Times New Roman" w:cs="Times New Roman"/>
                                <w:i/>
                                <w:sz w:val="24"/>
                                <w:szCs w:val="24"/>
                              </w:rPr>
                              <w:t>e</w:t>
                            </w:r>
                            <w:r>
                              <w:rPr>
                                <w:rFonts w:ascii="Times New Roman" w:hAnsi="Times New Roman" w:cs="Times New Roman"/>
                                <w:sz w:val="24"/>
                                <w:szCs w:val="24"/>
                              </w:rPr>
                              <w:t xml:space="preserve"> subscript refers to the exposure SPNE.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257CEA61" id="_x0000_t202" coordsize="21600,21600" o:spt="202" path="m,l,21600r21600,l21600,xe">
                <v:stroke joinstyle="miter"/>
                <v:path gradientshapeok="t" o:connecttype="rect"/>
              </v:shapetype>
              <v:shape id="Text Box 2" o:spid="_x0000_s1028" type="#_x0000_t202" style="position:absolute;left:0;text-align:left;margin-left:-.8pt;margin-top:15.4pt;width:478.5pt;height:204.05pt;z-index:2516346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QyLhQIAABgFAAAOAAAAZHJzL2Uyb0RvYy54bWysVNuO2yAQfa/Uf0C8Z32pncTWOqvublNV&#10;2l6k3X4AARyjYqBAYm+r/nsHnKTZXqSqqh8wMMNhZs4ZLq/GXqI9t05o1eDsIsWIK6qZUNsGf3xY&#10;z5YYOU8UI1Ir3uBH7vDV6vmzy8HUPNedloxbBCDK1YNpcOe9qZPE0Y73xF1owxUYW2174mFptwmz&#10;ZAD0XiZ5ms6TQVtmrKbcOdi9nYx4FfHbllP/vm0d90g2GGLzcbRx3IQxWV2SemuJ6QQ9hEH+IYqe&#10;CAWXnqBuiSdoZ8UvUL2gVjvd+guq+0S3raA85gDZZOlP2dx3xPCYCxTHmVOZ3P+Dpe/2HywSDLjL&#10;MFKkB44e+OjRtR5RHsozGFeD170BPz/CNrjGVJ250/STQ0rfdERt+Utr9dBxwiC8LJxMzo5OOC6A&#10;bIa3msE1ZOd1BBpb24faQTUQoANNjydqQigUNufpYl6VYKJgy8sqK16U8Q5SH48b6/xrrnsUJg22&#10;wH2EJ/s750M4pD66hNucloKthZRxYbebG2nRnoBO1vE7oD9xkyo4Kx2OTYjTDkQJdwRbiDfy/rXK&#10;8iK9zqvZer5czIp1Uc6qRbqcpVl1Xc3Toipu199CgFlRd4Ixru6E4kcNZsXfcXzohkk9UYVoaHBV&#10;5uXE0R+TTOP3uyR74aElpegbvDw5kTow+0oxSJvUngg5zZOn4ccqQw2O/1iVqINA/SQCP27GqLiT&#10;vDaaPYIwrAbagGJ4TmDSafsFowFas8Hu845YjpF8o0BcQH4RejkuinKRw8KeWzbnFqIoQDXYYzRN&#10;b/zU/ztjxbaDmyY5K/0SBNmKKJWg3Cmqg4yh/WJOh6ci9Pf5Onr9eNBW3wEAAP//AwBQSwMEFAAG&#10;AAgAAAAhANJhaiLeAAAACQEAAA8AAABkcnMvZG93bnJldi54bWxMj0FPg0AUhO8m/ofNM/Fi2qUW&#10;aEEejZpovLb2BzzYVyCyu4TdFvrvXU/2OJnJzDfFbta9uPDoOmsQVssIBJvaqs40CMfvj8UWhPNk&#10;FPXWMMKVHezK+7uCcmUns+fLwTcilBiXE0Lr/ZBL6eqWNbmlHdgE72RHTT7IsZFqpCmU614+R1Eq&#10;NXUmLLQ08HvL9c/hrBFOX9NTkk3Vpz9u9nH6Rt2mslfEx4f59QWE59n/h+EPP6BDGZgqezbKiR5h&#10;sUpDEmEdhQfBz5IkBlEhxOttBrIs5O2D8hcAAP//AwBQSwECLQAUAAYACAAAACEAtoM4kv4AAADh&#10;AQAAEwAAAAAAAAAAAAAAAAAAAAAAW0NvbnRlbnRfVHlwZXNdLnhtbFBLAQItABQABgAIAAAAIQA4&#10;/SH/1gAAAJQBAAALAAAAAAAAAAAAAAAAAC8BAABfcmVscy8ucmVsc1BLAQItABQABgAIAAAAIQBy&#10;MQyLhQIAABgFAAAOAAAAAAAAAAAAAAAAAC4CAABkcnMvZTJvRG9jLnhtbFBLAQItABQABgAIAAAA&#10;IQDSYWoi3gAAAAkBAAAPAAAAAAAAAAAAAAAAAN8EAABkcnMvZG93bnJldi54bWxQSwUGAAAAAAQA&#10;BADzAAAA6gUAAAAA&#10;" stroked="f">
                <v:textbo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15"/>
                        <w:gridCol w:w="1620"/>
                        <w:gridCol w:w="1890"/>
                        <w:gridCol w:w="2543"/>
                      </w:tblGrid>
                      <w:tr w:rsidR="00183ADF" w:rsidRPr="005209CE" w:rsidTr="001C62BE">
                        <w:tc>
                          <w:tcPr>
                            <w:tcW w:w="2515" w:type="dxa"/>
                            <w:tcBorders>
                              <w:top w:val="single" w:sz="4" w:space="0" w:color="auto"/>
                              <w:bottom w:val="single" w:sz="4" w:space="0" w:color="auto"/>
                            </w:tcBorders>
                          </w:tcPr>
                          <w:p w:rsidR="00183ADF" w:rsidRDefault="00183ADF">
                            <w:pPr>
                              <w:jc w:val="center"/>
                              <w:rPr>
                                <w:rFonts w:ascii="Times New Roman" w:hAnsi="Times New Roman" w:cs="Times New Roman"/>
                                <w:sz w:val="24"/>
                                <w:szCs w:val="24"/>
                              </w:rPr>
                            </w:pPr>
                            <w:r w:rsidRPr="005209CE">
                              <w:rPr>
                                <w:rFonts w:ascii="Times New Roman" w:hAnsi="Times New Roman" w:cs="Times New Roman"/>
                                <w:sz w:val="24"/>
                                <w:szCs w:val="24"/>
                              </w:rPr>
                              <w:t>Treatment</w:t>
                            </w:r>
                          </w:p>
                          <w:p w:rsidR="00183ADF" w:rsidRPr="005209CE" w:rsidRDefault="00183ADF">
                            <w:pPr>
                              <w:jc w:val="center"/>
                              <w:rPr>
                                <w:rFonts w:ascii="Times New Roman" w:hAnsi="Times New Roman" w:cs="Times New Roman"/>
                                <w:sz w:val="24"/>
                                <w:szCs w:val="24"/>
                              </w:rPr>
                            </w:pPr>
                            <w:r>
                              <w:rPr>
                                <w:rFonts w:ascii="Times New Roman" w:hAnsi="Times New Roman" w:cs="Times New Roman"/>
                                <w:sz w:val="24"/>
                                <w:szCs w:val="24"/>
                              </w:rPr>
                              <w:t>Equilibrium</w:t>
                            </w:r>
                            <w:r w:rsidRPr="005209CE">
                              <w:rPr>
                                <w:rFonts w:ascii="Times New Roman" w:hAnsi="Times New Roman" w:cs="Times New Roman"/>
                                <w:sz w:val="24"/>
                                <w:szCs w:val="24"/>
                              </w:rPr>
                              <w:t xml:space="preserve"> </w:t>
                            </w:r>
                          </w:p>
                        </w:tc>
                        <w:tc>
                          <w:tcPr>
                            <w:tcW w:w="1620" w:type="dxa"/>
                            <w:tcBorders>
                              <w:top w:val="single" w:sz="4" w:space="0" w:color="auto"/>
                              <w:bottom w:val="single" w:sz="4" w:space="0" w:color="auto"/>
                            </w:tcBorders>
                          </w:tcPr>
                          <w:p w:rsidR="00183ADF" w:rsidRDefault="00183ADF" w:rsidP="00183ADF">
                            <w:pPr>
                              <w:rPr>
                                <w:rFonts w:ascii="Times New Roman" w:hAnsi="Times New Roman" w:cs="Times New Roman"/>
                                <w:sz w:val="24"/>
                                <w:szCs w:val="24"/>
                              </w:rPr>
                            </w:pPr>
                          </w:p>
                          <w:p w:rsidR="00183ADF" w:rsidRPr="005209CE" w:rsidRDefault="00183ADF" w:rsidP="00C3196B">
                            <w:pPr>
                              <w:jc w:val="center"/>
                              <w:rPr>
                                <w:rFonts w:ascii="Times New Roman" w:hAnsi="Times New Roman" w:cs="Times New Roman"/>
                                <w:sz w:val="24"/>
                                <w:szCs w:val="24"/>
                              </w:rPr>
                            </w:pPr>
                            <w:r w:rsidRPr="005209CE">
                              <w:rPr>
                                <w:rFonts w:ascii="Times New Roman" w:hAnsi="Times New Roman" w:cs="Times New Roman"/>
                                <w:sz w:val="24"/>
                                <w:szCs w:val="24"/>
                              </w:rPr>
                              <w:t xml:space="preserve">Period 0 </w:t>
                            </w:r>
                            <w:r>
                              <w:rPr>
                                <w:rFonts w:ascii="Times New Roman" w:hAnsi="Times New Roman" w:cs="Times New Roman"/>
                                <w:sz w:val="24"/>
                                <w:szCs w:val="24"/>
                              </w:rPr>
                              <w:t>Cash</w:t>
                            </w:r>
                            <w:r w:rsidRPr="005209CE">
                              <w:rPr>
                                <w:rFonts w:ascii="Times New Roman" w:hAnsi="Times New Roman" w:cs="Times New Roman"/>
                                <w:sz w:val="24"/>
                                <w:szCs w:val="24"/>
                              </w:rPr>
                              <w:t xml:space="preserve"> </w:t>
                            </w:r>
                          </w:p>
                        </w:tc>
                        <w:tc>
                          <w:tcPr>
                            <w:tcW w:w="1890" w:type="dxa"/>
                            <w:tcBorders>
                              <w:top w:val="single" w:sz="4" w:space="0" w:color="auto"/>
                              <w:bottom w:val="single" w:sz="4" w:space="0" w:color="auto"/>
                            </w:tcBorders>
                          </w:tcPr>
                          <w:p w:rsidR="00183ADF" w:rsidRDefault="00183ADF" w:rsidP="00C3196B">
                            <w:pPr>
                              <w:jc w:val="center"/>
                              <w:rPr>
                                <w:rFonts w:ascii="Times New Roman" w:hAnsi="Times New Roman" w:cs="Times New Roman"/>
                                <w:sz w:val="24"/>
                                <w:szCs w:val="24"/>
                              </w:rPr>
                            </w:pPr>
                          </w:p>
                          <w:p w:rsidR="00183ADF" w:rsidRPr="005209CE" w:rsidRDefault="00183ADF" w:rsidP="00C3196B">
                            <w:pPr>
                              <w:jc w:val="center"/>
                              <w:rPr>
                                <w:rFonts w:ascii="Times New Roman" w:hAnsi="Times New Roman" w:cs="Times New Roman"/>
                                <w:sz w:val="24"/>
                                <w:szCs w:val="24"/>
                              </w:rPr>
                            </w:pPr>
                            <w:r w:rsidRPr="005209CE">
                              <w:rPr>
                                <w:rFonts w:ascii="Times New Roman" w:hAnsi="Times New Roman" w:cs="Times New Roman"/>
                                <w:sz w:val="24"/>
                                <w:szCs w:val="24"/>
                              </w:rPr>
                              <w:t>Expected Payoff</w:t>
                            </w:r>
                          </w:p>
                        </w:tc>
                        <w:tc>
                          <w:tcPr>
                            <w:tcW w:w="2543" w:type="dxa"/>
                            <w:tcBorders>
                              <w:top w:val="single" w:sz="4" w:space="0" w:color="auto"/>
                              <w:bottom w:val="single" w:sz="4" w:space="0" w:color="auto"/>
                            </w:tcBorders>
                          </w:tcPr>
                          <w:p w:rsidR="00183ADF" w:rsidRDefault="00183ADF" w:rsidP="00C3196B">
                            <w:pPr>
                              <w:jc w:val="center"/>
                              <w:rPr>
                                <w:rFonts w:ascii="Times New Roman" w:hAnsi="Times New Roman" w:cs="Times New Roman"/>
                                <w:sz w:val="24"/>
                                <w:szCs w:val="24"/>
                              </w:rPr>
                            </w:pPr>
                            <w:r>
                              <w:rPr>
                                <w:rFonts w:ascii="Times New Roman" w:hAnsi="Times New Roman" w:cs="Times New Roman"/>
                                <w:sz w:val="24"/>
                                <w:szCs w:val="24"/>
                              </w:rPr>
                              <w:t xml:space="preserve">Aggregate </w:t>
                            </w:r>
                          </w:p>
                          <w:p w:rsidR="00183ADF" w:rsidRPr="005209CE" w:rsidRDefault="00183ADF" w:rsidP="00C3196B">
                            <w:pPr>
                              <w:jc w:val="center"/>
                              <w:rPr>
                                <w:rFonts w:ascii="Times New Roman" w:hAnsi="Times New Roman" w:cs="Times New Roman"/>
                                <w:sz w:val="24"/>
                                <w:szCs w:val="24"/>
                              </w:rPr>
                            </w:pPr>
                            <w:r>
                              <w:rPr>
                                <w:rFonts w:ascii="Times New Roman" w:hAnsi="Times New Roman" w:cs="Times New Roman"/>
                                <w:sz w:val="24"/>
                                <w:szCs w:val="24"/>
                              </w:rPr>
                              <w:t>Investment</w:t>
                            </w:r>
                          </w:p>
                        </w:tc>
                      </w:tr>
                      <w:tr w:rsidR="00183ADF" w:rsidRPr="005209CE" w:rsidTr="00183ADF">
                        <w:tc>
                          <w:tcPr>
                            <w:tcW w:w="2515" w:type="dxa"/>
                            <w:vMerge w:val="restart"/>
                            <w:tcBorders>
                              <w:top w:val="single" w:sz="4" w:space="0" w:color="auto"/>
                            </w:tcBorders>
                          </w:tcPr>
                          <w:p w:rsidR="00183ADF" w:rsidRPr="005209CE" w:rsidRDefault="00183ADF" w:rsidP="00183ADF">
                            <w:pPr>
                              <w:jc w:val="center"/>
                              <w:rPr>
                                <w:rFonts w:ascii="Times New Roman" w:hAnsi="Times New Roman" w:cs="Times New Roman"/>
                                <w:i/>
                                <w:sz w:val="24"/>
                                <w:szCs w:val="24"/>
                              </w:rPr>
                            </w:pPr>
                            <w:r w:rsidRPr="005209CE">
                              <w:rPr>
                                <w:rFonts w:ascii="Times New Roman" w:hAnsi="Times New Roman" w:cs="Times New Roman"/>
                                <w:i/>
                                <w:sz w:val="24"/>
                                <w:szCs w:val="24"/>
                              </w:rPr>
                              <w:t>S</w:t>
                            </w:r>
                            <w:r>
                              <w:rPr>
                                <w:rFonts w:ascii="Times New Roman" w:hAnsi="Times New Roman" w:cs="Times New Roman"/>
                                <w:i/>
                                <w:sz w:val="24"/>
                                <w:szCs w:val="24"/>
                              </w:rPr>
                              <w:t>B</w:t>
                            </w:r>
                          </w:p>
                          <w:p w:rsidR="00183ADF" w:rsidRPr="005209CE" w:rsidRDefault="00183ADF" w:rsidP="00183ADF">
                            <w:pPr>
                              <w:jc w:val="center"/>
                              <w:rPr>
                                <w:rFonts w:ascii="Times New Roman" w:hAnsi="Times New Roman" w:cs="Times New Roman"/>
                                <w:i/>
                                <w:sz w:val="24"/>
                                <w:szCs w:val="24"/>
                              </w:rPr>
                            </w:pPr>
                            <w:proofErr w:type="spellStart"/>
                            <w:r w:rsidRPr="0007603E">
                              <w:rPr>
                                <w:rFonts w:ascii="Times New Roman" w:hAnsi="Times New Roman" w:cs="Times New Roman"/>
                                <w:i/>
                                <w:sz w:val="24"/>
                                <w:szCs w:val="24"/>
                              </w:rPr>
                              <w:t>C</w:t>
                            </w:r>
                            <w:r w:rsidRPr="005209CE">
                              <w:rPr>
                                <w:rFonts w:ascii="Times New Roman" w:hAnsi="Times New Roman" w:cs="Times New Roman"/>
                                <w:i/>
                                <w:sz w:val="24"/>
                                <w:szCs w:val="24"/>
                              </w:rPr>
                              <w:t>B</w:t>
                            </w:r>
                            <w:r>
                              <w:rPr>
                                <w:rFonts w:ascii="Times New Roman" w:hAnsi="Times New Roman" w:cs="Times New Roman"/>
                                <w:i/>
                                <w:sz w:val="24"/>
                                <w:szCs w:val="24"/>
                                <w:vertAlign w:val="subscript"/>
                              </w:rPr>
                              <w:t>ne</w:t>
                            </w:r>
                            <w:proofErr w:type="spellEnd"/>
                          </w:p>
                          <w:p w:rsidR="00183ADF" w:rsidRPr="00183ADF" w:rsidRDefault="00183ADF" w:rsidP="00183ADF">
                            <w:pPr>
                              <w:jc w:val="center"/>
                              <w:rPr>
                                <w:rFonts w:ascii="Times New Roman" w:hAnsi="Times New Roman" w:cs="Times New Roman"/>
                                <w:b/>
                                <w:i/>
                                <w:sz w:val="24"/>
                                <w:szCs w:val="24"/>
                                <w:vertAlign w:val="subscript"/>
                              </w:rPr>
                            </w:pPr>
                            <w:proofErr w:type="spellStart"/>
                            <w:r>
                              <w:rPr>
                                <w:rFonts w:ascii="Times New Roman" w:hAnsi="Times New Roman" w:cs="Times New Roman"/>
                                <w:i/>
                                <w:sz w:val="24"/>
                                <w:szCs w:val="24"/>
                              </w:rPr>
                              <w:t>CB</w:t>
                            </w:r>
                            <w:r>
                              <w:rPr>
                                <w:rFonts w:ascii="Times New Roman" w:hAnsi="Times New Roman" w:cs="Times New Roman"/>
                                <w:i/>
                                <w:sz w:val="24"/>
                                <w:szCs w:val="24"/>
                                <w:vertAlign w:val="subscript"/>
                              </w:rPr>
                              <w:t>e</w:t>
                            </w:r>
                            <w:proofErr w:type="spellEnd"/>
                          </w:p>
                          <w:p w:rsidR="00183ADF" w:rsidRPr="005209CE" w:rsidRDefault="00183ADF" w:rsidP="00183ADF">
                            <w:pPr>
                              <w:spacing w:before="120"/>
                              <w:jc w:val="center"/>
                              <w:rPr>
                                <w:rFonts w:ascii="Times New Roman" w:hAnsi="Times New Roman" w:cs="Times New Roman"/>
                                <w:i/>
                                <w:sz w:val="24"/>
                                <w:szCs w:val="24"/>
                              </w:rPr>
                            </w:pPr>
                            <w:r>
                              <w:rPr>
                                <w:rFonts w:ascii="Times New Roman" w:hAnsi="Times New Roman" w:cs="Times New Roman"/>
                                <w:i/>
                                <w:sz w:val="24"/>
                                <w:szCs w:val="24"/>
                              </w:rPr>
                              <w:t>S</w:t>
                            </w:r>
                            <w:r w:rsidRPr="005209CE">
                              <w:rPr>
                                <w:rFonts w:ascii="Times New Roman" w:hAnsi="Times New Roman" w:cs="Times New Roman"/>
                                <w:i/>
                                <w:sz w:val="24"/>
                                <w:szCs w:val="24"/>
                              </w:rPr>
                              <w:t>L</w:t>
                            </w:r>
                          </w:p>
                          <w:p w:rsidR="00183ADF" w:rsidRPr="00183ADF" w:rsidRDefault="00183ADF" w:rsidP="00183ADF">
                            <w:pPr>
                              <w:jc w:val="center"/>
                              <w:rPr>
                                <w:rFonts w:ascii="Times New Roman" w:hAnsi="Times New Roman" w:cs="Times New Roman"/>
                                <w:i/>
                                <w:sz w:val="24"/>
                                <w:szCs w:val="24"/>
                                <w:vertAlign w:val="subscript"/>
                              </w:rPr>
                            </w:pPr>
                            <w:proofErr w:type="spellStart"/>
                            <w:r>
                              <w:rPr>
                                <w:rFonts w:ascii="Times New Roman" w:hAnsi="Times New Roman" w:cs="Times New Roman"/>
                                <w:i/>
                                <w:sz w:val="24"/>
                                <w:szCs w:val="24"/>
                              </w:rPr>
                              <w:t>CL</w:t>
                            </w:r>
                            <w:r>
                              <w:rPr>
                                <w:rFonts w:ascii="Times New Roman" w:hAnsi="Times New Roman" w:cs="Times New Roman"/>
                                <w:i/>
                                <w:sz w:val="24"/>
                                <w:szCs w:val="24"/>
                                <w:vertAlign w:val="subscript"/>
                              </w:rPr>
                              <w:t>ne</w:t>
                            </w:r>
                            <w:proofErr w:type="spellEnd"/>
                          </w:p>
                          <w:p w:rsidR="00183ADF" w:rsidRPr="00183ADF" w:rsidRDefault="00183ADF" w:rsidP="00183ADF">
                            <w:pPr>
                              <w:jc w:val="center"/>
                              <w:rPr>
                                <w:rFonts w:ascii="Times New Roman" w:hAnsi="Times New Roman" w:cs="Times New Roman"/>
                                <w:i/>
                                <w:sz w:val="24"/>
                                <w:szCs w:val="24"/>
                                <w:vertAlign w:val="subscript"/>
                              </w:rPr>
                            </w:pPr>
                            <w:proofErr w:type="spellStart"/>
                            <w:r>
                              <w:rPr>
                                <w:rFonts w:ascii="Times New Roman" w:hAnsi="Times New Roman" w:cs="Times New Roman"/>
                                <w:i/>
                                <w:sz w:val="24"/>
                                <w:szCs w:val="24"/>
                              </w:rPr>
                              <w:t>CL</w:t>
                            </w:r>
                            <w:r>
                              <w:rPr>
                                <w:rFonts w:ascii="Times New Roman" w:hAnsi="Times New Roman" w:cs="Times New Roman"/>
                                <w:i/>
                                <w:sz w:val="24"/>
                                <w:szCs w:val="24"/>
                                <w:vertAlign w:val="subscript"/>
                              </w:rPr>
                              <w:t>e</w:t>
                            </w:r>
                            <w:proofErr w:type="spellEnd"/>
                          </w:p>
                        </w:tc>
                        <w:tc>
                          <w:tcPr>
                            <w:tcW w:w="1620" w:type="dxa"/>
                            <w:tcBorders>
                              <w:left w:val="nil"/>
                            </w:tcBorders>
                          </w:tcPr>
                          <w:p w:rsidR="00183ADF" w:rsidRPr="005209CE" w:rsidRDefault="00183ADF" w:rsidP="00C3196B">
                            <w:pPr>
                              <w:jc w:val="center"/>
                              <w:rPr>
                                <w:rFonts w:ascii="Times New Roman" w:hAnsi="Times New Roman" w:cs="Times New Roman"/>
                                <w:sz w:val="24"/>
                                <w:szCs w:val="24"/>
                              </w:rPr>
                            </w:pPr>
                            <w:r w:rsidRPr="005209CE">
                              <w:rPr>
                                <w:rFonts w:ascii="Times New Roman" w:hAnsi="Times New Roman" w:cs="Times New Roman"/>
                                <w:sz w:val="24"/>
                                <w:szCs w:val="24"/>
                              </w:rPr>
                              <w:t>$4</w:t>
                            </w:r>
                          </w:p>
                        </w:tc>
                        <w:tc>
                          <w:tcPr>
                            <w:tcW w:w="1890" w:type="dxa"/>
                          </w:tcPr>
                          <w:p w:rsidR="00183ADF" w:rsidRPr="005209CE" w:rsidRDefault="00183ADF" w:rsidP="00C3196B">
                            <w:pPr>
                              <w:jc w:val="center"/>
                              <w:rPr>
                                <w:rFonts w:ascii="Times New Roman" w:hAnsi="Times New Roman" w:cs="Times New Roman"/>
                                <w:sz w:val="24"/>
                                <w:szCs w:val="24"/>
                              </w:rPr>
                            </w:pPr>
                            <w:r w:rsidRPr="005209CE">
                              <w:rPr>
                                <w:rFonts w:ascii="Times New Roman" w:hAnsi="Times New Roman" w:cs="Times New Roman"/>
                                <w:sz w:val="24"/>
                                <w:szCs w:val="24"/>
                              </w:rPr>
                              <w:t>$8</w:t>
                            </w:r>
                            <w:r>
                              <w:rPr>
                                <w:rFonts w:ascii="Times New Roman" w:hAnsi="Times New Roman" w:cs="Times New Roman"/>
                                <w:sz w:val="24"/>
                                <w:szCs w:val="24"/>
                              </w:rPr>
                              <w:t>.00</w:t>
                            </w:r>
                          </w:p>
                        </w:tc>
                        <w:tc>
                          <w:tcPr>
                            <w:tcW w:w="2543" w:type="dxa"/>
                            <w:vMerge w:val="restart"/>
                          </w:tcPr>
                          <w:p w:rsidR="00183ADF" w:rsidRPr="005209CE" w:rsidRDefault="00183ADF" w:rsidP="00C3196B">
                            <w:pPr>
                              <w:jc w:val="center"/>
                              <w:rPr>
                                <w:rFonts w:ascii="Times New Roman" w:hAnsi="Times New Roman" w:cs="Times New Roman"/>
                                <w:sz w:val="24"/>
                                <w:szCs w:val="24"/>
                              </w:rPr>
                            </w:pPr>
                            <w:r>
                              <w:rPr>
                                <w:rFonts w:ascii="Times New Roman" w:hAnsi="Times New Roman" w:cs="Times New Roman"/>
                                <w:sz w:val="24"/>
                                <w:szCs w:val="24"/>
                              </w:rPr>
                              <w:t>64</w:t>
                            </w:r>
                          </w:p>
                          <w:p w:rsidR="00183ADF" w:rsidRPr="005209CE" w:rsidRDefault="00183ADF" w:rsidP="00C3196B">
                            <w:pPr>
                              <w:jc w:val="center"/>
                              <w:rPr>
                                <w:rFonts w:ascii="Times New Roman" w:hAnsi="Times New Roman" w:cs="Times New Roman"/>
                                <w:sz w:val="24"/>
                                <w:szCs w:val="24"/>
                              </w:rPr>
                            </w:pPr>
                            <w:r>
                              <w:rPr>
                                <w:rFonts w:ascii="Times New Roman" w:hAnsi="Times New Roman" w:cs="Times New Roman"/>
                                <w:sz w:val="24"/>
                                <w:szCs w:val="24"/>
                              </w:rPr>
                              <w:t>48</w:t>
                            </w:r>
                          </w:p>
                          <w:p w:rsidR="00183ADF" w:rsidRPr="005209CE" w:rsidRDefault="00183ADF" w:rsidP="00C3196B">
                            <w:pPr>
                              <w:jc w:val="center"/>
                              <w:rPr>
                                <w:rFonts w:ascii="Times New Roman" w:hAnsi="Times New Roman" w:cs="Times New Roman"/>
                                <w:sz w:val="24"/>
                                <w:szCs w:val="24"/>
                              </w:rPr>
                            </w:pPr>
                            <w:r>
                              <w:rPr>
                                <w:rFonts w:ascii="Times New Roman" w:hAnsi="Times New Roman" w:cs="Times New Roman"/>
                                <w:sz w:val="24"/>
                                <w:szCs w:val="24"/>
                              </w:rPr>
                              <w:t>64</w:t>
                            </w:r>
                          </w:p>
                          <w:p w:rsidR="00183ADF" w:rsidRPr="005209CE" w:rsidRDefault="00183ADF" w:rsidP="00C3196B">
                            <w:pPr>
                              <w:spacing w:before="120"/>
                              <w:jc w:val="center"/>
                              <w:rPr>
                                <w:rFonts w:ascii="Times New Roman" w:hAnsi="Times New Roman" w:cs="Times New Roman"/>
                                <w:sz w:val="24"/>
                                <w:szCs w:val="24"/>
                              </w:rPr>
                            </w:pPr>
                            <w:r>
                              <w:rPr>
                                <w:rFonts w:ascii="Times New Roman" w:hAnsi="Times New Roman" w:cs="Times New Roman"/>
                                <w:sz w:val="24"/>
                                <w:szCs w:val="24"/>
                              </w:rPr>
                              <w:t>48</w:t>
                            </w:r>
                          </w:p>
                          <w:p w:rsidR="00183ADF" w:rsidRPr="005209CE" w:rsidRDefault="00183ADF" w:rsidP="001C62BE">
                            <w:pPr>
                              <w:jc w:val="center"/>
                              <w:rPr>
                                <w:rFonts w:ascii="Times New Roman" w:hAnsi="Times New Roman" w:cs="Times New Roman"/>
                                <w:sz w:val="24"/>
                                <w:szCs w:val="24"/>
                              </w:rPr>
                            </w:pPr>
                            <w:r>
                              <w:rPr>
                                <w:rFonts w:ascii="Times New Roman" w:hAnsi="Times New Roman" w:cs="Times New Roman"/>
                                <w:sz w:val="24"/>
                                <w:szCs w:val="24"/>
                              </w:rPr>
                              <w:t>40</w:t>
                            </w:r>
                          </w:p>
                          <w:p w:rsidR="00183ADF" w:rsidRPr="005209CE" w:rsidRDefault="00183ADF">
                            <w:pPr>
                              <w:jc w:val="center"/>
                              <w:rPr>
                                <w:rFonts w:ascii="Times New Roman" w:hAnsi="Times New Roman" w:cs="Times New Roman"/>
                                <w:sz w:val="24"/>
                                <w:szCs w:val="24"/>
                              </w:rPr>
                            </w:pPr>
                            <w:r>
                              <w:rPr>
                                <w:rFonts w:ascii="Times New Roman" w:hAnsi="Times New Roman" w:cs="Times New Roman"/>
                                <w:sz w:val="24"/>
                                <w:szCs w:val="24"/>
                              </w:rPr>
                              <w:t>48</w:t>
                            </w:r>
                          </w:p>
                        </w:tc>
                      </w:tr>
                      <w:tr w:rsidR="00183ADF" w:rsidRPr="005209CE" w:rsidTr="00183ADF">
                        <w:tc>
                          <w:tcPr>
                            <w:tcW w:w="2515" w:type="dxa"/>
                            <w:vMerge/>
                            <w:vAlign w:val="center"/>
                          </w:tcPr>
                          <w:p w:rsidR="00183ADF" w:rsidRPr="005209CE" w:rsidRDefault="00183ADF" w:rsidP="001C62BE">
                            <w:pPr>
                              <w:rPr>
                                <w:rFonts w:ascii="Times New Roman" w:hAnsi="Times New Roman" w:cs="Times New Roman"/>
                                <w:i/>
                                <w:sz w:val="24"/>
                                <w:szCs w:val="24"/>
                              </w:rPr>
                            </w:pPr>
                          </w:p>
                        </w:tc>
                        <w:tc>
                          <w:tcPr>
                            <w:tcW w:w="1620" w:type="dxa"/>
                            <w:tcBorders>
                              <w:left w:val="nil"/>
                            </w:tcBorders>
                          </w:tcPr>
                          <w:p w:rsidR="00183ADF" w:rsidRPr="005209CE" w:rsidRDefault="00183ADF" w:rsidP="00C3196B">
                            <w:pPr>
                              <w:jc w:val="center"/>
                              <w:rPr>
                                <w:rFonts w:ascii="Times New Roman" w:hAnsi="Times New Roman" w:cs="Times New Roman"/>
                                <w:sz w:val="24"/>
                                <w:szCs w:val="24"/>
                              </w:rPr>
                            </w:pPr>
                            <w:r w:rsidRPr="005209CE">
                              <w:rPr>
                                <w:rFonts w:ascii="Times New Roman" w:hAnsi="Times New Roman" w:cs="Times New Roman"/>
                                <w:sz w:val="24"/>
                                <w:szCs w:val="24"/>
                              </w:rPr>
                              <w:t>$6</w:t>
                            </w:r>
                          </w:p>
                        </w:tc>
                        <w:tc>
                          <w:tcPr>
                            <w:tcW w:w="1890" w:type="dxa"/>
                          </w:tcPr>
                          <w:p w:rsidR="00183ADF" w:rsidRPr="005209CE" w:rsidRDefault="00183ADF" w:rsidP="00C3196B">
                            <w:pPr>
                              <w:jc w:val="center"/>
                              <w:rPr>
                                <w:rFonts w:ascii="Times New Roman" w:hAnsi="Times New Roman" w:cs="Times New Roman"/>
                                <w:sz w:val="24"/>
                                <w:szCs w:val="24"/>
                              </w:rPr>
                            </w:pPr>
                            <w:r w:rsidRPr="005209CE">
                              <w:rPr>
                                <w:rFonts w:ascii="Times New Roman" w:hAnsi="Times New Roman" w:cs="Times New Roman"/>
                                <w:sz w:val="24"/>
                                <w:szCs w:val="24"/>
                              </w:rPr>
                              <w:t>$6</w:t>
                            </w:r>
                            <w:r>
                              <w:rPr>
                                <w:rFonts w:ascii="Times New Roman" w:hAnsi="Times New Roman" w:cs="Times New Roman"/>
                                <w:sz w:val="24"/>
                                <w:szCs w:val="24"/>
                              </w:rPr>
                              <w:t>.00</w:t>
                            </w:r>
                          </w:p>
                        </w:tc>
                        <w:tc>
                          <w:tcPr>
                            <w:tcW w:w="2543" w:type="dxa"/>
                            <w:vMerge/>
                          </w:tcPr>
                          <w:p w:rsidR="00183ADF" w:rsidRPr="005209CE" w:rsidRDefault="00183ADF" w:rsidP="001C62BE">
                            <w:pPr>
                              <w:jc w:val="center"/>
                              <w:rPr>
                                <w:rFonts w:ascii="Times New Roman" w:hAnsi="Times New Roman" w:cs="Times New Roman"/>
                                <w:sz w:val="24"/>
                                <w:szCs w:val="24"/>
                              </w:rPr>
                            </w:pPr>
                          </w:p>
                        </w:tc>
                      </w:tr>
                      <w:tr w:rsidR="00183ADF" w:rsidRPr="005209CE" w:rsidTr="00183ADF">
                        <w:tc>
                          <w:tcPr>
                            <w:tcW w:w="2515" w:type="dxa"/>
                            <w:vMerge/>
                          </w:tcPr>
                          <w:p w:rsidR="00183ADF" w:rsidRPr="001A75B3" w:rsidRDefault="00183ADF" w:rsidP="001C62BE">
                            <w:pPr>
                              <w:rPr>
                                <w:rFonts w:ascii="Times New Roman" w:hAnsi="Times New Roman" w:cs="Times New Roman"/>
                                <w:b/>
                                <w:i/>
                                <w:sz w:val="24"/>
                                <w:szCs w:val="24"/>
                              </w:rPr>
                            </w:pPr>
                          </w:p>
                        </w:tc>
                        <w:tc>
                          <w:tcPr>
                            <w:tcW w:w="1620" w:type="dxa"/>
                            <w:tcBorders>
                              <w:left w:val="nil"/>
                            </w:tcBorders>
                          </w:tcPr>
                          <w:p w:rsidR="00183ADF" w:rsidRPr="005209CE" w:rsidRDefault="00183ADF" w:rsidP="00C3196B">
                            <w:pPr>
                              <w:jc w:val="center"/>
                              <w:rPr>
                                <w:rFonts w:ascii="Times New Roman" w:hAnsi="Times New Roman" w:cs="Times New Roman"/>
                                <w:sz w:val="24"/>
                                <w:szCs w:val="24"/>
                              </w:rPr>
                            </w:pPr>
                            <w:r w:rsidRPr="005209CE">
                              <w:rPr>
                                <w:rFonts w:ascii="Times New Roman" w:hAnsi="Times New Roman" w:cs="Times New Roman"/>
                                <w:sz w:val="24"/>
                                <w:szCs w:val="24"/>
                              </w:rPr>
                              <w:t>$4</w:t>
                            </w:r>
                          </w:p>
                        </w:tc>
                        <w:tc>
                          <w:tcPr>
                            <w:tcW w:w="1890" w:type="dxa"/>
                          </w:tcPr>
                          <w:p w:rsidR="00183ADF" w:rsidRPr="005209CE" w:rsidRDefault="00183ADF" w:rsidP="00C3196B">
                            <w:pPr>
                              <w:jc w:val="center"/>
                              <w:rPr>
                                <w:rFonts w:ascii="Times New Roman" w:hAnsi="Times New Roman" w:cs="Times New Roman"/>
                                <w:sz w:val="24"/>
                                <w:szCs w:val="24"/>
                              </w:rPr>
                            </w:pPr>
                            <w:r w:rsidRPr="005209CE">
                              <w:rPr>
                                <w:rFonts w:ascii="Times New Roman" w:hAnsi="Times New Roman" w:cs="Times New Roman"/>
                                <w:sz w:val="24"/>
                                <w:szCs w:val="24"/>
                              </w:rPr>
                              <w:t>$</w:t>
                            </w:r>
                            <w:r>
                              <w:rPr>
                                <w:rFonts w:ascii="Times New Roman" w:hAnsi="Times New Roman" w:cs="Times New Roman"/>
                                <w:sz w:val="24"/>
                                <w:szCs w:val="24"/>
                              </w:rPr>
                              <w:t>6.00</w:t>
                            </w:r>
                          </w:p>
                        </w:tc>
                        <w:tc>
                          <w:tcPr>
                            <w:tcW w:w="2543" w:type="dxa"/>
                            <w:vMerge/>
                          </w:tcPr>
                          <w:p w:rsidR="00183ADF" w:rsidRPr="005209CE" w:rsidRDefault="00183ADF" w:rsidP="001C62BE">
                            <w:pPr>
                              <w:jc w:val="center"/>
                              <w:rPr>
                                <w:rFonts w:ascii="Times New Roman" w:hAnsi="Times New Roman" w:cs="Times New Roman"/>
                                <w:sz w:val="24"/>
                                <w:szCs w:val="24"/>
                              </w:rPr>
                            </w:pPr>
                          </w:p>
                        </w:tc>
                      </w:tr>
                      <w:tr w:rsidR="00183ADF" w:rsidRPr="005209CE" w:rsidTr="00183ADF">
                        <w:tc>
                          <w:tcPr>
                            <w:tcW w:w="2515" w:type="dxa"/>
                            <w:vMerge/>
                          </w:tcPr>
                          <w:p w:rsidR="00183ADF" w:rsidRPr="005209CE" w:rsidRDefault="00183ADF" w:rsidP="001C62BE">
                            <w:pPr>
                              <w:rPr>
                                <w:rFonts w:ascii="Times New Roman" w:hAnsi="Times New Roman" w:cs="Times New Roman"/>
                                <w:i/>
                                <w:sz w:val="24"/>
                                <w:szCs w:val="24"/>
                              </w:rPr>
                            </w:pPr>
                          </w:p>
                        </w:tc>
                        <w:tc>
                          <w:tcPr>
                            <w:tcW w:w="1620" w:type="dxa"/>
                            <w:tcBorders>
                              <w:left w:val="nil"/>
                            </w:tcBorders>
                          </w:tcPr>
                          <w:p w:rsidR="00183ADF" w:rsidRPr="005209CE" w:rsidRDefault="00183ADF" w:rsidP="00C3196B">
                            <w:pPr>
                              <w:spacing w:before="120"/>
                              <w:jc w:val="center"/>
                              <w:rPr>
                                <w:rFonts w:ascii="Times New Roman" w:hAnsi="Times New Roman" w:cs="Times New Roman"/>
                                <w:sz w:val="24"/>
                                <w:szCs w:val="24"/>
                              </w:rPr>
                            </w:pPr>
                            <w:r w:rsidRPr="005209CE">
                              <w:rPr>
                                <w:rFonts w:ascii="Times New Roman" w:hAnsi="Times New Roman" w:cs="Times New Roman"/>
                                <w:sz w:val="24"/>
                                <w:szCs w:val="24"/>
                              </w:rPr>
                              <w:t>$6</w:t>
                            </w:r>
                          </w:p>
                        </w:tc>
                        <w:tc>
                          <w:tcPr>
                            <w:tcW w:w="1890" w:type="dxa"/>
                          </w:tcPr>
                          <w:p w:rsidR="00183ADF" w:rsidRPr="005209CE" w:rsidRDefault="00183ADF" w:rsidP="00C3196B">
                            <w:pPr>
                              <w:spacing w:before="120"/>
                              <w:jc w:val="center"/>
                              <w:rPr>
                                <w:rFonts w:ascii="Times New Roman" w:hAnsi="Times New Roman" w:cs="Times New Roman"/>
                                <w:sz w:val="24"/>
                                <w:szCs w:val="24"/>
                              </w:rPr>
                            </w:pPr>
                            <w:r w:rsidRPr="005209CE">
                              <w:rPr>
                                <w:rFonts w:ascii="Times New Roman" w:hAnsi="Times New Roman" w:cs="Times New Roman"/>
                                <w:sz w:val="24"/>
                                <w:szCs w:val="24"/>
                              </w:rPr>
                              <w:t>$6</w:t>
                            </w:r>
                            <w:r>
                              <w:rPr>
                                <w:rFonts w:ascii="Times New Roman" w:hAnsi="Times New Roman" w:cs="Times New Roman"/>
                                <w:sz w:val="24"/>
                                <w:szCs w:val="24"/>
                              </w:rPr>
                              <w:t>.00</w:t>
                            </w:r>
                          </w:p>
                        </w:tc>
                        <w:tc>
                          <w:tcPr>
                            <w:tcW w:w="2543" w:type="dxa"/>
                            <w:vMerge/>
                          </w:tcPr>
                          <w:p w:rsidR="00183ADF" w:rsidRPr="005209CE" w:rsidRDefault="00183ADF" w:rsidP="001C62BE">
                            <w:pPr>
                              <w:jc w:val="center"/>
                              <w:rPr>
                                <w:rFonts w:ascii="Times New Roman" w:hAnsi="Times New Roman" w:cs="Times New Roman"/>
                                <w:sz w:val="24"/>
                                <w:szCs w:val="24"/>
                              </w:rPr>
                            </w:pPr>
                          </w:p>
                        </w:tc>
                      </w:tr>
                      <w:tr w:rsidR="00183ADF" w:rsidRPr="005209CE" w:rsidTr="00183ADF">
                        <w:tc>
                          <w:tcPr>
                            <w:tcW w:w="2515" w:type="dxa"/>
                            <w:vMerge/>
                            <w:vAlign w:val="center"/>
                          </w:tcPr>
                          <w:p w:rsidR="00183ADF" w:rsidRPr="005209CE" w:rsidRDefault="00183ADF" w:rsidP="001C62BE">
                            <w:pPr>
                              <w:rPr>
                                <w:rFonts w:ascii="Times New Roman" w:hAnsi="Times New Roman" w:cs="Times New Roman"/>
                                <w:i/>
                                <w:sz w:val="24"/>
                                <w:szCs w:val="24"/>
                              </w:rPr>
                            </w:pPr>
                          </w:p>
                        </w:tc>
                        <w:tc>
                          <w:tcPr>
                            <w:tcW w:w="1620" w:type="dxa"/>
                            <w:tcBorders>
                              <w:left w:val="nil"/>
                            </w:tcBorders>
                          </w:tcPr>
                          <w:p w:rsidR="00183ADF" w:rsidRPr="005209CE" w:rsidRDefault="00183ADF" w:rsidP="001C62BE">
                            <w:pPr>
                              <w:jc w:val="center"/>
                              <w:rPr>
                                <w:rFonts w:ascii="Times New Roman" w:hAnsi="Times New Roman" w:cs="Times New Roman"/>
                                <w:sz w:val="24"/>
                                <w:szCs w:val="24"/>
                              </w:rPr>
                            </w:pPr>
                            <w:r w:rsidRPr="005209CE">
                              <w:rPr>
                                <w:rFonts w:ascii="Times New Roman" w:hAnsi="Times New Roman" w:cs="Times New Roman"/>
                                <w:sz w:val="24"/>
                                <w:szCs w:val="24"/>
                              </w:rPr>
                              <w:t>$7</w:t>
                            </w:r>
                          </w:p>
                        </w:tc>
                        <w:tc>
                          <w:tcPr>
                            <w:tcW w:w="1890" w:type="dxa"/>
                          </w:tcPr>
                          <w:p w:rsidR="00183ADF" w:rsidRPr="005209CE" w:rsidRDefault="00183ADF" w:rsidP="001C62BE">
                            <w:pPr>
                              <w:jc w:val="center"/>
                              <w:rPr>
                                <w:rFonts w:ascii="Times New Roman" w:hAnsi="Times New Roman" w:cs="Times New Roman"/>
                                <w:sz w:val="24"/>
                                <w:szCs w:val="24"/>
                              </w:rPr>
                            </w:pPr>
                            <w:r w:rsidRPr="005209CE">
                              <w:rPr>
                                <w:rFonts w:ascii="Times New Roman" w:hAnsi="Times New Roman" w:cs="Times New Roman"/>
                                <w:sz w:val="24"/>
                                <w:szCs w:val="24"/>
                              </w:rPr>
                              <w:t>$5</w:t>
                            </w:r>
                            <w:r>
                              <w:rPr>
                                <w:rFonts w:ascii="Times New Roman" w:hAnsi="Times New Roman" w:cs="Times New Roman"/>
                                <w:sz w:val="24"/>
                                <w:szCs w:val="24"/>
                              </w:rPr>
                              <w:t>.00</w:t>
                            </w:r>
                          </w:p>
                        </w:tc>
                        <w:tc>
                          <w:tcPr>
                            <w:tcW w:w="2543" w:type="dxa"/>
                            <w:vMerge/>
                          </w:tcPr>
                          <w:p w:rsidR="00183ADF" w:rsidRPr="005209CE" w:rsidRDefault="00183ADF" w:rsidP="001C62BE">
                            <w:pPr>
                              <w:jc w:val="center"/>
                              <w:rPr>
                                <w:rFonts w:ascii="Times New Roman" w:hAnsi="Times New Roman" w:cs="Times New Roman"/>
                                <w:sz w:val="24"/>
                                <w:szCs w:val="24"/>
                              </w:rPr>
                            </w:pPr>
                          </w:p>
                        </w:tc>
                      </w:tr>
                      <w:tr w:rsidR="00183ADF" w:rsidRPr="005209CE" w:rsidTr="00183ADF">
                        <w:trPr>
                          <w:trHeight w:val="224"/>
                        </w:trPr>
                        <w:tc>
                          <w:tcPr>
                            <w:tcW w:w="2515" w:type="dxa"/>
                            <w:vMerge/>
                            <w:tcBorders>
                              <w:bottom w:val="single" w:sz="4" w:space="0" w:color="auto"/>
                            </w:tcBorders>
                          </w:tcPr>
                          <w:p w:rsidR="00183ADF" w:rsidRPr="005209CE" w:rsidRDefault="00183ADF" w:rsidP="001C62BE">
                            <w:pPr>
                              <w:rPr>
                                <w:rFonts w:ascii="Times New Roman" w:hAnsi="Times New Roman" w:cs="Times New Roman"/>
                                <w:i/>
                                <w:sz w:val="24"/>
                                <w:szCs w:val="24"/>
                              </w:rPr>
                            </w:pPr>
                          </w:p>
                        </w:tc>
                        <w:tc>
                          <w:tcPr>
                            <w:tcW w:w="1620" w:type="dxa"/>
                            <w:tcBorders>
                              <w:left w:val="nil"/>
                              <w:bottom w:val="single" w:sz="4" w:space="0" w:color="auto"/>
                            </w:tcBorders>
                          </w:tcPr>
                          <w:p w:rsidR="00183ADF" w:rsidRPr="005209CE" w:rsidRDefault="00183ADF" w:rsidP="001C62BE">
                            <w:pPr>
                              <w:jc w:val="center"/>
                              <w:rPr>
                                <w:rFonts w:ascii="Times New Roman" w:hAnsi="Times New Roman" w:cs="Times New Roman"/>
                                <w:sz w:val="24"/>
                                <w:szCs w:val="24"/>
                              </w:rPr>
                            </w:pPr>
                            <w:r w:rsidRPr="005209CE">
                              <w:rPr>
                                <w:rFonts w:ascii="Times New Roman" w:hAnsi="Times New Roman" w:cs="Times New Roman"/>
                                <w:sz w:val="24"/>
                                <w:szCs w:val="24"/>
                              </w:rPr>
                              <w:t>$6</w:t>
                            </w:r>
                          </w:p>
                        </w:tc>
                        <w:tc>
                          <w:tcPr>
                            <w:tcW w:w="1890" w:type="dxa"/>
                            <w:tcBorders>
                              <w:bottom w:val="single" w:sz="4" w:space="0" w:color="auto"/>
                            </w:tcBorders>
                          </w:tcPr>
                          <w:p w:rsidR="00183ADF" w:rsidRPr="005209CE" w:rsidRDefault="00183ADF" w:rsidP="001C62BE">
                            <w:pPr>
                              <w:jc w:val="center"/>
                              <w:rPr>
                                <w:rFonts w:ascii="Times New Roman" w:hAnsi="Times New Roman" w:cs="Times New Roman"/>
                                <w:sz w:val="24"/>
                                <w:szCs w:val="24"/>
                              </w:rPr>
                            </w:pPr>
                            <w:r>
                              <w:rPr>
                                <w:rFonts w:ascii="Times New Roman" w:hAnsi="Times New Roman" w:cs="Times New Roman"/>
                                <w:sz w:val="24"/>
                                <w:szCs w:val="24"/>
                              </w:rPr>
                              <w:t>$4.50</w:t>
                            </w:r>
                          </w:p>
                        </w:tc>
                        <w:tc>
                          <w:tcPr>
                            <w:tcW w:w="2543" w:type="dxa"/>
                            <w:vMerge/>
                            <w:tcBorders>
                              <w:bottom w:val="single" w:sz="4" w:space="0" w:color="auto"/>
                            </w:tcBorders>
                          </w:tcPr>
                          <w:p w:rsidR="00183ADF" w:rsidRPr="005209CE" w:rsidRDefault="00183ADF" w:rsidP="001C62BE">
                            <w:pPr>
                              <w:jc w:val="center"/>
                              <w:rPr>
                                <w:rFonts w:ascii="Times New Roman" w:hAnsi="Times New Roman" w:cs="Times New Roman"/>
                                <w:sz w:val="24"/>
                                <w:szCs w:val="24"/>
                              </w:rPr>
                            </w:pPr>
                          </w:p>
                        </w:tc>
                      </w:tr>
                    </w:tbl>
                    <w:p w:rsidR="00183ADF" w:rsidRDefault="00183ADF" w:rsidP="00183ADF">
                      <w:pPr>
                        <w:rPr>
                          <w:rFonts w:ascii="Times New Roman" w:hAnsi="Times New Roman" w:cs="Times New Roman"/>
                          <w:b/>
                          <w:sz w:val="24"/>
                          <w:szCs w:val="24"/>
                        </w:rPr>
                      </w:pPr>
                    </w:p>
                    <w:p w:rsidR="00183ADF" w:rsidRPr="00FF7F57" w:rsidRDefault="00183ADF" w:rsidP="00183ADF">
                      <w:pPr>
                        <w:rPr>
                          <w:rFonts w:ascii="Times" w:hAnsi="Times"/>
                          <w:sz w:val="20"/>
                          <w:szCs w:val="20"/>
                        </w:rPr>
                      </w:pPr>
                      <w:r w:rsidRPr="005209CE">
                        <w:rPr>
                          <w:rFonts w:ascii="Times New Roman" w:hAnsi="Times New Roman" w:cs="Times New Roman"/>
                          <w:b/>
                          <w:sz w:val="24"/>
                          <w:szCs w:val="24"/>
                        </w:rPr>
                        <w:t>Table 1</w:t>
                      </w:r>
                      <w:r w:rsidRPr="005209CE">
                        <w:rPr>
                          <w:rFonts w:ascii="Times New Roman" w:hAnsi="Times New Roman" w:cs="Times New Roman"/>
                          <w:sz w:val="24"/>
                          <w:szCs w:val="24"/>
                        </w:rPr>
                        <w:t xml:space="preserve">. </w:t>
                      </w:r>
                      <w:r w:rsidR="00060E16">
                        <w:rPr>
                          <w:rFonts w:ascii="Times New Roman" w:hAnsi="Times New Roman" w:cs="Times New Roman"/>
                          <w:sz w:val="24"/>
                          <w:szCs w:val="24"/>
                        </w:rPr>
                        <w:t xml:space="preserve">Reference </w:t>
                      </w:r>
                      <w:r w:rsidR="00A95FD4">
                        <w:rPr>
                          <w:rFonts w:ascii="Times New Roman" w:hAnsi="Times New Roman" w:cs="Times New Roman"/>
                          <w:sz w:val="24"/>
                          <w:szCs w:val="24"/>
                        </w:rPr>
                        <w:t>e</w:t>
                      </w:r>
                      <w:r w:rsidR="00060E16">
                        <w:rPr>
                          <w:rFonts w:ascii="Times New Roman" w:hAnsi="Times New Roman" w:cs="Times New Roman"/>
                          <w:sz w:val="24"/>
                          <w:szCs w:val="24"/>
                        </w:rPr>
                        <w:t xml:space="preserve">quilibrium </w:t>
                      </w:r>
                      <w:r w:rsidR="00A95FD4">
                        <w:rPr>
                          <w:rFonts w:ascii="Times New Roman" w:hAnsi="Times New Roman" w:cs="Times New Roman"/>
                          <w:sz w:val="24"/>
                          <w:szCs w:val="24"/>
                        </w:rPr>
                        <w:t>p</w:t>
                      </w:r>
                      <w:r w:rsidR="00060E16">
                        <w:rPr>
                          <w:rFonts w:ascii="Times New Roman" w:hAnsi="Times New Roman" w:cs="Times New Roman"/>
                          <w:sz w:val="24"/>
                          <w:szCs w:val="24"/>
                        </w:rPr>
                        <w:t xml:space="preserve">redictions.  </w:t>
                      </w:r>
                      <w:r w:rsidRPr="007F2CCA">
                        <w:rPr>
                          <w:rFonts w:ascii="Times New Roman" w:hAnsi="Times New Roman" w:cs="Times New Roman"/>
                          <w:sz w:val="24"/>
                          <w:szCs w:val="24"/>
                        </w:rPr>
                        <w:t xml:space="preserve">Each row in the table summarizes individual </w:t>
                      </w:r>
                      <w:r>
                        <w:rPr>
                          <w:rFonts w:ascii="Times New Roman" w:hAnsi="Times New Roman" w:cs="Times New Roman"/>
                          <w:sz w:val="24"/>
                          <w:szCs w:val="24"/>
                        </w:rPr>
                        <w:t xml:space="preserve">cash holdings and expected payoffs </w:t>
                      </w:r>
                      <w:r w:rsidRPr="007F2CCA">
                        <w:rPr>
                          <w:rFonts w:ascii="Times New Roman" w:hAnsi="Times New Roman" w:cs="Times New Roman"/>
                          <w:sz w:val="24"/>
                          <w:szCs w:val="24"/>
                        </w:rPr>
                        <w:t>a</w:t>
                      </w:r>
                      <w:r>
                        <w:rPr>
                          <w:rFonts w:ascii="Times New Roman" w:hAnsi="Times New Roman" w:cs="Times New Roman"/>
                          <w:sz w:val="24"/>
                          <w:szCs w:val="24"/>
                        </w:rPr>
                        <w:t>long with</w:t>
                      </w:r>
                      <w:r w:rsidRPr="007F2CCA">
                        <w:rPr>
                          <w:rFonts w:ascii="Times New Roman" w:hAnsi="Times New Roman" w:cs="Times New Roman"/>
                          <w:sz w:val="24"/>
                          <w:szCs w:val="24"/>
                        </w:rPr>
                        <w:t xml:space="preserve"> aggregate</w:t>
                      </w:r>
                      <w:r>
                        <w:rPr>
                          <w:rFonts w:ascii="Times New Roman" w:hAnsi="Times New Roman" w:cs="Times New Roman"/>
                          <w:sz w:val="24"/>
                          <w:szCs w:val="24"/>
                        </w:rPr>
                        <w:t xml:space="preserve"> investment for</w:t>
                      </w:r>
                      <w:r w:rsidRPr="007F2CCA">
                        <w:rPr>
                          <w:rFonts w:ascii="Times New Roman" w:hAnsi="Times New Roman" w:cs="Times New Roman"/>
                          <w:sz w:val="24"/>
                          <w:szCs w:val="24"/>
                        </w:rPr>
                        <w:t xml:space="preserve"> SPNE listed in the left column of the table. </w:t>
                      </w:r>
                      <w:r>
                        <w:rPr>
                          <w:rFonts w:ascii="Times New Roman" w:hAnsi="Times New Roman" w:cs="Times New Roman"/>
                          <w:sz w:val="24"/>
                          <w:szCs w:val="24"/>
                        </w:rPr>
                        <w:t xml:space="preserve">For the compound shock environment, the </w:t>
                      </w:r>
                      <w:r w:rsidRPr="00387EB3">
                        <w:rPr>
                          <w:rFonts w:ascii="Times New Roman" w:hAnsi="Times New Roman" w:cs="Times New Roman"/>
                          <w:i/>
                          <w:sz w:val="24"/>
                          <w:szCs w:val="24"/>
                        </w:rPr>
                        <w:t>ne</w:t>
                      </w:r>
                      <w:r>
                        <w:rPr>
                          <w:rFonts w:ascii="Times New Roman" w:hAnsi="Times New Roman" w:cs="Times New Roman"/>
                          <w:sz w:val="24"/>
                          <w:szCs w:val="24"/>
                        </w:rPr>
                        <w:t xml:space="preserve"> subscript refers to the </w:t>
                      </w:r>
                      <w:r w:rsidRPr="00387EB3">
                        <w:rPr>
                          <w:rFonts w:ascii="Times New Roman" w:hAnsi="Times New Roman" w:cs="Times New Roman"/>
                          <w:sz w:val="24"/>
                          <w:szCs w:val="24"/>
                        </w:rPr>
                        <w:t>no</w:t>
                      </w:r>
                      <w:r>
                        <w:rPr>
                          <w:rFonts w:ascii="Times New Roman" w:hAnsi="Times New Roman" w:cs="Times New Roman"/>
                          <w:sz w:val="24"/>
                          <w:szCs w:val="24"/>
                        </w:rPr>
                        <w:t xml:space="preserve">-exposure SPNE and the </w:t>
                      </w:r>
                      <w:r w:rsidRPr="007F2CCA">
                        <w:rPr>
                          <w:rFonts w:ascii="Times New Roman" w:hAnsi="Times New Roman" w:cs="Times New Roman"/>
                          <w:i/>
                          <w:sz w:val="24"/>
                          <w:szCs w:val="24"/>
                        </w:rPr>
                        <w:t>e</w:t>
                      </w:r>
                      <w:r>
                        <w:rPr>
                          <w:rFonts w:ascii="Times New Roman" w:hAnsi="Times New Roman" w:cs="Times New Roman"/>
                          <w:sz w:val="24"/>
                          <w:szCs w:val="24"/>
                        </w:rPr>
                        <w:t xml:space="preserve"> subscript refers to the exposure SPNE.</w:t>
                      </w:r>
                    </w:p>
                  </w:txbxContent>
                </v:textbox>
                <w10:wrap type="square" anchorx="margin"/>
              </v:shape>
            </w:pict>
          </mc:Fallback>
        </mc:AlternateContent>
      </w:r>
      <w:r w:rsidR="006A27F4">
        <w:rPr>
          <w:rFonts w:ascii="Times New Roman" w:hAnsi="Times New Roman" w:cs="Times New Roman"/>
          <w:sz w:val="24"/>
          <w:szCs w:val="24"/>
        </w:rPr>
        <w:t>In the liquidity</w:t>
      </w:r>
      <w:r w:rsidR="00764907">
        <w:rPr>
          <w:rFonts w:ascii="Times New Roman" w:hAnsi="Times New Roman" w:cs="Times New Roman"/>
          <w:sz w:val="24"/>
          <w:szCs w:val="24"/>
        </w:rPr>
        <w:t>-</w:t>
      </w:r>
      <w:r w:rsidR="006A27F4">
        <w:rPr>
          <w:rFonts w:ascii="Times New Roman" w:hAnsi="Times New Roman" w:cs="Times New Roman"/>
          <w:sz w:val="24"/>
          <w:szCs w:val="24"/>
        </w:rPr>
        <w:t xml:space="preserve">restricted </w:t>
      </w:r>
      <w:r w:rsidR="00204A8A">
        <w:rPr>
          <w:rFonts w:ascii="Times New Roman" w:hAnsi="Times New Roman" w:cs="Times New Roman"/>
          <w:sz w:val="24"/>
          <w:szCs w:val="24"/>
        </w:rPr>
        <w:t>exposure equilibrium</w:t>
      </w:r>
      <w:r w:rsidR="00593737">
        <w:rPr>
          <w:rFonts w:ascii="Times New Roman" w:hAnsi="Times New Roman" w:cs="Times New Roman"/>
          <w:sz w:val="24"/>
          <w:szCs w:val="24"/>
        </w:rPr>
        <w:t>,</w:t>
      </w:r>
      <w:r w:rsidR="006A27F4">
        <w:rPr>
          <w:rFonts w:ascii="Times New Roman" w:hAnsi="Times New Roman" w:cs="Times New Roman"/>
          <w:sz w:val="24"/>
          <w:szCs w:val="24"/>
        </w:rPr>
        <w:t xml:space="preserve"> </w:t>
      </w:r>
      <w:r w:rsidR="00562F83">
        <w:rPr>
          <w:rFonts w:ascii="Times New Roman" w:hAnsi="Times New Roman" w:cs="Times New Roman"/>
          <w:sz w:val="24"/>
          <w:szCs w:val="24"/>
        </w:rPr>
        <w:t xml:space="preserve">initial </w:t>
      </w:r>
      <w:r w:rsidR="00875757">
        <w:rPr>
          <w:rFonts w:ascii="Times New Roman" w:hAnsi="Times New Roman" w:cs="Times New Roman"/>
          <w:sz w:val="24"/>
          <w:szCs w:val="24"/>
        </w:rPr>
        <w:t>cash holdings</w:t>
      </w:r>
      <w:r w:rsidR="00427AA4">
        <w:rPr>
          <w:rFonts w:ascii="Times New Roman" w:hAnsi="Times New Roman" w:cs="Times New Roman"/>
          <w:sz w:val="24"/>
          <w:szCs w:val="24"/>
        </w:rPr>
        <w:t xml:space="preserve"> </w:t>
      </w:r>
      <m:oMath>
        <m:sSubSup>
          <m:sSubSupPr>
            <m:ctrlPr>
              <w:rPr>
                <w:rFonts w:ascii="Cambria Math" w:hAnsi="Cambria Math" w:cs="Times New Roman"/>
                <w:i/>
                <w:sz w:val="24"/>
                <w:szCs w:val="24"/>
              </w:rPr>
            </m:ctrlPr>
          </m:sSubSupPr>
          <m:e>
            <m:r>
              <w:rPr>
                <w:rFonts w:ascii="Cambria Math" w:hAnsi="Cambria Math" w:cs="Times New Roman"/>
                <w:sz w:val="24"/>
                <w:szCs w:val="24"/>
              </w:rPr>
              <m:t>ρ</m:t>
            </m:r>
          </m:e>
          <m:sub>
            <m:r>
              <w:rPr>
                <w:rFonts w:ascii="Cambria Math" w:hAnsi="Cambria Math" w:cs="Times New Roman"/>
                <w:sz w:val="24"/>
                <w:szCs w:val="24"/>
              </w:rPr>
              <m:t>i</m:t>
            </m:r>
          </m:sub>
          <m:sup>
            <m:r>
              <w:rPr>
                <w:rFonts w:ascii="Cambria Math" w:hAnsi="Cambria Math" w:cs="Times New Roman"/>
                <w:sz w:val="24"/>
                <w:szCs w:val="24"/>
              </w:rPr>
              <m:t>M1</m:t>
            </m:r>
          </m:sup>
        </m:sSubSup>
        <m:r>
          <w:rPr>
            <w:rFonts w:ascii="Cambria Math" w:eastAsiaTheme="minorEastAsia" w:hAnsi="Cambria Math" w:cs="Times New Roman"/>
            <w:sz w:val="24"/>
            <w:szCs w:val="24"/>
          </w:rPr>
          <m:t>=$6</m:t>
        </m:r>
      </m:oMath>
      <w:r w:rsidR="00F546C7">
        <w:rPr>
          <w:rFonts w:ascii="Times New Roman" w:eastAsiaTheme="minorEastAsia" w:hAnsi="Times New Roman" w:cs="Times New Roman"/>
          <w:sz w:val="24"/>
          <w:szCs w:val="24"/>
        </w:rPr>
        <w:t>. Following the stage 1 shock, the four shocked banks each need $2, which they acquire from the unshocked banks, wh</w:t>
      </w:r>
      <w:r w:rsidR="00593737">
        <w:rPr>
          <w:rFonts w:ascii="Times New Roman" w:eastAsiaTheme="minorEastAsia" w:hAnsi="Times New Roman" w:cs="Times New Roman"/>
          <w:sz w:val="24"/>
          <w:szCs w:val="24"/>
        </w:rPr>
        <w:t>ich</w:t>
      </w:r>
      <w:r w:rsidR="00F546C7">
        <w:rPr>
          <w:rFonts w:ascii="Times New Roman" w:eastAsiaTheme="minorEastAsia" w:hAnsi="Times New Roman" w:cs="Times New Roman"/>
          <w:sz w:val="24"/>
          <w:szCs w:val="24"/>
        </w:rPr>
        <w:t xml:space="preserve"> then </w:t>
      </w:r>
      <w:r w:rsidR="00764907">
        <w:rPr>
          <w:rFonts w:ascii="Times New Roman" w:eastAsiaTheme="minorEastAsia" w:hAnsi="Times New Roman" w:cs="Times New Roman"/>
          <w:sz w:val="24"/>
          <w:szCs w:val="24"/>
        </w:rPr>
        <w:t xml:space="preserve">each </w:t>
      </w:r>
      <w:r w:rsidR="00F546C7">
        <w:rPr>
          <w:rFonts w:ascii="Times New Roman" w:eastAsiaTheme="minorEastAsia" w:hAnsi="Times New Roman" w:cs="Times New Roman"/>
          <w:sz w:val="24"/>
          <w:szCs w:val="24"/>
        </w:rPr>
        <w:t xml:space="preserve">have $4.  No </w:t>
      </w:r>
      <w:r w:rsidR="00875757">
        <w:rPr>
          <w:rFonts w:ascii="Times New Roman" w:eastAsiaTheme="minorEastAsia" w:hAnsi="Times New Roman" w:cs="Times New Roman"/>
          <w:sz w:val="24"/>
          <w:szCs w:val="24"/>
        </w:rPr>
        <w:t>cash</w:t>
      </w:r>
      <w:r w:rsidR="00F546C7">
        <w:rPr>
          <w:rFonts w:ascii="Times New Roman" w:eastAsiaTheme="minorEastAsia" w:hAnsi="Times New Roman" w:cs="Times New Roman"/>
          <w:sz w:val="24"/>
          <w:szCs w:val="24"/>
        </w:rPr>
        <w:t xml:space="preserve"> remain</w:t>
      </w:r>
      <w:r w:rsidR="00875757">
        <w:rPr>
          <w:rFonts w:ascii="Times New Roman" w:eastAsiaTheme="minorEastAsia" w:hAnsi="Times New Roman" w:cs="Times New Roman"/>
          <w:sz w:val="24"/>
          <w:szCs w:val="24"/>
        </w:rPr>
        <w:t>s</w:t>
      </w:r>
      <w:r w:rsidR="00F546C7">
        <w:rPr>
          <w:rFonts w:ascii="Times New Roman" w:eastAsiaTheme="minorEastAsia" w:hAnsi="Times New Roman" w:cs="Times New Roman"/>
          <w:sz w:val="24"/>
          <w:szCs w:val="24"/>
        </w:rPr>
        <w:t xml:space="preserve"> available</w:t>
      </w:r>
      <w:r w:rsidR="00593737">
        <w:rPr>
          <w:rFonts w:ascii="Times New Roman" w:eastAsiaTheme="minorEastAsia" w:hAnsi="Times New Roman" w:cs="Times New Roman"/>
          <w:sz w:val="24"/>
          <w:szCs w:val="24"/>
        </w:rPr>
        <w:t>,</w:t>
      </w:r>
      <w:r w:rsidR="00F546C7">
        <w:rPr>
          <w:rFonts w:ascii="Times New Roman" w:eastAsiaTheme="minorEastAsia" w:hAnsi="Times New Roman" w:cs="Times New Roman"/>
          <w:sz w:val="24"/>
          <w:szCs w:val="24"/>
        </w:rPr>
        <w:t xml:space="preserve"> so in the case of a stage 2 shock</w:t>
      </w:r>
      <w:r w:rsidR="00593737">
        <w:rPr>
          <w:rFonts w:ascii="Times New Roman" w:eastAsiaTheme="minorEastAsia" w:hAnsi="Times New Roman" w:cs="Times New Roman"/>
          <w:sz w:val="24"/>
          <w:szCs w:val="24"/>
        </w:rPr>
        <w:t>,</w:t>
      </w:r>
      <w:r w:rsidR="00F546C7">
        <w:rPr>
          <w:rFonts w:ascii="Times New Roman" w:eastAsiaTheme="minorEastAsia" w:hAnsi="Times New Roman" w:cs="Times New Roman"/>
          <w:sz w:val="24"/>
          <w:szCs w:val="24"/>
        </w:rPr>
        <w:t xml:space="preserve"> the impacted banks go bankrupt.  Expected earnings in the exposure equilibrium are </w:t>
      </w:r>
      <m:oMath>
        <m:f>
          <m:fPr>
            <m:ctrlPr>
              <w:rPr>
                <w:rFonts w:ascii="Cambria Math" w:eastAsiaTheme="minorEastAsia" w:hAnsi="Cambria Math" w:cs="Times New Roman"/>
                <w:i/>
              </w:rPr>
            </m:ctrlPr>
          </m:fPr>
          <m:num>
            <m:r>
              <w:rPr>
                <w:rFonts w:ascii="Cambria Math" w:eastAsiaTheme="minorEastAsia" w:hAnsi="Cambria Math" w:cs="Times New Roman"/>
              </w:rPr>
              <m:t>1</m:t>
            </m:r>
          </m:num>
          <m:den>
            <m:r>
              <w:rPr>
                <w:rFonts w:ascii="Cambria Math" w:eastAsiaTheme="minorEastAsia" w:hAnsi="Cambria Math" w:cs="Times New Roman"/>
              </w:rPr>
              <m:t>2</m:t>
            </m:r>
          </m:den>
        </m:f>
        <m:d>
          <m:dPr>
            <m:ctrlPr>
              <w:rPr>
                <w:rFonts w:ascii="Cambria Math" w:eastAsiaTheme="minorEastAsia" w:hAnsi="Cambria Math" w:cs="Times New Roman"/>
                <w:i/>
              </w:rPr>
            </m:ctrlPr>
          </m:dPr>
          <m:e>
            <m:r>
              <w:rPr>
                <w:rFonts w:ascii="Cambria Math" w:eastAsiaTheme="minorEastAsia" w:hAnsi="Cambria Math" w:cs="Times New Roman"/>
              </w:rPr>
              <m:t>$4</m:t>
            </m:r>
          </m:e>
        </m:d>
        <m:r>
          <w:rPr>
            <w:rFonts w:ascii="Cambria Math" w:eastAsiaTheme="minorEastAsia" w:hAnsi="Cambria Math" w:cs="Times New Roman"/>
          </w:rPr>
          <m:t>+</m:t>
        </m:r>
        <m:f>
          <m:fPr>
            <m:ctrlPr>
              <w:rPr>
                <w:rFonts w:ascii="Cambria Math" w:eastAsiaTheme="minorEastAsia" w:hAnsi="Cambria Math" w:cs="Times New Roman"/>
                <w:i/>
              </w:rPr>
            </m:ctrlPr>
          </m:fPr>
          <m:num>
            <m:r>
              <w:rPr>
                <w:rFonts w:ascii="Cambria Math" w:eastAsiaTheme="minorEastAsia" w:hAnsi="Cambria Math" w:cs="Times New Roman"/>
              </w:rPr>
              <m:t>1</m:t>
            </m:r>
          </m:num>
          <m:den>
            <m:r>
              <w:rPr>
                <w:rFonts w:ascii="Cambria Math" w:eastAsiaTheme="minorEastAsia" w:hAnsi="Cambria Math" w:cs="Times New Roman"/>
              </w:rPr>
              <m:t>4</m:t>
            </m:r>
          </m:den>
        </m:f>
        <m:d>
          <m:dPr>
            <m:ctrlPr>
              <w:rPr>
                <w:rFonts w:ascii="Cambria Math" w:eastAsiaTheme="minorEastAsia" w:hAnsi="Cambria Math" w:cs="Times New Roman"/>
                <w:i/>
              </w:rPr>
            </m:ctrlPr>
          </m:dPr>
          <m:e>
            <m:r>
              <w:rPr>
                <w:rFonts w:ascii="Cambria Math" w:eastAsiaTheme="minorEastAsia" w:hAnsi="Cambria Math" w:cs="Times New Roman"/>
              </w:rPr>
              <m:t>$8</m:t>
            </m:r>
          </m:e>
        </m:d>
        <m:r>
          <w:rPr>
            <w:rFonts w:ascii="Cambria Math" w:eastAsiaTheme="minorEastAsia" w:hAnsi="Cambria Math" w:cs="Times New Roman"/>
          </w:rPr>
          <m:t>+</m:t>
        </m:r>
        <m:f>
          <m:fPr>
            <m:ctrlPr>
              <w:rPr>
                <w:rFonts w:ascii="Cambria Math" w:eastAsiaTheme="minorEastAsia" w:hAnsi="Cambria Math" w:cs="Times New Roman"/>
                <w:i/>
              </w:rPr>
            </m:ctrlPr>
          </m:fPr>
          <m:num>
            <m:r>
              <w:rPr>
                <w:rFonts w:ascii="Cambria Math" w:eastAsiaTheme="minorEastAsia" w:hAnsi="Cambria Math" w:cs="Times New Roman"/>
              </w:rPr>
              <m:t>1</m:t>
            </m:r>
          </m:num>
          <m:den>
            <m:r>
              <w:rPr>
                <w:rFonts w:ascii="Cambria Math" w:eastAsiaTheme="minorEastAsia" w:hAnsi="Cambria Math" w:cs="Times New Roman"/>
              </w:rPr>
              <m:t>8</m:t>
            </m:r>
          </m:den>
        </m:f>
        <m:d>
          <m:dPr>
            <m:ctrlPr>
              <w:rPr>
                <w:rFonts w:ascii="Cambria Math" w:eastAsiaTheme="minorEastAsia" w:hAnsi="Cambria Math" w:cs="Times New Roman"/>
                <w:i/>
              </w:rPr>
            </m:ctrlPr>
          </m:dPr>
          <m:e>
            <m:r>
              <w:rPr>
                <w:rFonts w:ascii="Cambria Math" w:eastAsiaTheme="minorEastAsia" w:hAnsi="Cambria Math" w:cs="Times New Roman"/>
              </w:rPr>
              <m:t>$8</m:t>
            </m:r>
          </m:e>
        </m:d>
        <m:r>
          <w:rPr>
            <w:rFonts w:ascii="Cambria Math" w:eastAsiaTheme="minorEastAsia" w:hAnsi="Cambria Math" w:cs="Times New Roman"/>
          </w:rPr>
          <m:t>+</m:t>
        </m:r>
        <m:f>
          <m:fPr>
            <m:ctrlPr>
              <w:rPr>
                <w:rFonts w:ascii="Cambria Math" w:eastAsiaTheme="minorEastAsia" w:hAnsi="Cambria Math" w:cs="Times New Roman"/>
                <w:i/>
              </w:rPr>
            </m:ctrlPr>
          </m:fPr>
          <m:num>
            <m:r>
              <w:rPr>
                <w:rFonts w:ascii="Cambria Math" w:eastAsiaTheme="minorEastAsia" w:hAnsi="Cambria Math" w:cs="Times New Roman"/>
              </w:rPr>
              <m:t>1</m:t>
            </m:r>
          </m:num>
          <m:den>
            <m:r>
              <w:rPr>
                <w:rFonts w:ascii="Cambria Math" w:eastAsiaTheme="minorEastAsia" w:hAnsi="Cambria Math" w:cs="Times New Roman"/>
              </w:rPr>
              <m:t>8</m:t>
            </m:r>
          </m:den>
        </m:f>
        <m:d>
          <m:dPr>
            <m:ctrlPr>
              <w:rPr>
                <w:rFonts w:ascii="Cambria Math" w:eastAsiaTheme="minorEastAsia" w:hAnsi="Cambria Math" w:cs="Times New Roman"/>
                <w:i/>
              </w:rPr>
            </m:ctrlPr>
          </m:dPr>
          <m:e>
            <m:r>
              <w:rPr>
                <w:rFonts w:ascii="Cambria Math" w:eastAsiaTheme="minorEastAsia" w:hAnsi="Cambria Math" w:cs="Times New Roman"/>
              </w:rPr>
              <m:t>-$4</m:t>
            </m:r>
          </m:e>
        </m:d>
        <m:r>
          <w:rPr>
            <w:rFonts w:ascii="Cambria Math" w:eastAsiaTheme="minorEastAsia" w:hAnsi="Cambria Math" w:cs="Times New Roman"/>
          </w:rPr>
          <m:t>=$4.50</m:t>
        </m:r>
      </m:oMath>
      <w:r w:rsidR="00F546C7">
        <w:rPr>
          <w:rFonts w:ascii="Times New Roman" w:eastAsiaTheme="minorEastAsia" w:hAnsi="Times New Roman" w:cs="Times New Roman"/>
        </w:rPr>
        <w:t>.</w:t>
      </w:r>
    </w:p>
    <w:p w:rsidR="00F546C7" w:rsidRPr="00FD6937" w:rsidRDefault="00FD6937" w:rsidP="00F546C7">
      <w:pPr>
        <w:spacing w:line="360" w:lineRule="auto"/>
        <w:ind w:firstLine="720"/>
        <w:rPr>
          <w:rFonts w:ascii="Times New Roman" w:eastAsiaTheme="minorEastAsia" w:hAnsi="Times New Roman" w:cs="Times New Roman"/>
          <w:sz w:val="24"/>
          <w:szCs w:val="24"/>
        </w:rPr>
      </w:pPr>
      <w:r w:rsidRPr="00FD6937">
        <w:rPr>
          <w:rFonts w:ascii="Times New Roman" w:eastAsiaTheme="minorEastAsia" w:hAnsi="Times New Roman"/>
          <w:sz w:val="24"/>
          <w:szCs w:val="24"/>
        </w:rPr>
        <w:t xml:space="preserve">As with the </w:t>
      </w:r>
      <w:r w:rsidR="004B49DC" w:rsidRPr="00670197">
        <w:rPr>
          <w:rFonts w:ascii="Times New Roman" w:eastAsiaTheme="minorEastAsia" w:hAnsi="Times New Roman"/>
          <w:sz w:val="24"/>
          <w:szCs w:val="24"/>
        </w:rPr>
        <w:t>CB</w:t>
      </w:r>
      <w:r w:rsidRPr="00FD6937">
        <w:rPr>
          <w:rFonts w:ascii="Times New Roman" w:eastAsiaTheme="minorEastAsia" w:hAnsi="Times New Roman"/>
          <w:sz w:val="24"/>
          <w:szCs w:val="24"/>
        </w:rPr>
        <w:t xml:space="preserve"> game, the existence of the exposure equilibrium is a fairly general feature of the </w:t>
      </w:r>
      <w:r w:rsidR="004B49DC" w:rsidRPr="00670197">
        <w:rPr>
          <w:rFonts w:ascii="Times New Roman" w:eastAsiaTheme="minorEastAsia" w:hAnsi="Times New Roman"/>
          <w:sz w:val="24"/>
          <w:szCs w:val="24"/>
        </w:rPr>
        <w:t>CL</w:t>
      </w:r>
      <w:r w:rsidRPr="00FD6937">
        <w:rPr>
          <w:rFonts w:ascii="Times New Roman" w:eastAsiaTheme="minorEastAsia" w:hAnsi="Times New Roman"/>
          <w:sz w:val="24"/>
          <w:szCs w:val="24"/>
        </w:rPr>
        <w:t xml:space="preserve"> game and exists as long as bankruptcy costs </w:t>
      </w:r>
      <w:r w:rsidR="00764907">
        <w:rPr>
          <w:rFonts w:ascii="Times New Roman" w:eastAsiaTheme="minorEastAsia" w:hAnsi="Times New Roman"/>
          <w:sz w:val="24"/>
          <w:szCs w:val="24"/>
        </w:rPr>
        <w:t xml:space="preserve">do not </w:t>
      </w:r>
      <w:r w:rsidRPr="00FD6937">
        <w:rPr>
          <w:rFonts w:ascii="Times New Roman" w:eastAsiaTheme="minorEastAsia" w:hAnsi="Times New Roman"/>
          <w:sz w:val="24"/>
          <w:szCs w:val="24"/>
        </w:rPr>
        <w:t>exceed $8.</w:t>
      </w:r>
      <w:r w:rsidRPr="00FD6937">
        <w:rPr>
          <w:rStyle w:val="FootnoteReference"/>
          <w:rFonts w:ascii="Times New Roman" w:eastAsiaTheme="minorEastAsia" w:hAnsi="Times New Roman" w:cs="Times New Roman"/>
          <w:sz w:val="24"/>
          <w:szCs w:val="24"/>
        </w:rPr>
        <w:footnoteReference w:id="16"/>
      </w:r>
      <w:r w:rsidRPr="00FD6937">
        <w:rPr>
          <w:rFonts w:ascii="Times New Roman" w:eastAsiaTheme="minorEastAsia" w:hAnsi="Times New Roman"/>
          <w:sz w:val="24"/>
          <w:szCs w:val="24"/>
        </w:rPr>
        <w:t xml:space="preserve">  Our parameter selection, however, does give liquidity restrictions a best shot at reducing the incidence of bankruptcies in the compound shock environment.  In distinction to the </w:t>
      </w:r>
      <w:r w:rsidR="004B49DC" w:rsidRPr="00670197">
        <w:rPr>
          <w:rFonts w:ascii="Times New Roman" w:eastAsiaTheme="minorEastAsia" w:hAnsi="Times New Roman"/>
          <w:sz w:val="24"/>
          <w:szCs w:val="24"/>
        </w:rPr>
        <w:t>CB</w:t>
      </w:r>
      <w:r w:rsidRPr="00FD6937">
        <w:rPr>
          <w:rFonts w:ascii="Times New Roman" w:eastAsiaTheme="minorEastAsia" w:hAnsi="Times New Roman"/>
          <w:sz w:val="24"/>
          <w:szCs w:val="24"/>
        </w:rPr>
        <w:t xml:space="preserve"> game, where expected earnings in the exposure and </w:t>
      </w:r>
      <w:r w:rsidR="004A5902">
        <w:rPr>
          <w:rFonts w:ascii="Times New Roman" w:eastAsiaTheme="minorEastAsia" w:hAnsi="Times New Roman"/>
          <w:sz w:val="24"/>
          <w:szCs w:val="24"/>
        </w:rPr>
        <w:t>no-exposure</w:t>
      </w:r>
      <w:r w:rsidRPr="00FD6937">
        <w:rPr>
          <w:rFonts w:ascii="Times New Roman" w:eastAsiaTheme="minorEastAsia" w:hAnsi="Times New Roman"/>
          <w:sz w:val="24"/>
          <w:szCs w:val="24"/>
        </w:rPr>
        <w:t xml:space="preserve"> equilibria are the same, at $6.00, in the </w:t>
      </w:r>
      <w:r w:rsidR="004B49DC" w:rsidRPr="00670197">
        <w:rPr>
          <w:rFonts w:ascii="Times New Roman" w:eastAsiaTheme="minorEastAsia" w:hAnsi="Times New Roman"/>
          <w:sz w:val="24"/>
          <w:szCs w:val="24"/>
        </w:rPr>
        <w:t>CL</w:t>
      </w:r>
      <w:r w:rsidRPr="00593737">
        <w:rPr>
          <w:rFonts w:ascii="Times New Roman" w:eastAsiaTheme="minorEastAsia" w:hAnsi="Times New Roman"/>
          <w:sz w:val="24"/>
          <w:szCs w:val="24"/>
        </w:rPr>
        <w:t xml:space="preserve"> </w:t>
      </w:r>
      <w:r w:rsidRPr="00FD6937">
        <w:rPr>
          <w:rFonts w:ascii="Times New Roman" w:eastAsiaTheme="minorEastAsia" w:hAnsi="Times New Roman"/>
          <w:sz w:val="24"/>
          <w:szCs w:val="24"/>
        </w:rPr>
        <w:t xml:space="preserve">game, the exposure equilibrium is less attractive in the sense that </w:t>
      </w:r>
      <w:r w:rsidR="003035CF">
        <w:rPr>
          <w:rFonts w:ascii="Times New Roman" w:eastAsiaTheme="minorEastAsia" w:hAnsi="Times New Roman"/>
          <w:sz w:val="24"/>
          <w:szCs w:val="24"/>
        </w:rPr>
        <w:t xml:space="preserve">equilibrium </w:t>
      </w:r>
      <w:r w:rsidRPr="00FD6937">
        <w:rPr>
          <w:rFonts w:ascii="Times New Roman" w:eastAsiaTheme="minorEastAsia" w:hAnsi="Times New Roman"/>
          <w:sz w:val="24"/>
          <w:szCs w:val="24"/>
        </w:rPr>
        <w:t xml:space="preserve">expected earnings are $4.50, less than the $5.00 expected earnings available in the </w:t>
      </w:r>
      <w:r w:rsidR="004A5902">
        <w:rPr>
          <w:rFonts w:ascii="Times New Roman" w:eastAsiaTheme="minorEastAsia" w:hAnsi="Times New Roman"/>
          <w:sz w:val="24"/>
          <w:szCs w:val="24"/>
        </w:rPr>
        <w:t>no-exposure</w:t>
      </w:r>
      <w:r w:rsidRPr="00FD6937">
        <w:rPr>
          <w:rFonts w:ascii="Times New Roman" w:eastAsiaTheme="minorEastAsia" w:hAnsi="Times New Roman"/>
          <w:sz w:val="24"/>
          <w:szCs w:val="24"/>
        </w:rPr>
        <w:t xml:space="preserve"> equilibrium.</w:t>
      </w:r>
      <w:r w:rsidR="00A376F1" w:rsidRPr="00A376F1">
        <w:rPr>
          <w:rFonts w:ascii="Times New Roman" w:hAnsi="Times New Roman"/>
          <w:i/>
          <w:noProof/>
        </w:rPr>
        <w:t xml:space="preserve"> </w:t>
      </w:r>
      <w:r w:rsidRPr="00FD6937">
        <w:rPr>
          <w:rFonts w:ascii="Times New Roman" w:eastAsiaTheme="minorEastAsia" w:hAnsi="Times New Roman"/>
          <w:sz w:val="24"/>
          <w:szCs w:val="24"/>
        </w:rPr>
        <w:t xml:space="preserve"> </w:t>
      </w:r>
    </w:p>
    <w:p w:rsidR="00ED2C93" w:rsidRDefault="009E037F" w:rsidP="009928AF">
      <w:pPr>
        <w:spacing w:after="160" w:line="360" w:lineRule="auto"/>
        <w:ind w:firstLine="720"/>
        <w:rPr>
          <w:rFonts w:ascii="Times New Roman" w:hAnsi="Times New Roman" w:cs="Times New Roman"/>
          <w:sz w:val="24"/>
          <w:szCs w:val="24"/>
        </w:rPr>
      </w:pPr>
      <w:r w:rsidRPr="005209CE">
        <w:rPr>
          <w:rFonts w:ascii="Times New Roman" w:hAnsi="Times New Roman" w:cs="Times New Roman"/>
          <w:sz w:val="24"/>
          <w:szCs w:val="24"/>
        </w:rPr>
        <w:t xml:space="preserve">Table 1 summarizes </w:t>
      </w:r>
      <w:r w:rsidR="001D7B54">
        <w:rPr>
          <w:rFonts w:ascii="Times New Roman" w:hAnsi="Times New Roman" w:cs="Times New Roman"/>
          <w:sz w:val="24"/>
          <w:szCs w:val="24"/>
        </w:rPr>
        <w:t xml:space="preserve">reference </w:t>
      </w:r>
      <w:r w:rsidR="001251BC" w:rsidRPr="005209CE">
        <w:rPr>
          <w:rFonts w:ascii="Times New Roman" w:hAnsi="Times New Roman" w:cs="Times New Roman"/>
          <w:sz w:val="24"/>
          <w:szCs w:val="24"/>
        </w:rPr>
        <w:t xml:space="preserve">equilibrium </w:t>
      </w:r>
      <w:r w:rsidRPr="005209CE">
        <w:rPr>
          <w:rFonts w:ascii="Times New Roman" w:hAnsi="Times New Roman" w:cs="Times New Roman"/>
          <w:sz w:val="24"/>
          <w:szCs w:val="24"/>
        </w:rPr>
        <w:t xml:space="preserve">predictions for </w:t>
      </w:r>
      <w:r w:rsidR="001D7B54">
        <w:rPr>
          <w:rFonts w:ascii="Times New Roman" w:hAnsi="Times New Roman" w:cs="Times New Roman"/>
          <w:sz w:val="24"/>
          <w:szCs w:val="24"/>
        </w:rPr>
        <w:t xml:space="preserve">the four games that </w:t>
      </w:r>
      <w:r w:rsidR="00593737">
        <w:rPr>
          <w:rFonts w:ascii="Times New Roman" w:hAnsi="Times New Roman" w:cs="Times New Roman"/>
          <w:sz w:val="24"/>
          <w:szCs w:val="24"/>
        </w:rPr>
        <w:t xml:space="preserve">make up </w:t>
      </w:r>
      <w:r w:rsidR="001D7B54">
        <w:rPr>
          <w:rFonts w:ascii="Times New Roman" w:hAnsi="Times New Roman" w:cs="Times New Roman"/>
          <w:sz w:val="24"/>
          <w:szCs w:val="24"/>
        </w:rPr>
        <w:t xml:space="preserve">our experiment. </w:t>
      </w:r>
      <w:r w:rsidR="00670197">
        <w:rPr>
          <w:rFonts w:ascii="Times New Roman" w:hAnsi="Times New Roman" w:cs="Times New Roman"/>
          <w:sz w:val="24"/>
          <w:szCs w:val="24"/>
        </w:rPr>
        <w:t>The</w:t>
      </w:r>
      <w:r w:rsidR="00806A66">
        <w:rPr>
          <w:rFonts w:ascii="Times New Roman" w:hAnsi="Times New Roman" w:cs="Times New Roman"/>
          <w:sz w:val="24"/>
          <w:szCs w:val="24"/>
        </w:rPr>
        <w:t xml:space="preserve"> </w:t>
      </w:r>
      <w:r w:rsidR="008B18AA">
        <w:rPr>
          <w:rFonts w:ascii="Times New Roman" w:hAnsi="Times New Roman" w:cs="Times New Roman"/>
          <w:sz w:val="24"/>
          <w:szCs w:val="24"/>
        </w:rPr>
        <w:t xml:space="preserve">aggregate </w:t>
      </w:r>
      <w:r w:rsidR="00806A66">
        <w:rPr>
          <w:rFonts w:ascii="Times New Roman" w:hAnsi="Times New Roman" w:cs="Times New Roman"/>
          <w:sz w:val="24"/>
          <w:szCs w:val="24"/>
        </w:rPr>
        <w:t>initial investment predictions for each treatment</w:t>
      </w:r>
      <w:r w:rsidR="008B18AA">
        <w:rPr>
          <w:rFonts w:ascii="Times New Roman" w:hAnsi="Times New Roman" w:cs="Times New Roman"/>
          <w:sz w:val="24"/>
          <w:szCs w:val="24"/>
        </w:rPr>
        <w:t xml:space="preserve"> </w:t>
      </w:r>
      <w:r w:rsidR="00E34AA8">
        <w:rPr>
          <w:rFonts w:ascii="Times New Roman" w:hAnsi="Times New Roman" w:cs="Times New Roman"/>
          <w:sz w:val="24"/>
          <w:szCs w:val="24"/>
        </w:rPr>
        <w:t>are</w:t>
      </w:r>
      <w:r w:rsidR="00670197">
        <w:rPr>
          <w:rFonts w:ascii="Times New Roman" w:hAnsi="Times New Roman" w:cs="Times New Roman"/>
          <w:sz w:val="24"/>
          <w:szCs w:val="24"/>
        </w:rPr>
        <w:t xml:space="preserve"> </w:t>
      </w:r>
      <w:r w:rsidR="008B18AA">
        <w:rPr>
          <w:rFonts w:ascii="Times New Roman" w:hAnsi="Times New Roman" w:cs="Times New Roman"/>
          <w:sz w:val="24"/>
          <w:szCs w:val="24"/>
        </w:rPr>
        <w:t>shown in the right</w:t>
      </w:r>
      <w:r w:rsidR="00593737">
        <w:rPr>
          <w:rFonts w:ascii="Times New Roman" w:hAnsi="Times New Roman" w:cs="Times New Roman"/>
          <w:sz w:val="24"/>
          <w:szCs w:val="24"/>
        </w:rPr>
        <w:t>-</w:t>
      </w:r>
      <w:r w:rsidR="008B18AA">
        <w:rPr>
          <w:rFonts w:ascii="Times New Roman" w:hAnsi="Times New Roman" w:cs="Times New Roman"/>
          <w:sz w:val="24"/>
          <w:szCs w:val="24"/>
        </w:rPr>
        <w:t>most column of the table</w:t>
      </w:r>
      <w:r w:rsidR="00806A66">
        <w:rPr>
          <w:rFonts w:ascii="Times New Roman" w:hAnsi="Times New Roman" w:cs="Times New Roman"/>
          <w:sz w:val="24"/>
          <w:szCs w:val="24"/>
        </w:rPr>
        <w:t xml:space="preserve">.  </w:t>
      </w:r>
      <w:r w:rsidR="004303F4">
        <w:rPr>
          <w:rFonts w:ascii="Times New Roman" w:hAnsi="Times New Roman" w:cs="Times New Roman"/>
          <w:sz w:val="24"/>
          <w:szCs w:val="24"/>
        </w:rPr>
        <w:t>The benchmark aggregate</w:t>
      </w:r>
      <w:r w:rsidR="00806A66">
        <w:rPr>
          <w:rFonts w:ascii="Times New Roman" w:hAnsi="Times New Roman" w:cs="Times New Roman"/>
          <w:sz w:val="24"/>
          <w:szCs w:val="24"/>
        </w:rPr>
        <w:t xml:space="preserve"> </w:t>
      </w:r>
      <w:r w:rsidR="004303F4">
        <w:rPr>
          <w:rFonts w:ascii="Times New Roman" w:hAnsi="Times New Roman" w:cs="Times New Roman"/>
          <w:sz w:val="24"/>
          <w:szCs w:val="24"/>
        </w:rPr>
        <w:t xml:space="preserve">initial </w:t>
      </w:r>
      <w:r w:rsidR="00806A66">
        <w:rPr>
          <w:rFonts w:ascii="Times New Roman" w:hAnsi="Times New Roman" w:cs="Times New Roman"/>
          <w:sz w:val="24"/>
          <w:szCs w:val="24"/>
        </w:rPr>
        <w:t xml:space="preserve">investment predictions for </w:t>
      </w:r>
      <w:r w:rsidR="004303F4">
        <w:rPr>
          <w:rFonts w:ascii="Times New Roman" w:hAnsi="Times New Roman" w:cs="Times New Roman"/>
          <w:sz w:val="24"/>
          <w:szCs w:val="24"/>
        </w:rPr>
        <w:t xml:space="preserve">both </w:t>
      </w:r>
      <w:r w:rsidR="00806A66">
        <w:rPr>
          <w:rFonts w:ascii="Times New Roman" w:hAnsi="Times New Roman" w:cs="Times New Roman"/>
          <w:sz w:val="24"/>
          <w:szCs w:val="24"/>
        </w:rPr>
        <w:t xml:space="preserve">the simple shock treatments and the </w:t>
      </w:r>
      <w:r w:rsidR="004A5902">
        <w:rPr>
          <w:rFonts w:ascii="Times New Roman" w:hAnsi="Times New Roman" w:cs="Times New Roman"/>
          <w:sz w:val="24"/>
          <w:szCs w:val="24"/>
        </w:rPr>
        <w:t>no-exposure</w:t>
      </w:r>
      <w:r w:rsidR="00806A66">
        <w:rPr>
          <w:rFonts w:ascii="Times New Roman" w:hAnsi="Times New Roman" w:cs="Times New Roman"/>
          <w:sz w:val="24"/>
          <w:szCs w:val="24"/>
        </w:rPr>
        <w:t xml:space="preserve"> equilibria </w:t>
      </w:r>
      <w:r w:rsidR="008B18AA">
        <w:rPr>
          <w:rFonts w:ascii="Times New Roman" w:hAnsi="Times New Roman" w:cs="Times New Roman"/>
          <w:sz w:val="24"/>
          <w:szCs w:val="24"/>
        </w:rPr>
        <w:t xml:space="preserve">in </w:t>
      </w:r>
      <w:r w:rsidR="00806A66">
        <w:rPr>
          <w:rFonts w:ascii="Times New Roman" w:hAnsi="Times New Roman" w:cs="Times New Roman"/>
          <w:sz w:val="24"/>
          <w:szCs w:val="24"/>
        </w:rPr>
        <w:t xml:space="preserve">the compound shock treatments </w:t>
      </w:r>
      <w:r w:rsidR="004303F4">
        <w:rPr>
          <w:rFonts w:ascii="Times New Roman" w:hAnsi="Times New Roman" w:cs="Times New Roman"/>
          <w:sz w:val="24"/>
          <w:szCs w:val="24"/>
        </w:rPr>
        <w:t>define the</w:t>
      </w:r>
      <w:r w:rsidR="00806A66">
        <w:rPr>
          <w:rFonts w:ascii="Times New Roman" w:hAnsi="Times New Roman" w:cs="Times New Roman"/>
          <w:sz w:val="24"/>
          <w:szCs w:val="24"/>
        </w:rPr>
        <w:t xml:space="preserve"> maxim</w:t>
      </w:r>
      <w:r w:rsidR="004303F4">
        <w:rPr>
          <w:rFonts w:ascii="Times New Roman" w:hAnsi="Times New Roman" w:cs="Times New Roman"/>
          <w:sz w:val="24"/>
          <w:szCs w:val="24"/>
        </w:rPr>
        <w:t xml:space="preserve">ally sustainable investment levels in the sense that these are the </w:t>
      </w:r>
      <w:r w:rsidR="00806A66">
        <w:rPr>
          <w:rFonts w:ascii="Times New Roman" w:hAnsi="Times New Roman" w:cs="Times New Roman"/>
          <w:sz w:val="24"/>
          <w:szCs w:val="24"/>
        </w:rPr>
        <w:t>level</w:t>
      </w:r>
      <w:r w:rsidR="00593737">
        <w:rPr>
          <w:rFonts w:ascii="Times New Roman" w:hAnsi="Times New Roman" w:cs="Times New Roman"/>
          <w:sz w:val="24"/>
          <w:szCs w:val="24"/>
        </w:rPr>
        <w:t>s</w:t>
      </w:r>
      <w:r w:rsidR="00806A66">
        <w:rPr>
          <w:rFonts w:ascii="Times New Roman" w:hAnsi="Times New Roman" w:cs="Times New Roman"/>
          <w:sz w:val="24"/>
          <w:szCs w:val="24"/>
        </w:rPr>
        <w:t xml:space="preserve"> of investment </w:t>
      </w:r>
      <w:r w:rsidR="00593737">
        <w:rPr>
          <w:rFonts w:ascii="Times New Roman" w:hAnsi="Times New Roman" w:cs="Times New Roman"/>
          <w:sz w:val="24"/>
          <w:szCs w:val="24"/>
        </w:rPr>
        <w:t xml:space="preserve">that </w:t>
      </w:r>
      <w:r w:rsidR="00806A66">
        <w:rPr>
          <w:rFonts w:ascii="Times New Roman" w:hAnsi="Times New Roman" w:cs="Times New Roman"/>
          <w:sz w:val="24"/>
          <w:szCs w:val="24"/>
        </w:rPr>
        <w:t xml:space="preserve">banks may collectively sustain without running the risk of bankruptcies.  </w:t>
      </w:r>
      <w:r w:rsidR="004316AA">
        <w:rPr>
          <w:rFonts w:ascii="Times New Roman" w:hAnsi="Times New Roman" w:cs="Times New Roman"/>
          <w:sz w:val="24"/>
          <w:szCs w:val="24"/>
        </w:rPr>
        <w:t>Collectively, w</w:t>
      </w:r>
      <w:r w:rsidR="00806A66">
        <w:rPr>
          <w:rFonts w:ascii="Times New Roman" w:hAnsi="Times New Roman" w:cs="Times New Roman"/>
          <w:sz w:val="24"/>
          <w:szCs w:val="24"/>
        </w:rPr>
        <w:t xml:space="preserve">e </w:t>
      </w:r>
      <w:r w:rsidR="004316AA">
        <w:rPr>
          <w:rFonts w:ascii="Times New Roman" w:hAnsi="Times New Roman" w:cs="Times New Roman"/>
          <w:sz w:val="24"/>
          <w:szCs w:val="24"/>
        </w:rPr>
        <w:t xml:space="preserve">refer to these as </w:t>
      </w:r>
      <w:r w:rsidR="000F63B3">
        <w:rPr>
          <w:rFonts w:ascii="Times New Roman" w:hAnsi="Times New Roman" w:cs="Times New Roman"/>
          <w:sz w:val="24"/>
          <w:szCs w:val="24"/>
        </w:rPr>
        <w:t xml:space="preserve">the sustainable </w:t>
      </w:r>
      <w:r w:rsidR="004316AA">
        <w:rPr>
          <w:rFonts w:ascii="Times New Roman" w:hAnsi="Times New Roman" w:cs="Times New Roman"/>
          <w:sz w:val="24"/>
          <w:szCs w:val="24"/>
        </w:rPr>
        <w:t xml:space="preserve">equilibria, which we </w:t>
      </w:r>
      <w:r w:rsidR="00806A66">
        <w:rPr>
          <w:rFonts w:ascii="Times New Roman" w:hAnsi="Times New Roman" w:cs="Times New Roman"/>
          <w:sz w:val="24"/>
          <w:szCs w:val="24"/>
        </w:rPr>
        <w:t xml:space="preserve">distinguish from the exposure equilibria </w:t>
      </w:r>
      <w:r w:rsidR="00C3196B">
        <w:rPr>
          <w:rFonts w:ascii="Times New Roman" w:hAnsi="Times New Roman" w:cs="Times New Roman"/>
          <w:sz w:val="24"/>
          <w:szCs w:val="24"/>
        </w:rPr>
        <w:t>in the compound shock treatments</w:t>
      </w:r>
      <w:r w:rsidR="00A803DF">
        <w:rPr>
          <w:rFonts w:ascii="Times New Roman" w:hAnsi="Times New Roman" w:cs="Times New Roman"/>
          <w:sz w:val="24"/>
          <w:szCs w:val="24"/>
        </w:rPr>
        <w:t>,</w:t>
      </w:r>
      <w:r w:rsidR="00C3196B">
        <w:rPr>
          <w:rFonts w:ascii="Times New Roman" w:hAnsi="Times New Roman" w:cs="Times New Roman"/>
          <w:sz w:val="24"/>
          <w:szCs w:val="24"/>
        </w:rPr>
        <w:t xml:space="preserve"> </w:t>
      </w:r>
      <w:r w:rsidR="00806A66">
        <w:rPr>
          <w:rFonts w:ascii="Times New Roman" w:hAnsi="Times New Roman" w:cs="Times New Roman"/>
          <w:sz w:val="24"/>
          <w:szCs w:val="24"/>
        </w:rPr>
        <w:t xml:space="preserve">where bankruptcy is predicted. </w:t>
      </w:r>
    </w:p>
    <w:p w:rsidR="00ED2C93" w:rsidRDefault="00ED2C93" w:rsidP="00FB11FF">
      <w:pPr>
        <w:spacing w:line="360" w:lineRule="auto"/>
        <w:rPr>
          <w:rFonts w:ascii="Times New Roman" w:hAnsi="Times New Roman"/>
          <w:sz w:val="24"/>
          <w:szCs w:val="24"/>
        </w:rPr>
      </w:pPr>
      <w:r w:rsidRPr="00FB11FF">
        <w:rPr>
          <w:rFonts w:ascii="Times New Roman" w:hAnsi="Times New Roman"/>
          <w:b/>
          <w:sz w:val="24"/>
          <w:szCs w:val="24"/>
        </w:rPr>
        <w:t>4.</w:t>
      </w:r>
      <w:r w:rsidR="00806A66" w:rsidRPr="00FB11FF">
        <w:rPr>
          <w:rFonts w:ascii="Times New Roman" w:hAnsi="Times New Roman"/>
          <w:b/>
          <w:sz w:val="24"/>
          <w:szCs w:val="24"/>
        </w:rPr>
        <w:t xml:space="preserve"> </w:t>
      </w:r>
      <w:r w:rsidR="00BD0255" w:rsidRPr="00FB11FF">
        <w:rPr>
          <w:rFonts w:ascii="Times New Roman" w:hAnsi="Times New Roman"/>
          <w:b/>
          <w:sz w:val="24"/>
          <w:szCs w:val="24"/>
        </w:rPr>
        <w:t>Experiment Procedures</w:t>
      </w:r>
      <w:r w:rsidR="00747017" w:rsidRPr="004D3D3E">
        <w:rPr>
          <w:rFonts w:ascii="Times New Roman" w:hAnsi="Times New Roman"/>
          <w:sz w:val="24"/>
          <w:szCs w:val="24"/>
        </w:rPr>
        <w:t xml:space="preserve"> </w:t>
      </w:r>
    </w:p>
    <w:p w:rsidR="00463EEB" w:rsidRDefault="00747017" w:rsidP="00ED2C93">
      <w:pPr>
        <w:spacing w:line="360" w:lineRule="auto"/>
        <w:ind w:firstLine="720"/>
        <w:rPr>
          <w:rFonts w:ascii="Times New Roman" w:hAnsi="Times New Roman"/>
          <w:sz w:val="24"/>
          <w:szCs w:val="24"/>
        </w:rPr>
      </w:pPr>
      <w:r w:rsidRPr="004D3D3E">
        <w:rPr>
          <w:rFonts w:ascii="Times New Roman" w:hAnsi="Times New Roman"/>
          <w:sz w:val="24"/>
          <w:szCs w:val="24"/>
        </w:rPr>
        <w:t>The experiment was conducted as a series of 12 sessions, three in each of the four treatment cells identified in Table 1.  In each session</w:t>
      </w:r>
      <w:r w:rsidR="00A803DF">
        <w:rPr>
          <w:rFonts w:ascii="Times New Roman" w:hAnsi="Times New Roman"/>
          <w:sz w:val="24"/>
          <w:szCs w:val="24"/>
        </w:rPr>
        <w:t>,</w:t>
      </w:r>
      <w:r w:rsidRPr="004D3D3E">
        <w:rPr>
          <w:rFonts w:ascii="Times New Roman" w:hAnsi="Times New Roman"/>
          <w:sz w:val="24"/>
          <w:szCs w:val="24"/>
        </w:rPr>
        <w:t xml:space="preserve"> a cohort of 16 participants w</w:t>
      </w:r>
      <w:r w:rsidR="006421C5" w:rsidRPr="004D3D3E">
        <w:rPr>
          <w:rFonts w:ascii="Times New Roman" w:hAnsi="Times New Roman"/>
          <w:sz w:val="24"/>
          <w:szCs w:val="24"/>
        </w:rPr>
        <w:t>as</w:t>
      </w:r>
      <w:r w:rsidRPr="004D3D3E">
        <w:rPr>
          <w:rFonts w:ascii="Times New Roman" w:hAnsi="Times New Roman"/>
          <w:sz w:val="24"/>
          <w:szCs w:val="24"/>
        </w:rPr>
        <w:t xml:space="preserve"> randomly seated at visually isolated computer terminals and given</w:t>
      </w:r>
      <w:r w:rsidR="00ED2C93">
        <w:rPr>
          <w:rFonts w:ascii="Times New Roman" w:hAnsi="Times New Roman"/>
          <w:sz w:val="24"/>
          <w:szCs w:val="24"/>
        </w:rPr>
        <w:t xml:space="preserve"> a</w:t>
      </w:r>
      <w:r w:rsidRPr="004D3D3E">
        <w:rPr>
          <w:rFonts w:ascii="Times New Roman" w:hAnsi="Times New Roman"/>
          <w:sz w:val="24"/>
          <w:szCs w:val="24"/>
        </w:rPr>
        <w:t xml:space="preserve"> printed set of instructions. A monitor </w:t>
      </w:r>
      <w:r w:rsidR="00AC59FE">
        <w:rPr>
          <w:rFonts w:ascii="Times New Roman" w:hAnsi="Times New Roman"/>
          <w:sz w:val="24"/>
          <w:szCs w:val="24"/>
        </w:rPr>
        <w:t xml:space="preserve">then </w:t>
      </w:r>
      <w:r w:rsidRPr="004D3D3E">
        <w:rPr>
          <w:rFonts w:ascii="Times New Roman" w:hAnsi="Times New Roman"/>
          <w:sz w:val="24"/>
          <w:szCs w:val="24"/>
        </w:rPr>
        <w:t>read the instructions aloud</w:t>
      </w:r>
      <w:r w:rsidR="00463EEB" w:rsidRPr="004D3D3E">
        <w:rPr>
          <w:rFonts w:ascii="Times New Roman" w:hAnsi="Times New Roman"/>
          <w:sz w:val="24"/>
          <w:szCs w:val="24"/>
        </w:rPr>
        <w:t>,</w:t>
      </w:r>
      <w:r w:rsidRPr="004D3D3E">
        <w:rPr>
          <w:rFonts w:ascii="Times New Roman" w:hAnsi="Times New Roman"/>
          <w:sz w:val="24"/>
          <w:szCs w:val="24"/>
        </w:rPr>
        <w:t xml:space="preserve"> assisted by a copy projected on a screen at the front of the lab, as participants followed along on their printed copies.</w:t>
      </w:r>
      <w:r w:rsidR="00D460CC">
        <w:rPr>
          <w:rStyle w:val="FootnoteReference"/>
          <w:rFonts w:ascii="Times New Roman" w:hAnsi="Times New Roman"/>
          <w:sz w:val="24"/>
          <w:szCs w:val="24"/>
        </w:rPr>
        <w:footnoteReference w:id="17"/>
      </w:r>
      <w:r w:rsidRPr="004D3D3E">
        <w:rPr>
          <w:rFonts w:ascii="Times New Roman" w:hAnsi="Times New Roman"/>
          <w:sz w:val="24"/>
          <w:szCs w:val="24"/>
        </w:rPr>
        <w:t xml:space="preserve"> </w:t>
      </w:r>
      <w:r w:rsidR="00463EEB" w:rsidRPr="004D3D3E">
        <w:rPr>
          <w:rFonts w:ascii="Times New Roman" w:hAnsi="Times New Roman"/>
          <w:sz w:val="24"/>
          <w:szCs w:val="24"/>
        </w:rPr>
        <w:t xml:space="preserve"> </w:t>
      </w:r>
      <w:r w:rsidRPr="004D3D3E">
        <w:rPr>
          <w:rFonts w:ascii="Times New Roman" w:hAnsi="Times New Roman"/>
          <w:sz w:val="24"/>
          <w:szCs w:val="24"/>
        </w:rPr>
        <w:t>Following the instructions</w:t>
      </w:r>
      <w:r w:rsidR="00A803DF">
        <w:rPr>
          <w:rFonts w:ascii="Times New Roman" w:hAnsi="Times New Roman"/>
          <w:sz w:val="24"/>
          <w:szCs w:val="24"/>
        </w:rPr>
        <w:t>,</w:t>
      </w:r>
      <w:r w:rsidRPr="004D3D3E">
        <w:rPr>
          <w:rFonts w:ascii="Times New Roman" w:hAnsi="Times New Roman"/>
          <w:sz w:val="24"/>
          <w:szCs w:val="24"/>
        </w:rPr>
        <w:t xml:space="preserve"> participants completed a short quiz </w:t>
      </w:r>
      <w:r w:rsidR="00A803DF">
        <w:rPr>
          <w:rFonts w:ascii="Times New Roman" w:hAnsi="Times New Roman"/>
          <w:sz w:val="24"/>
          <w:szCs w:val="24"/>
        </w:rPr>
        <w:t>to determine their</w:t>
      </w:r>
      <w:r w:rsidR="00A803DF" w:rsidRPr="004D3D3E">
        <w:rPr>
          <w:rFonts w:ascii="Times New Roman" w:hAnsi="Times New Roman"/>
          <w:sz w:val="24"/>
          <w:szCs w:val="24"/>
        </w:rPr>
        <w:t xml:space="preserve"> </w:t>
      </w:r>
      <w:r w:rsidRPr="004D3D3E">
        <w:rPr>
          <w:rFonts w:ascii="Times New Roman" w:hAnsi="Times New Roman"/>
          <w:sz w:val="24"/>
          <w:szCs w:val="24"/>
        </w:rPr>
        <w:t>understanding</w:t>
      </w:r>
      <w:r w:rsidR="00F120DB">
        <w:rPr>
          <w:rFonts w:ascii="Times New Roman" w:hAnsi="Times New Roman"/>
          <w:sz w:val="24"/>
          <w:szCs w:val="24"/>
        </w:rPr>
        <w:t xml:space="preserve"> of the rules</w:t>
      </w:r>
      <w:r w:rsidRPr="004D3D3E">
        <w:rPr>
          <w:rFonts w:ascii="Times New Roman" w:hAnsi="Times New Roman"/>
          <w:sz w:val="24"/>
          <w:szCs w:val="24"/>
        </w:rPr>
        <w:t xml:space="preserve">. Any errors </w:t>
      </w:r>
      <w:r w:rsidR="00D644C2" w:rsidRPr="004D3D3E">
        <w:rPr>
          <w:rFonts w:ascii="Times New Roman" w:hAnsi="Times New Roman"/>
          <w:sz w:val="24"/>
          <w:szCs w:val="24"/>
        </w:rPr>
        <w:t>in</w:t>
      </w:r>
      <w:r w:rsidRPr="004D3D3E">
        <w:rPr>
          <w:rFonts w:ascii="Times New Roman" w:hAnsi="Times New Roman"/>
          <w:sz w:val="24"/>
          <w:szCs w:val="24"/>
        </w:rPr>
        <w:t xml:space="preserve"> the quiz </w:t>
      </w:r>
      <w:r w:rsidR="00D644C2" w:rsidRPr="004D3D3E">
        <w:rPr>
          <w:rFonts w:ascii="Times New Roman" w:hAnsi="Times New Roman"/>
          <w:sz w:val="24"/>
          <w:szCs w:val="24"/>
        </w:rPr>
        <w:t xml:space="preserve">answers </w:t>
      </w:r>
      <w:r w:rsidRPr="004D3D3E">
        <w:rPr>
          <w:rFonts w:ascii="Times New Roman" w:hAnsi="Times New Roman"/>
          <w:sz w:val="24"/>
          <w:szCs w:val="24"/>
        </w:rPr>
        <w:t xml:space="preserve">as well </w:t>
      </w:r>
      <w:r w:rsidR="00D644C2" w:rsidRPr="004D3D3E">
        <w:rPr>
          <w:rFonts w:ascii="Times New Roman" w:hAnsi="Times New Roman"/>
          <w:sz w:val="24"/>
          <w:szCs w:val="24"/>
        </w:rPr>
        <w:t>as all o</w:t>
      </w:r>
      <w:r w:rsidRPr="004D3D3E">
        <w:rPr>
          <w:rFonts w:ascii="Times New Roman" w:hAnsi="Times New Roman"/>
          <w:sz w:val="24"/>
          <w:szCs w:val="24"/>
        </w:rPr>
        <w:t xml:space="preserve">ther </w:t>
      </w:r>
      <w:r w:rsidR="00D644C2" w:rsidRPr="004D3D3E">
        <w:rPr>
          <w:rFonts w:ascii="Times New Roman" w:hAnsi="Times New Roman"/>
          <w:sz w:val="24"/>
          <w:szCs w:val="24"/>
        </w:rPr>
        <w:t xml:space="preserve">participant </w:t>
      </w:r>
      <w:r w:rsidRPr="004D3D3E">
        <w:rPr>
          <w:rFonts w:ascii="Times New Roman" w:hAnsi="Times New Roman"/>
          <w:sz w:val="24"/>
          <w:szCs w:val="24"/>
        </w:rPr>
        <w:t xml:space="preserve">questions were </w:t>
      </w:r>
      <w:r w:rsidR="00D644C2" w:rsidRPr="004D3D3E">
        <w:rPr>
          <w:rFonts w:ascii="Times New Roman" w:hAnsi="Times New Roman"/>
          <w:sz w:val="24"/>
          <w:szCs w:val="24"/>
        </w:rPr>
        <w:t xml:space="preserve">addressed </w:t>
      </w:r>
      <w:r w:rsidRPr="004D3D3E">
        <w:rPr>
          <w:rFonts w:ascii="Times New Roman" w:hAnsi="Times New Roman"/>
          <w:sz w:val="24"/>
          <w:szCs w:val="24"/>
        </w:rPr>
        <w:t xml:space="preserve">privately by the monitor. </w:t>
      </w:r>
      <w:r w:rsidR="005A6874" w:rsidRPr="004D3D3E">
        <w:rPr>
          <w:rFonts w:ascii="Times New Roman" w:hAnsi="Times New Roman"/>
          <w:sz w:val="24"/>
          <w:szCs w:val="24"/>
        </w:rPr>
        <w:t>P</w:t>
      </w:r>
      <w:r w:rsidR="001251BC" w:rsidRPr="004D3D3E">
        <w:rPr>
          <w:rFonts w:ascii="Times New Roman" w:hAnsi="Times New Roman"/>
          <w:sz w:val="24"/>
          <w:szCs w:val="24"/>
        </w:rPr>
        <w:t xml:space="preserve">articipants were </w:t>
      </w:r>
      <w:r w:rsidR="005A6874" w:rsidRPr="004D3D3E">
        <w:rPr>
          <w:rFonts w:ascii="Times New Roman" w:hAnsi="Times New Roman"/>
          <w:sz w:val="24"/>
          <w:szCs w:val="24"/>
        </w:rPr>
        <w:t xml:space="preserve">then </w:t>
      </w:r>
      <w:r w:rsidR="001251BC" w:rsidRPr="004D3D3E">
        <w:rPr>
          <w:rFonts w:ascii="Times New Roman" w:hAnsi="Times New Roman"/>
          <w:sz w:val="24"/>
          <w:szCs w:val="24"/>
        </w:rPr>
        <w:t xml:space="preserve">also anonymously </w:t>
      </w:r>
      <w:r w:rsidR="00D644C2" w:rsidRPr="004D3D3E">
        <w:rPr>
          <w:rFonts w:ascii="Times New Roman" w:hAnsi="Times New Roman"/>
          <w:sz w:val="24"/>
          <w:szCs w:val="24"/>
        </w:rPr>
        <w:t xml:space="preserve">divided into two 8 player </w:t>
      </w:r>
      <w:r w:rsidR="0002320F">
        <w:rPr>
          <w:rFonts w:ascii="Times New Roman" w:hAnsi="Times New Roman"/>
          <w:sz w:val="24"/>
          <w:szCs w:val="24"/>
        </w:rPr>
        <w:t>markets</w:t>
      </w:r>
      <w:r w:rsidR="00D644C2" w:rsidRPr="004D3D3E">
        <w:rPr>
          <w:rFonts w:ascii="Times New Roman" w:hAnsi="Times New Roman"/>
          <w:sz w:val="24"/>
          <w:szCs w:val="24"/>
        </w:rPr>
        <w:t xml:space="preserve">. As explained to </w:t>
      </w:r>
      <w:r w:rsidR="00A803DF">
        <w:rPr>
          <w:rFonts w:ascii="Times New Roman" w:hAnsi="Times New Roman"/>
          <w:sz w:val="24"/>
          <w:szCs w:val="24"/>
        </w:rPr>
        <w:t xml:space="preserve">the </w:t>
      </w:r>
      <w:r w:rsidR="00D644C2" w:rsidRPr="004D3D3E">
        <w:rPr>
          <w:rFonts w:ascii="Times New Roman" w:hAnsi="Times New Roman"/>
          <w:sz w:val="24"/>
          <w:szCs w:val="24"/>
        </w:rPr>
        <w:t xml:space="preserve">participants, </w:t>
      </w:r>
      <w:r w:rsidR="0002320F">
        <w:rPr>
          <w:rFonts w:ascii="Times New Roman" w:hAnsi="Times New Roman"/>
          <w:sz w:val="24"/>
          <w:szCs w:val="24"/>
        </w:rPr>
        <w:t xml:space="preserve">these markets </w:t>
      </w:r>
      <w:r w:rsidR="00D644C2" w:rsidRPr="004D3D3E">
        <w:rPr>
          <w:rFonts w:ascii="Times New Roman" w:hAnsi="Times New Roman"/>
          <w:sz w:val="24"/>
          <w:szCs w:val="24"/>
        </w:rPr>
        <w:t xml:space="preserve">remained fixed throughout the session, creating two independent markets per session.  </w:t>
      </w:r>
    </w:p>
    <w:p w:rsidR="00060E16" w:rsidRDefault="007F2CCA" w:rsidP="00060E16">
      <w:pPr>
        <w:spacing w:line="360" w:lineRule="auto"/>
        <w:ind w:firstLine="720"/>
        <w:rPr>
          <w:rFonts w:ascii="Times New Roman" w:hAnsi="Times New Roman" w:cs="Times New Roman"/>
          <w:sz w:val="24"/>
          <w:szCs w:val="24"/>
        </w:rPr>
      </w:pPr>
      <w:r w:rsidRPr="005209CE">
        <w:rPr>
          <w:rFonts w:ascii="Times New Roman" w:hAnsi="Times New Roman" w:cs="Times New Roman"/>
          <w:sz w:val="24"/>
          <w:szCs w:val="24"/>
        </w:rPr>
        <w:t xml:space="preserve"> </w:t>
      </w:r>
      <w:r w:rsidR="00D644C2" w:rsidRPr="005209CE">
        <w:rPr>
          <w:rFonts w:ascii="Times New Roman" w:hAnsi="Times New Roman" w:cs="Times New Roman"/>
          <w:sz w:val="24"/>
          <w:szCs w:val="24"/>
        </w:rPr>
        <w:t>Sessions</w:t>
      </w:r>
      <w:r w:rsidR="00ED2C93">
        <w:rPr>
          <w:rFonts w:ascii="Times New Roman" w:hAnsi="Times New Roman" w:cs="Times New Roman"/>
          <w:sz w:val="24"/>
          <w:szCs w:val="24"/>
        </w:rPr>
        <w:t xml:space="preserve"> were</w:t>
      </w:r>
      <w:r w:rsidR="006421C5" w:rsidRPr="005209CE">
        <w:rPr>
          <w:rFonts w:ascii="Times New Roman" w:hAnsi="Times New Roman" w:cs="Times New Roman"/>
          <w:sz w:val="24"/>
          <w:szCs w:val="24"/>
        </w:rPr>
        <w:t xml:space="preserve"> programmed with the Z-Tree software (Fis</w:t>
      </w:r>
      <w:r w:rsidR="00A803DF">
        <w:rPr>
          <w:rFonts w:ascii="Times New Roman" w:hAnsi="Times New Roman" w:cs="Times New Roman"/>
          <w:sz w:val="24"/>
          <w:szCs w:val="24"/>
        </w:rPr>
        <w:t>c</w:t>
      </w:r>
      <w:r w:rsidR="006421C5" w:rsidRPr="005209CE">
        <w:rPr>
          <w:rFonts w:ascii="Times New Roman" w:hAnsi="Times New Roman" w:cs="Times New Roman"/>
          <w:sz w:val="24"/>
          <w:szCs w:val="24"/>
        </w:rPr>
        <w:t>hbacher, 2007)</w:t>
      </w:r>
      <w:r w:rsidR="00ED2C93">
        <w:rPr>
          <w:rFonts w:ascii="Times New Roman" w:hAnsi="Times New Roman" w:cs="Times New Roman"/>
          <w:sz w:val="24"/>
          <w:szCs w:val="24"/>
        </w:rPr>
        <w:t xml:space="preserve"> and</w:t>
      </w:r>
      <w:r w:rsidR="00463EEB" w:rsidRPr="005209CE">
        <w:rPr>
          <w:rFonts w:ascii="Times New Roman" w:hAnsi="Times New Roman" w:cs="Times New Roman"/>
          <w:sz w:val="24"/>
          <w:szCs w:val="24"/>
        </w:rPr>
        <w:t xml:space="preserve"> </w:t>
      </w:r>
      <w:r w:rsidR="00D644C2" w:rsidRPr="005209CE">
        <w:rPr>
          <w:rFonts w:ascii="Times New Roman" w:hAnsi="Times New Roman" w:cs="Times New Roman"/>
          <w:sz w:val="24"/>
          <w:szCs w:val="24"/>
        </w:rPr>
        <w:t xml:space="preserve">consisted of 25 trading periods.  The first two periods </w:t>
      </w:r>
      <w:r w:rsidR="005A6874" w:rsidRPr="005209CE">
        <w:rPr>
          <w:rFonts w:ascii="Times New Roman" w:hAnsi="Times New Roman" w:cs="Times New Roman"/>
          <w:sz w:val="24"/>
          <w:szCs w:val="24"/>
        </w:rPr>
        <w:t xml:space="preserve">of each </w:t>
      </w:r>
      <w:r w:rsidR="00BF4BE2" w:rsidRPr="005209CE">
        <w:rPr>
          <w:rFonts w:ascii="Times New Roman" w:hAnsi="Times New Roman" w:cs="Times New Roman"/>
          <w:sz w:val="24"/>
          <w:szCs w:val="24"/>
        </w:rPr>
        <w:t xml:space="preserve">session </w:t>
      </w:r>
      <w:r w:rsidR="00D644C2" w:rsidRPr="005209CE">
        <w:rPr>
          <w:rFonts w:ascii="Times New Roman" w:hAnsi="Times New Roman" w:cs="Times New Roman"/>
          <w:sz w:val="24"/>
          <w:szCs w:val="24"/>
        </w:rPr>
        <w:t xml:space="preserve">were practice periods conducted </w:t>
      </w:r>
      <w:r w:rsidR="00A803DF">
        <w:rPr>
          <w:rFonts w:ascii="Times New Roman" w:hAnsi="Times New Roman" w:cs="Times New Roman"/>
          <w:sz w:val="24"/>
          <w:szCs w:val="24"/>
        </w:rPr>
        <w:t>under</w:t>
      </w:r>
      <w:r w:rsidR="00A803DF" w:rsidRPr="005209CE">
        <w:rPr>
          <w:rFonts w:ascii="Times New Roman" w:hAnsi="Times New Roman" w:cs="Times New Roman"/>
          <w:sz w:val="24"/>
          <w:szCs w:val="24"/>
        </w:rPr>
        <w:t xml:space="preserve"> </w:t>
      </w:r>
      <w:r w:rsidR="00D644C2" w:rsidRPr="005209CE">
        <w:rPr>
          <w:rFonts w:ascii="Times New Roman" w:hAnsi="Times New Roman" w:cs="Times New Roman"/>
          <w:sz w:val="24"/>
          <w:szCs w:val="24"/>
        </w:rPr>
        <w:t xml:space="preserve">the </w:t>
      </w:r>
      <w:r w:rsidR="004B49DC" w:rsidRPr="00670197">
        <w:rPr>
          <w:rFonts w:ascii="Times New Roman" w:hAnsi="Times New Roman" w:cs="Times New Roman"/>
          <w:sz w:val="24"/>
          <w:szCs w:val="24"/>
        </w:rPr>
        <w:t>SB</w:t>
      </w:r>
      <w:r w:rsidR="001251BC" w:rsidRPr="005209CE">
        <w:rPr>
          <w:rFonts w:ascii="Times New Roman" w:hAnsi="Times New Roman" w:cs="Times New Roman"/>
          <w:sz w:val="24"/>
          <w:szCs w:val="24"/>
        </w:rPr>
        <w:t xml:space="preserve"> </w:t>
      </w:r>
      <w:r w:rsidR="003B0EE1" w:rsidRPr="005209CE">
        <w:rPr>
          <w:rFonts w:ascii="Times New Roman" w:hAnsi="Times New Roman" w:cs="Times New Roman"/>
          <w:sz w:val="24"/>
          <w:szCs w:val="24"/>
        </w:rPr>
        <w:t xml:space="preserve">treatment </w:t>
      </w:r>
      <w:r w:rsidR="00D644C2" w:rsidRPr="005209CE">
        <w:rPr>
          <w:rFonts w:ascii="Times New Roman" w:hAnsi="Times New Roman" w:cs="Times New Roman"/>
          <w:sz w:val="24"/>
          <w:szCs w:val="24"/>
        </w:rPr>
        <w:t>condition. During the</w:t>
      </w:r>
      <w:r w:rsidR="00463EEB" w:rsidRPr="005209CE">
        <w:rPr>
          <w:rFonts w:ascii="Times New Roman" w:hAnsi="Times New Roman" w:cs="Times New Roman"/>
          <w:sz w:val="24"/>
          <w:szCs w:val="24"/>
        </w:rPr>
        <w:t xml:space="preserve"> practice </w:t>
      </w:r>
      <w:r w:rsidR="00D644C2" w:rsidRPr="005209CE">
        <w:rPr>
          <w:rFonts w:ascii="Times New Roman" w:hAnsi="Times New Roman" w:cs="Times New Roman"/>
          <w:sz w:val="24"/>
          <w:szCs w:val="24"/>
        </w:rPr>
        <w:t>periods</w:t>
      </w:r>
      <w:r w:rsidR="00A803DF">
        <w:rPr>
          <w:rFonts w:ascii="Times New Roman" w:hAnsi="Times New Roman" w:cs="Times New Roman"/>
          <w:sz w:val="24"/>
          <w:szCs w:val="24"/>
        </w:rPr>
        <w:t>,</w:t>
      </w:r>
      <w:r w:rsidR="00D644C2" w:rsidRPr="005209CE">
        <w:rPr>
          <w:rFonts w:ascii="Times New Roman" w:hAnsi="Times New Roman" w:cs="Times New Roman"/>
          <w:sz w:val="24"/>
          <w:szCs w:val="24"/>
        </w:rPr>
        <w:t xml:space="preserve"> participants were free to</w:t>
      </w:r>
      <w:r w:rsidR="006421C5" w:rsidRPr="005209CE">
        <w:rPr>
          <w:rFonts w:ascii="Times New Roman" w:hAnsi="Times New Roman" w:cs="Times New Roman"/>
          <w:sz w:val="24"/>
          <w:szCs w:val="24"/>
        </w:rPr>
        <w:t xml:space="preserve"> privately</w:t>
      </w:r>
      <w:r w:rsidR="00D644C2" w:rsidRPr="005209CE">
        <w:rPr>
          <w:rFonts w:ascii="Times New Roman" w:hAnsi="Times New Roman" w:cs="Times New Roman"/>
          <w:sz w:val="24"/>
          <w:szCs w:val="24"/>
        </w:rPr>
        <w:t xml:space="preserve"> ask any question</w:t>
      </w:r>
      <w:r w:rsidR="001251BC" w:rsidRPr="005209CE">
        <w:rPr>
          <w:rFonts w:ascii="Times New Roman" w:hAnsi="Times New Roman" w:cs="Times New Roman"/>
          <w:sz w:val="24"/>
          <w:szCs w:val="24"/>
        </w:rPr>
        <w:t>s</w:t>
      </w:r>
      <w:r w:rsidR="00D644C2" w:rsidRPr="005209CE">
        <w:rPr>
          <w:rFonts w:ascii="Times New Roman" w:hAnsi="Times New Roman" w:cs="Times New Roman"/>
          <w:sz w:val="24"/>
          <w:szCs w:val="24"/>
        </w:rPr>
        <w:t xml:space="preserve"> </w:t>
      </w:r>
      <w:r w:rsidR="00A803DF" w:rsidRPr="005209CE">
        <w:rPr>
          <w:rFonts w:ascii="Times New Roman" w:hAnsi="Times New Roman" w:cs="Times New Roman"/>
          <w:sz w:val="24"/>
          <w:szCs w:val="24"/>
        </w:rPr>
        <w:t xml:space="preserve">they might have </w:t>
      </w:r>
      <w:r w:rsidR="00D644C2" w:rsidRPr="005209CE">
        <w:rPr>
          <w:rFonts w:ascii="Times New Roman" w:hAnsi="Times New Roman" w:cs="Times New Roman"/>
          <w:sz w:val="24"/>
          <w:szCs w:val="24"/>
        </w:rPr>
        <w:t xml:space="preserve">about market procedures.  </w:t>
      </w:r>
      <w:r w:rsidR="00BF4BE2" w:rsidRPr="005209CE">
        <w:rPr>
          <w:rFonts w:ascii="Times New Roman" w:hAnsi="Times New Roman" w:cs="Times New Roman"/>
          <w:sz w:val="24"/>
          <w:szCs w:val="24"/>
        </w:rPr>
        <w:t xml:space="preserve">Three additional paid periods in the </w:t>
      </w:r>
      <w:r w:rsidR="004B49DC" w:rsidRPr="00670197">
        <w:rPr>
          <w:rFonts w:ascii="Times New Roman" w:hAnsi="Times New Roman" w:cs="Times New Roman"/>
          <w:sz w:val="24"/>
          <w:szCs w:val="24"/>
        </w:rPr>
        <w:t>SB</w:t>
      </w:r>
      <w:r w:rsidR="00BF4BE2" w:rsidRPr="005209CE">
        <w:rPr>
          <w:rFonts w:ascii="Times New Roman" w:hAnsi="Times New Roman" w:cs="Times New Roman"/>
          <w:sz w:val="24"/>
          <w:szCs w:val="24"/>
        </w:rPr>
        <w:t xml:space="preserve"> treatment then followed, after which </w:t>
      </w:r>
      <w:r w:rsidR="00D644C2" w:rsidRPr="005209CE">
        <w:rPr>
          <w:rFonts w:ascii="Times New Roman" w:hAnsi="Times New Roman" w:cs="Times New Roman"/>
          <w:sz w:val="24"/>
          <w:szCs w:val="24"/>
        </w:rPr>
        <w:t>the session was paused</w:t>
      </w:r>
      <w:r w:rsidR="00BF4BE2" w:rsidRPr="005209CE">
        <w:rPr>
          <w:rFonts w:ascii="Times New Roman" w:hAnsi="Times New Roman" w:cs="Times New Roman"/>
          <w:sz w:val="24"/>
          <w:szCs w:val="24"/>
        </w:rPr>
        <w:t xml:space="preserve"> and </w:t>
      </w:r>
      <w:r w:rsidR="00D644C2" w:rsidRPr="005209CE">
        <w:rPr>
          <w:rFonts w:ascii="Times New Roman" w:hAnsi="Times New Roman" w:cs="Times New Roman"/>
          <w:sz w:val="24"/>
          <w:szCs w:val="24"/>
        </w:rPr>
        <w:t>instructions for one of the four treatment sessions was distributed and read aloud.</w:t>
      </w:r>
      <w:r w:rsidR="00ED2C93">
        <w:rPr>
          <w:rStyle w:val="FootnoteReference"/>
          <w:rFonts w:ascii="Times New Roman" w:hAnsi="Times New Roman" w:cs="Times New Roman"/>
          <w:sz w:val="24"/>
          <w:szCs w:val="24"/>
        </w:rPr>
        <w:footnoteReference w:id="18"/>
      </w:r>
      <w:r w:rsidR="00D644C2" w:rsidRPr="005209CE">
        <w:rPr>
          <w:rFonts w:ascii="Times New Roman" w:hAnsi="Times New Roman" w:cs="Times New Roman"/>
          <w:sz w:val="24"/>
          <w:szCs w:val="24"/>
        </w:rPr>
        <w:t xml:space="preserve"> Following a short review and quiz </w:t>
      </w:r>
      <w:r w:rsidR="00A803DF">
        <w:rPr>
          <w:rFonts w:ascii="Times New Roman" w:hAnsi="Times New Roman" w:cs="Times New Roman"/>
          <w:sz w:val="24"/>
          <w:szCs w:val="24"/>
        </w:rPr>
        <w:t>to determine</w:t>
      </w:r>
      <w:r w:rsidR="00A803DF" w:rsidRPr="005209CE">
        <w:rPr>
          <w:rFonts w:ascii="Times New Roman" w:hAnsi="Times New Roman" w:cs="Times New Roman"/>
          <w:sz w:val="24"/>
          <w:szCs w:val="24"/>
        </w:rPr>
        <w:t xml:space="preserve"> </w:t>
      </w:r>
      <w:r w:rsidR="00D644C2" w:rsidRPr="005209CE">
        <w:rPr>
          <w:rFonts w:ascii="Times New Roman" w:hAnsi="Times New Roman" w:cs="Times New Roman"/>
          <w:sz w:val="24"/>
          <w:szCs w:val="24"/>
        </w:rPr>
        <w:t>understanding</w:t>
      </w:r>
      <w:r w:rsidR="00A803DF">
        <w:rPr>
          <w:rFonts w:ascii="Times New Roman" w:hAnsi="Times New Roman" w:cs="Times New Roman"/>
          <w:sz w:val="24"/>
          <w:szCs w:val="24"/>
        </w:rPr>
        <w:t>,</w:t>
      </w:r>
      <w:r w:rsidR="00D644C2" w:rsidRPr="005209CE">
        <w:rPr>
          <w:rFonts w:ascii="Times New Roman" w:hAnsi="Times New Roman" w:cs="Times New Roman"/>
          <w:sz w:val="24"/>
          <w:szCs w:val="24"/>
        </w:rPr>
        <w:t xml:space="preserve"> the second part of each session commenced</w:t>
      </w:r>
      <w:r w:rsidR="00F552F1" w:rsidRPr="005209CE">
        <w:rPr>
          <w:rFonts w:ascii="Times New Roman" w:hAnsi="Times New Roman" w:cs="Times New Roman"/>
          <w:sz w:val="24"/>
          <w:szCs w:val="24"/>
        </w:rPr>
        <w:t xml:space="preserve">.  As with the first part, two initial practice periods </w:t>
      </w:r>
      <w:r w:rsidR="00132E61" w:rsidRPr="005209CE">
        <w:rPr>
          <w:rFonts w:ascii="Times New Roman" w:hAnsi="Times New Roman" w:cs="Times New Roman"/>
          <w:sz w:val="24"/>
          <w:szCs w:val="24"/>
        </w:rPr>
        <w:t xml:space="preserve">preceded </w:t>
      </w:r>
      <w:r w:rsidR="00BF4BE2" w:rsidRPr="005209CE">
        <w:rPr>
          <w:rFonts w:ascii="Times New Roman" w:hAnsi="Times New Roman" w:cs="Times New Roman"/>
          <w:sz w:val="24"/>
          <w:szCs w:val="24"/>
        </w:rPr>
        <w:t xml:space="preserve">the </w:t>
      </w:r>
      <w:r w:rsidR="00132E61" w:rsidRPr="005209CE">
        <w:rPr>
          <w:rFonts w:ascii="Times New Roman" w:hAnsi="Times New Roman" w:cs="Times New Roman"/>
          <w:sz w:val="24"/>
          <w:szCs w:val="24"/>
        </w:rPr>
        <w:t xml:space="preserve">paid periods, </w:t>
      </w:r>
      <w:r w:rsidR="000F71A0">
        <w:rPr>
          <w:rFonts w:ascii="Times New Roman" w:hAnsi="Times New Roman" w:cs="Times New Roman"/>
          <w:sz w:val="24"/>
          <w:szCs w:val="24"/>
        </w:rPr>
        <w:t xml:space="preserve">followed by </w:t>
      </w:r>
      <w:r w:rsidR="00F552F1" w:rsidRPr="005209CE">
        <w:rPr>
          <w:rFonts w:ascii="Times New Roman" w:hAnsi="Times New Roman" w:cs="Times New Roman"/>
          <w:sz w:val="24"/>
          <w:szCs w:val="24"/>
        </w:rPr>
        <w:t>18 paid periods.</w:t>
      </w:r>
      <w:r w:rsidR="00D644C2" w:rsidRPr="005209CE">
        <w:rPr>
          <w:rFonts w:ascii="Times New Roman" w:hAnsi="Times New Roman" w:cs="Times New Roman"/>
          <w:sz w:val="24"/>
          <w:szCs w:val="24"/>
        </w:rPr>
        <w:t xml:space="preserve">  At the end of the 20</w:t>
      </w:r>
      <w:r w:rsidR="00D644C2" w:rsidRPr="005209CE">
        <w:rPr>
          <w:rFonts w:ascii="Times New Roman" w:hAnsi="Times New Roman" w:cs="Times New Roman"/>
          <w:sz w:val="24"/>
          <w:szCs w:val="24"/>
          <w:vertAlign w:val="superscript"/>
        </w:rPr>
        <w:t>th</w:t>
      </w:r>
      <w:r w:rsidR="00D644C2" w:rsidRPr="005209CE">
        <w:rPr>
          <w:rFonts w:ascii="Times New Roman" w:hAnsi="Times New Roman" w:cs="Times New Roman"/>
          <w:sz w:val="24"/>
          <w:szCs w:val="24"/>
        </w:rPr>
        <w:t xml:space="preserve"> </w:t>
      </w:r>
      <w:r w:rsidR="00463EEB" w:rsidRPr="005209CE">
        <w:rPr>
          <w:rFonts w:ascii="Times New Roman" w:hAnsi="Times New Roman" w:cs="Times New Roman"/>
          <w:sz w:val="24"/>
          <w:szCs w:val="24"/>
        </w:rPr>
        <w:t xml:space="preserve">treatment </w:t>
      </w:r>
      <w:r w:rsidR="00D644C2" w:rsidRPr="005209CE">
        <w:rPr>
          <w:rFonts w:ascii="Times New Roman" w:hAnsi="Times New Roman" w:cs="Times New Roman"/>
          <w:sz w:val="24"/>
          <w:szCs w:val="24"/>
        </w:rPr>
        <w:t>period</w:t>
      </w:r>
      <w:r w:rsidR="00A803DF">
        <w:rPr>
          <w:rFonts w:ascii="Times New Roman" w:hAnsi="Times New Roman" w:cs="Times New Roman"/>
          <w:sz w:val="24"/>
          <w:szCs w:val="24"/>
        </w:rPr>
        <w:t>,</w:t>
      </w:r>
      <w:r w:rsidR="00D644C2" w:rsidRPr="005209CE">
        <w:rPr>
          <w:rFonts w:ascii="Times New Roman" w:hAnsi="Times New Roman" w:cs="Times New Roman"/>
          <w:sz w:val="24"/>
          <w:szCs w:val="24"/>
        </w:rPr>
        <w:t xml:space="preserve"> the session ended, </w:t>
      </w:r>
      <w:r w:rsidR="00A803DF">
        <w:rPr>
          <w:rFonts w:ascii="Times New Roman" w:hAnsi="Times New Roman" w:cs="Times New Roman"/>
          <w:sz w:val="24"/>
          <w:szCs w:val="24"/>
        </w:rPr>
        <w:t xml:space="preserve">and </w:t>
      </w:r>
      <w:r w:rsidR="00D644C2" w:rsidRPr="005209CE">
        <w:rPr>
          <w:rFonts w:ascii="Times New Roman" w:hAnsi="Times New Roman" w:cs="Times New Roman"/>
          <w:sz w:val="24"/>
          <w:szCs w:val="24"/>
        </w:rPr>
        <w:t>participants were privately paid</w:t>
      </w:r>
      <w:r w:rsidR="00463EEB" w:rsidRPr="005209CE">
        <w:rPr>
          <w:rFonts w:ascii="Times New Roman" w:hAnsi="Times New Roman" w:cs="Times New Roman"/>
          <w:sz w:val="24"/>
          <w:szCs w:val="24"/>
        </w:rPr>
        <w:t xml:space="preserve"> and dismissed one at a time.</w:t>
      </w:r>
      <w:r w:rsidR="007D2171" w:rsidRPr="005209CE">
        <w:rPr>
          <w:rFonts w:ascii="Times New Roman" w:hAnsi="Times New Roman" w:cs="Times New Roman"/>
          <w:sz w:val="24"/>
          <w:szCs w:val="24"/>
        </w:rPr>
        <w:t xml:space="preserve"> </w:t>
      </w:r>
    </w:p>
    <w:p w:rsidR="00314F43" w:rsidRDefault="00060E16" w:rsidP="00060E16">
      <w:pPr>
        <w:spacing w:line="360" w:lineRule="auto"/>
        <w:ind w:firstLine="720"/>
        <w:rPr>
          <w:rFonts w:ascii="Times New Roman" w:hAnsi="Times New Roman"/>
          <w:b/>
          <w:sz w:val="24"/>
          <w:szCs w:val="24"/>
        </w:rPr>
      </w:pPr>
      <w:r>
        <w:rPr>
          <w:rFonts w:ascii="Times New Roman" w:hAnsi="Times New Roman"/>
          <w:noProof/>
          <w:sz w:val="24"/>
          <w:szCs w:val="24"/>
        </w:rPr>
        <mc:AlternateContent>
          <mc:Choice Requires="wps">
            <w:drawing>
              <wp:anchor distT="0" distB="0" distL="114300" distR="114300" simplePos="0" relativeHeight="251637760" behindDoc="0" locked="0" layoutInCell="1" allowOverlap="1" wp14:anchorId="2E916044" wp14:editId="1A26CCB9">
                <wp:simplePos x="0" y="0"/>
                <wp:positionH relativeFrom="column">
                  <wp:posOffset>19685</wp:posOffset>
                </wp:positionH>
                <wp:positionV relativeFrom="page">
                  <wp:posOffset>631190</wp:posOffset>
                </wp:positionV>
                <wp:extent cx="6104255" cy="4077970"/>
                <wp:effectExtent l="0" t="0" r="0" b="0"/>
                <wp:wrapSquare wrapText="bothSides"/>
                <wp:docPr id="10"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4255" cy="4077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60E16" w:rsidRDefault="00060E16" w:rsidP="00060E16">
                            <w:r w:rsidRPr="00390D0C">
                              <w:rPr>
                                <w:noProof/>
                              </w:rPr>
                              <w:t xml:space="preserve"> </w:t>
                            </w:r>
                            <w:r>
                              <w:rPr>
                                <w:noProof/>
                              </w:rPr>
                              <w:drawing>
                                <wp:inline distT="0" distB="0" distL="0" distR="0" wp14:anchorId="7348E251" wp14:editId="4E1F2700">
                                  <wp:extent cx="5922334" cy="2615609"/>
                                  <wp:effectExtent l="0" t="0" r="2540" b="0"/>
                                  <wp:docPr id="19" name="Chart 19">
                                    <a:extLst xmlns:a="http://schemas.openxmlformats.org/drawingml/2006/main">
                                      <a:ext uri="{FF2B5EF4-FFF2-40B4-BE49-F238E27FC236}">
                                        <a16:creationId xmlns:a16="http://schemas.microsoft.com/office/drawing/2014/main" id="{B432C712-2472-6E46-96C8-CB19ADF8B8E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060E16" w:rsidRDefault="00060E16" w:rsidP="00060E16">
                            <w:pPr>
                              <w:rPr>
                                <w:rFonts w:ascii="Times New Roman" w:hAnsi="Times New Roman" w:cs="Times New Roman"/>
                                <w:b/>
                                <w:sz w:val="24"/>
                                <w:szCs w:val="24"/>
                              </w:rPr>
                            </w:pPr>
                          </w:p>
                          <w:p w:rsidR="00060E16" w:rsidRPr="004C0578" w:rsidRDefault="00060E16" w:rsidP="00060E16">
                            <w:pPr>
                              <w:rPr>
                                <w:sz w:val="20"/>
                                <w:szCs w:val="20"/>
                              </w:rPr>
                            </w:pPr>
                            <w:r w:rsidRPr="000F63B3">
                              <w:rPr>
                                <w:rFonts w:ascii="Times New Roman" w:hAnsi="Times New Roman" w:cs="Times New Roman"/>
                                <w:b/>
                                <w:sz w:val="24"/>
                                <w:szCs w:val="24"/>
                              </w:rPr>
                              <w:t xml:space="preserve">Figure 3. </w:t>
                            </w:r>
                            <w:r>
                              <w:rPr>
                                <w:rFonts w:ascii="Times New Roman" w:hAnsi="Times New Roman" w:cs="Times New Roman"/>
                                <w:sz w:val="24"/>
                                <w:szCs w:val="24"/>
                              </w:rPr>
                              <w:t>Mean i</w:t>
                            </w:r>
                            <w:r w:rsidRPr="000F63B3">
                              <w:rPr>
                                <w:rFonts w:ascii="Times New Roman" w:hAnsi="Times New Roman" w:cs="Times New Roman"/>
                                <w:sz w:val="24"/>
                                <w:szCs w:val="24"/>
                              </w:rPr>
                              <w:t>nvestment</w:t>
                            </w:r>
                            <w:r>
                              <w:rPr>
                                <w:rFonts w:ascii="Times New Roman" w:hAnsi="Times New Roman" w:cs="Times New Roman"/>
                                <w:sz w:val="24"/>
                                <w:szCs w:val="24"/>
                              </w:rPr>
                              <w:t xml:space="preserve"> levels</w:t>
                            </w:r>
                            <w:r w:rsidRPr="000F63B3">
                              <w:rPr>
                                <w:rFonts w:ascii="Times New Roman" w:hAnsi="Times New Roman" w:cs="Times New Roman"/>
                                <w:sz w:val="24"/>
                                <w:szCs w:val="24"/>
                              </w:rPr>
                              <w:t xml:space="preserve"> for each treatment relative to the benchmark </w:t>
                            </w:r>
                            <w:r>
                              <w:rPr>
                                <w:rFonts w:ascii="Times New Roman" w:hAnsi="Times New Roman" w:cs="Times New Roman"/>
                                <w:sz w:val="24"/>
                                <w:szCs w:val="24"/>
                              </w:rPr>
                              <w:t>SPNE. Initial refers to mean i</w:t>
                            </w:r>
                            <w:r w:rsidRPr="000F63B3">
                              <w:rPr>
                                <w:rFonts w:ascii="Times New Roman" w:hAnsi="Times New Roman" w:cs="Times New Roman"/>
                                <w:sz w:val="24"/>
                                <w:szCs w:val="24"/>
                              </w:rPr>
                              <w:t>nitial investment</w:t>
                            </w:r>
                            <w:r w:rsidRPr="004C0578">
                              <w:rPr>
                                <w:rFonts w:ascii="Times New Roman" w:hAnsi="Times New Roman" w:cs="Times New Roman"/>
                                <w:sz w:val="24"/>
                                <w:szCs w:val="24"/>
                              </w:rPr>
                              <w:t xml:space="preserve"> </w:t>
                            </w:r>
                            <w:r>
                              <w:rPr>
                                <w:rFonts w:ascii="Times New Roman" w:hAnsi="Times New Roman" w:cs="Times New Roman"/>
                                <w:sz w:val="24"/>
                                <w:szCs w:val="24"/>
                              </w:rPr>
                              <w:t xml:space="preserve">decisions. Mature refers to the mean level of investments that were not liquidated due to bankruptcy. Dashed lines refer to benchmark SPNE investment levels. </w:t>
                            </w:r>
                            <w:r w:rsidRPr="000F63B3">
                              <w:rPr>
                                <w:rFonts w:ascii="Times New Roman" w:hAnsi="Times New Roman" w:cs="Times New Roman"/>
                                <w:sz w:val="24"/>
                                <w:szCs w:val="24"/>
                              </w:rPr>
                              <w:t xml:space="preserve">The autarkic outcome of 32 units in each treatment refers to </w:t>
                            </w:r>
                            <w:r>
                              <w:rPr>
                                <w:rFonts w:ascii="Times New Roman" w:hAnsi="Times New Roman" w:cs="Times New Roman"/>
                                <w:sz w:val="24"/>
                                <w:szCs w:val="24"/>
                              </w:rPr>
                              <w:t>an allocation in which each bank invests</w:t>
                            </w:r>
                            <w:r w:rsidRPr="000F63B3">
                              <w:rPr>
                                <w:rFonts w:ascii="Times New Roman" w:hAnsi="Times New Roman" w:cs="Times New Roman"/>
                                <w:sz w:val="24"/>
                                <w:szCs w:val="24"/>
                              </w:rPr>
                              <w:t xml:space="preserve"> 4 assets </w:t>
                            </w:r>
                            <w:r>
                              <w:rPr>
                                <w:rFonts w:ascii="Times New Roman" w:hAnsi="Times New Roman" w:cs="Times New Roman"/>
                                <w:sz w:val="24"/>
                                <w:szCs w:val="24"/>
                              </w:rPr>
                              <w:t>and does not need to use interbank trade to meet withdrawal shocks.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E916044" id="Text Box 12" o:spid="_x0000_s1029" type="#_x0000_t202" style="position:absolute;left:0;text-align:left;margin-left:1.55pt;margin-top:49.7pt;width:480.65pt;height:321.1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OtSvAIAAMMFAAAOAAAAZHJzL2Uyb0RvYy54bWysVNtunDAQfa/Uf7D8TrjU7C4obJQsS1Up&#10;vUhJP8ALZrEKNrW9C2nVf+/Y7C3JS9WWB+TL+MyZmTNzfTN2LdozpbkUGQ6vAoyYKGXFxTbDXx8L&#10;b4GRNlRUtJWCZfiJaXyzfPvmeuhTFslGthVTCECEToc+w40xfer7umxYR/WV7JmAy1qqjhrYqq1f&#10;KToAetf6URDM/EGqqleyZFrDaT5d4qXDr2tWms91rZlBbYaBm3F/5f4b+/eX1zTdKto3vDzQoH/B&#10;oqNcgNMTVE4NRTvFX0F1vFRSy9pclbLzZV3zkrkYIJoweBHNQ0N75mKB5Oj+lCb9/2DLT/svCvEK&#10;agfpEbSDGj2y0aA7OaIwsvkZep2C2UMPhmaEc7B1ser+XpbfNBJy1VCxZbdKyaFhtAJ+oX3pXzyd&#10;cLQF2QwfZQV+6M5IBzTWqrPJg3QgQAciT6faWC4lHM7CgERxjFEJdySYz5O5q55P0+PzXmnznskO&#10;2UWGFRTfwdP9vTaWDk2PJtabkAVvWyeAVjw7AMPpBJzDU3tnabh6/kyCZL1YL4hHotnaI0Gee7fF&#10;inizIpzH+bt8tcrDX9ZvSNKGVxUT1s1RWyH5s9odVD6p4qQuLVteWThLSavtZtUqtKeg7cJ9Lulw&#10;czbzn9NwSYBYXoQURiS4ixKvmC3mHilI7EF2F14QJnfJLCAJyYvnId1zwf49JDRkOImjeFLTmfSL&#10;2AL3vY6Nph03MD1a3mV4cTKiqdXgWlSutIbydlpfpMLSP6cCyn0stFOsFekkVzNuRtcc746NsJHV&#10;E0hYSRAY6BQmHywaqX5gNMAUybD+vqOKYdR+ENAGSUiIHTtuQ+J5BBt1ebO5vKGiBKgMG4ym5cpM&#10;o2rXK75twNPUeELeQuvU3Ina9tjE6tBwMClcbIepZkfR5d5ZnWfv8jcAAAD//wMAUEsDBBQABgAI&#10;AAAAIQAYmaSS4AAAAA0BAAAPAAAAZHJzL2Rvd25yZXYueG1sTE9NT8MwDL0j8R8iI3FjSaEU2jWd&#10;EBNX0AabxC1rvLaicaomW8u/x5zgYtl6z++jXM2uF2ccQ+dJQ7JQIJBqbztqNHy8v9w8ggjRkDW9&#10;J9TwjQFW1eVFaQrrJ9rgeRsbwSIUCqOhjXEopAx1i86EhR+QGDv60ZnI59hIO5qJxV0vb5XKpDMd&#10;sUNrBnxusf7anpyG3evxc5+qt2bt7ofJz0qSy6XW11fzesnjaQki4hz/PuC3A+eHioMd/IlsEL2G&#10;u4SJGvI8BcFwnqW8HDQ8pEkGsirl/xbVDwAAAP//AwBQSwECLQAUAAYACAAAACEAtoM4kv4AAADh&#10;AQAAEwAAAAAAAAAAAAAAAAAAAAAAW0NvbnRlbnRfVHlwZXNdLnhtbFBLAQItABQABgAIAAAAIQA4&#10;/SH/1gAAAJQBAAALAAAAAAAAAAAAAAAAAC8BAABfcmVscy8ucmVsc1BLAQItABQABgAIAAAAIQBK&#10;MOtSvAIAAMMFAAAOAAAAAAAAAAAAAAAAAC4CAABkcnMvZTJvRG9jLnhtbFBLAQItABQABgAIAAAA&#10;IQAYmaSS4AAAAA0BAAAPAAAAAAAAAAAAAAAAABYFAABkcnMvZG93bnJldi54bWxQSwUGAAAAAAQA&#10;BADzAAAAIwYAAAAA&#10;" filled="f" stroked="f">
                <v:textbox>
                  <w:txbxContent>
                    <w:p w:rsidR="00060E16" w:rsidRDefault="00060E16" w:rsidP="00060E16">
                      <w:r w:rsidRPr="00390D0C">
                        <w:rPr>
                          <w:noProof/>
                        </w:rPr>
                        <w:t xml:space="preserve"> </w:t>
                      </w:r>
                      <w:r>
                        <w:rPr>
                          <w:noProof/>
                        </w:rPr>
                        <w:drawing>
                          <wp:inline distT="0" distB="0" distL="0" distR="0" wp14:anchorId="7348E251" wp14:editId="4E1F2700">
                            <wp:extent cx="5922334" cy="2615609"/>
                            <wp:effectExtent l="0" t="0" r="2540" b="0"/>
                            <wp:docPr id="19" name="Chart 19">
                              <a:extLst xmlns:a="http://schemas.openxmlformats.org/drawingml/2006/main">
                                <a:ext uri="{FF2B5EF4-FFF2-40B4-BE49-F238E27FC236}">
                                  <a16:creationId xmlns:a16="http://schemas.microsoft.com/office/drawing/2014/main" id="{B432C712-2472-6E46-96C8-CB19ADF8B8E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060E16" w:rsidRDefault="00060E16" w:rsidP="00060E16">
                      <w:pPr>
                        <w:rPr>
                          <w:rFonts w:ascii="Times New Roman" w:hAnsi="Times New Roman" w:cs="Times New Roman"/>
                          <w:b/>
                          <w:sz w:val="24"/>
                          <w:szCs w:val="24"/>
                        </w:rPr>
                      </w:pPr>
                    </w:p>
                    <w:p w:rsidR="00060E16" w:rsidRPr="004C0578" w:rsidRDefault="00060E16" w:rsidP="00060E16">
                      <w:pPr>
                        <w:rPr>
                          <w:sz w:val="20"/>
                          <w:szCs w:val="20"/>
                        </w:rPr>
                      </w:pPr>
                      <w:r w:rsidRPr="000F63B3">
                        <w:rPr>
                          <w:rFonts w:ascii="Times New Roman" w:hAnsi="Times New Roman" w:cs="Times New Roman"/>
                          <w:b/>
                          <w:sz w:val="24"/>
                          <w:szCs w:val="24"/>
                        </w:rPr>
                        <w:t xml:space="preserve">Figure 3. </w:t>
                      </w:r>
                      <w:r>
                        <w:rPr>
                          <w:rFonts w:ascii="Times New Roman" w:hAnsi="Times New Roman" w:cs="Times New Roman"/>
                          <w:sz w:val="24"/>
                          <w:szCs w:val="24"/>
                        </w:rPr>
                        <w:t>Mean i</w:t>
                      </w:r>
                      <w:r w:rsidRPr="000F63B3">
                        <w:rPr>
                          <w:rFonts w:ascii="Times New Roman" w:hAnsi="Times New Roman" w:cs="Times New Roman"/>
                          <w:sz w:val="24"/>
                          <w:szCs w:val="24"/>
                        </w:rPr>
                        <w:t>nvestment</w:t>
                      </w:r>
                      <w:r>
                        <w:rPr>
                          <w:rFonts w:ascii="Times New Roman" w:hAnsi="Times New Roman" w:cs="Times New Roman"/>
                          <w:sz w:val="24"/>
                          <w:szCs w:val="24"/>
                        </w:rPr>
                        <w:t xml:space="preserve"> levels</w:t>
                      </w:r>
                      <w:r w:rsidRPr="000F63B3">
                        <w:rPr>
                          <w:rFonts w:ascii="Times New Roman" w:hAnsi="Times New Roman" w:cs="Times New Roman"/>
                          <w:sz w:val="24"/>
                          <w:szCs w:val="24"/>
                        </w:rPr>
                        <w:t xml:space="preserve"> for each treatment relative to the benchmark </w:t>
                      </w:r>
                      <w:r>
                        <w:rPr>
                          <w:rFonts w:ascii="Times New Roman" w:hAnsi="Times New Roman" w:cs="Times New Roman"/>
                          <w:sz w:val="24"/>
                          <w:szCs w:val="24"/>
                        </w:rPr>
                        <w:t>SPNE. Initial refers to mean i</w:t>
                      </w:r>
                      <w:r w:rsidRPr="000F63B3">
                        <w:rPr>
                          <w:rFonts w:ascii="Times New Roman" w:hAnsi="Times New Roman" w:cs="Times New Roman"/>
                          <w:sz w:val="24"/>
                          <w:szCs w:val="24"/>
                        </w:rPr>
                        <w:t>nitial investment</w:t>
                      </w:r>
                      <w:r w:rsidRPr="004C0578">
                        <w:rPr>
                          <w:rFonts w:ascii="Times New Roman" w:hAnsi="Times New Roman" w:cs="Times New Roman"/>
                          <w:sz w:val="24"/>
                          <w:szCs w:val="24"/>
                        </w:rPr>
                        <w:t xml:space="preserve"> </w:t>
                      </w:r>
                      <w:r>
                        <w:rPr>
                          <w:rFonts w:ascii="Times New Roman" w:hAnsi="Times New Roman" w:cs="Times New Roman"/>
                          <w:sz w:val="24"/>
                          <w:szCs w:val="24"/>
                        </w:rPr>
                        <w:t xml:space="preserve">decisions. Mature refers to the mean level of investments that were not liquidated due to bankruptcy. Dashed lines refer to benchmark SPNE investment levels. </w:t>
                      </w:r>
                      <w:r w:rsidRPr="000F63B3">
                        <w:rPr>
                          <w:rFonts w:ascii="Times New Roman" w:hAnsi="Times New Roman" w:cs="Times New Roman"/>
                          <w:sz w:val="24"/>
                          <w:szCs w:val="24"/>
                        </w:rPr>
                        <w:t xml:space="preserve">The autarkic outcome of 32 units in each treatment refers to </w:t>
                      </w:r>
                      <w:r>
                        <w:rPr>
                          <w:rFonts w:ascii="Times New Roman" w:hAnsi="Times New Roman" w:cs="Times New Roman"/>
                          <w:sz w:val="24"/>
                          <w:szCs w:val="24"/>
                        </w:rPr>
                        <w:t>an allocation in which each bank invests</w:t>
                      </w:r>
                      <w:r w:rsidRPr="000F63B3">
                        <w:rPr>
                          <w:rFonts w:ascii="Times New Roman" w:hAnsi="Times New Roman" w:cs="Times New Roman"/>
                          <w:sz w:val="24"/>
                          <w:szCs w:val="24"/>
                        </w:rPr>
                        <w:t xml:space="preserve"> 4 assets </w:t>
                      </w:r>
                      <w:r>
                        <w:rPr>
                          <w:rFonts w:ascii="Times New Roman" w:hAnsi="Times New Roman" w:cs="Times New Roman"/>
                          <w:sz w:val="24"/>
                          <w:szCs w:val="24"/>
                        </w:rPr>
                        <w:t>and does not need to use interbank trade to meet withdrawal shocks.</w:t>
                      </w:r>
                    </w:p>
                  </w:txbxContent>
                </v:textbox>
                <w10:wrap type="square" anchory="page"/>
              </v:shape>
            </w:pict>
          </mc:Fallback>
        </mc:AlternateContent>
      </w:r>
      <w:r w:rsidR="00463EEB" w:rsidRPr="005209CE">
        <w:rPr>
          <w:rFonts w:ascii="Times New Roman" w:hAnsi="Times New Roman" w:cs="Times New Roman"/>
          <w:sz w:val="24"/>
          <w:szCs w:val="24"/>
        </w:rPr>
        <w:t xml:space="preserve">Participants were undergraduate students enrolled at Virginia Commonwealth University in the </w:t>
      </w:r>
      <w:r w:rsidR="00A803DF">
        <w:rPr>
          <w:rFonts w:ascii="Times New Roman" w:hAnsi="Times New Roman" w:cs="Times New Roman"/>
          <w:sz w:val="24"/>
          <w:szCs w:val="24"/>
        </w:rPr>
        <w:t>s</w:t>
      </w:r>
      <w:r w:rsidR="00463EEB" w:rsidRPr="005209CE">
        <w:rPr>
          <w:rFonts w:ascii="Times New Roman" w:hAnsi="Times New Roman" w:cs="Times New Roman"/>
          <w:sz w:val="24"/>
          <w:szCs w:val="24"/>
        </w:rPr>
        <w:t>pring semester of 2017</w:t>
      </w:r>
      <w:r w:rsidR="006421C5" w:rsidRPr="005209CE">
        <w:rPr>
          <w:rFonts w:ascii="Times New Roman" w:hAnsi="Times New Roman" w:cs="Times New Roman"/>
          <w:sz w:val="24"/>
          <w:szCs w:val="24"/>
        </w:rPr>
        <w:t xml:space="preserve"> recruited with the </w:t>
      </w:r>
      <w:r w:rsidR="004B49DC" w:rsidRPr="00670197">
        <w:rPr>
          <w:rFonts w:ascii="Times New Roman" w:hAnsi="Times New Roman" w:cs="Times New Roman"/>
          <w:sz w:val="24"/>
          <w:szCs w:val="24"/>
        </w:rPr>
        <w:t>ORSEE</w:t>
      </w:r>
      <w:r w:rsidR="006421C5" w:rsidRPr="00A803DF">
        <w:rPr>
          <w:rFonts w:ascii="Times New Roman" w:hAnsi="Times New Roman" w:cs="Times New Roman"/>
          <w:sz w:val="24"/>
          <w:szCs w:val="24"/>
        </w:rPr>
        <w:t xml:space="preserve"> </w:t>
      </w:r>
      <w:r w:rsidR="006421C5" w:rsidRPr="005209CE">
        <w:rPr>
          <w:rFonts w:ascii="Times New Roman" w:hAnsi="Times New Roman" w:cs="Times New Roman"/>
          <w:sz w:val="24"/>
          <w:szCs w:val="24"/>
        </w:rPr>
        <w:t>recruiting system (Gre</w:t>
      </w:r>
      <w:r w:rsidR="000B6BE0">
        <w:rPr>
          <w:rFonts w:ascii="Times New Roman" w:hAnsi="Times New Roman" w:cs="Times New Roman"/>
          <w:sz w:val="24"/>
          <w:szCs w:val="24"/>
        </w:rPr>
        <w:t>i</w:t>
      </w:r>
      <w:r w:rsidR="006421C5" w:rsidRPr="005209CE">
        <w:rPr>
          <w:rFonts w:ascii="Times New Roman" w:hAnsi="Times New Roman" w:cs="Times New Roman"/>
          <w:sz w:val="24"/>
          <w:szCs w:val="24"/>
        </w:rPr>
        <w:t>ner,</w:t>
      </w:r>
      <w:r w:rsidR="00AC59FE">
        <w:rPr>
          <w:rFonts w:ascii="Times New Roman" w:hAnsi="Times New Roman" w:cs="Times New Roman"/>
          <w:sz w:val="24"/>
          <w:szCs w:val="24"/>
        </w:rPr>
        <w:t xml:space="preserve"> 20</w:t>
      </w:r>
      <w:r w:rsidR="000B6BE0">
        <w:rPr>
          <w:rFonts w:ascii="Times New Roman" w:hAnsi="Times New Roman" w:cs="Times New Roman"/>
          <w:sz w:val="24"/>
          <w:szCs w:val="24"/>
        </w:rPr>
        <w:t>15</w:t>
      </w:r>
      <w:r w:rsidR="00AC59FE">
        <w:rPr>
          <w:rFonts w:ascii="Times New Roman" w:hAnsi="Times New Roman" w:cs="Times New Roman"/>
          <w:sz w:val="24"/>
          <w:szCs w:val="24"/>
        </w:rPr>
        <w:t>)</w:t>
      </w:r>
      <w:r w:rsidR="00BF4BE2" w:rsidRPr="005209CE">
        <w:rPr>
          <w:rFonts w:ascii="Times New Roman" w:hAnsi="Times New Roman" w:cs="Times New Roman"/>
          <w:sz w:val="24"/>
          <w:szCs w:val="24"/>
        </w:rPr>
        <w:t xml:space="preserve">.  </w:t>
      </w:r>
      <w:r w:rsidR="00463EEB" w:rsidRPr="005209CE">
        <w:rPr>
          <w:rFonts w:ascii="Times New Roman" w:hAnsi="Times New Roman" w:cs="Times New Roman"/>
          <w:sz w:val="24"/>
          <w:szCs w:val="24"/>
        </w:rPr>
        <w:t>Most were upper</w:t>
      </w:r>
      <w:r w:rsidR="00A803DF">
        <w:rPr>
          <w:rFonts w:ascii="Times New Roman" w:hAnsi="Times New Roman" w:cs="Times New Roman"/>
          <w:sz w:val="24"/>
          <w:szCs w:val="24"/>
        </w:rPr>
        <w:t>-</w:t>
      </w:r>
      <w:r w:rsidR="00463EEB" w:rsidRPr="005209CE">
        <w:rPr>
          <w:rFonts w:ascii="Times New Roman" w:hAnsi="Times New Roman" w:cs="Times New Roman"/>
          <w:sz w:val="24"/>
          <w:szCs w:val="24"/>
        </w:rPr>
        <w:t>level engineering, math, business</w:t>
      </w:r>
      <w:r w:rsidR="00A803DF">
        <w:rPr>
          <w:rFonts w:ascii="Times New Roman" w:hAnsi="Times New Roman" w:cs="Times New Roman"/>
          <w:sz w:val="24"/>
          <w:szCs w:val="24"/>
        </w:rPr>
        <w:t>,</w:t>
      </w:r>
      <w:r w:rsidR="00463EEB" w:rsidRPr="005209CE">
        <w:rPr>
          <w:rFonts w:ascii="Times New Roman" w:hAnsi="Times New Roman" w:cs="Times New Roman"/>
          <w:sz w:val="24"/>
          <w:szCs w:val="24"/>
        </w:rPr>
        <w:t xml:space="preserve"> and economics students.  </w:t>
      </w:r>
      <w:r w:rsidR="00670197">
        <w:rPr>
          <w:rFonts w:ascii="Times New Roman" w:hAnsi="Times New Roman" w:cs="Times New Roman"/>
          <w:sz w:val="24"/>
          <w:szCs w:val="24"/>
        </w:rPr>
        <w:t xml:space="preserve">Sessions lasted 60 to 90 minutes. </w:t>
      </w:r>
      <w:r w:rsidR="00463EEB" w:rsidRPr="005209CE">
        <w:rPr>
          <w:rFonts w:ascii="Times New Roman" w:hAnsi="Times New Roman" w:cs="Times New Roman"/>
          <w:sz w:val="24"/>
          <w:szCs w:val="24"/>
        </w:rPr>
        <w:t xml:space="preserve">Lab dollar earnings were converted to U.S. </w:t>
      </w:r>
      <w:r w:rsidR="00A803DF">
        <w:rPr>
          <w:rFonts w:ascii="Times New Roman" w:hAnsi="Times New Roman" w:cs="Times New Roman"/>
          <w:sz w:val="24"/>
          <w:szCs w:val="24"/>
        </w:rPr>
        <w:t>c</w:t>
      </w:r>
      <w:r w:rsidR="00463EEB" w:rsidRPr="005209CE">
        <w:rPr>
          <w:rFonts w:ascii="Times New Roman" w:hAnsi="Times New Roman" w:cs="Times New Roman"/>
          <w:sz w:val="24"/>
          <w:szCs w:val="24"/>
        </w:rPr>
        <w:t>urrency at a 1 lab dollar = $0.</w:t>
      </w:r>
      <w:r w:rsidR="005A3E89">
        <w:rPr>
          <w:rFonts w:ascii="Times New Roman" w:hAnsi="Times New Roman" w:cs="Times New Roman"/>
          <w:sz w:val="24"/>
          <w:szCs w:val="24"/>
        </w:rPr>
        <w:t>2</w:t>
      </w:r>
      <w:r w:rsidR="00463EEB" w:rsidRPr="005209CE">
        <w:rPr>
          <w:rFonts w:ascii="Times New Roman" w:hAnsi="Times New Roman" w:cs="Times New Roman"/>
          <w:sz w:val="24"/>
          <w:szCs w:val="24"/>
        </w:rPr>
        <w:t xml:space="preserve">0 U.S. rate. Earnings ranged from </w:t>
      </w:r>
      <w:r w:rsidR="00F552F1" w:rsidRPr="005209CE">
        <w:rPr>
          <w:rFonts w:ascii="Times New Roman" w:hAnsi="Times New Roman" w:cs="Times New Roman"/>
          <w:sz w:val="24"/>
          <w:szCs w:val="24"/>
        </w:rPr>
        <w:t>$15.6</w:t>
      </w:r>
      <w:r w:rsidR="00EB7222">
        <w:rPr>
          <w:rFonts w:ascii="Times New Roman" w:hAnsi="Times New Roman" w:cs="Times New Roman"/>
          <w:sz w:val="24"/>
          <w:szCs w:val="24"/>
        </w:rPr>
        <w:t>0</w:t>
      </w:r>
      <w:r w:rsidR="00463EEB" w:rsidRPr="005209CE">
        <w:rPr>
          <w:rFonts w:ascii="Times New Roman" w:hAnsi="Times New Roman" w:cs="Times New Roman"/>
          <w:sz w:val="24"/>
          <w:szCs w:val="24"/>
        </w:rPr>
        <w:t xml:space="preserve"> to </w:t>
      </w:r>
      <w:r w:rsidR="00F552F1" w:rsidRPr="005209CE">
        <w:rPr>
          <w:rFonts w:ascii="Times New Roman" w:hAnsi="Times New Roman" w:cs="Times New Roman"/>
          <w:sz w:val="24"/>
          <w:szCs w:val="24"/>
        </w:rPr>
        <w:t>$45</w:t>
      </w:r>
      <w:r w:rsidR="00844874">
        <w:rPr>
          <w:rFonts w:ascii="Times New Roman" w:hAnsi="Times New Roman" w:cs="Times New Roman"/>
          <w:sz w:val="24"/>
          <w:szCs w:val="24"/>
        </w:rPr>
        <w:t>.00</w:t>
      </w:r>
      <w:r w:rsidR="00463EEB" w:rsidRPr="005209CE">
        <w:rPr>
          <w:rFonts w:ascii="Times New Roman" w:hAnsi="Times New Roman" w:cs="Times New Roman"/>
          <w:sz w:val="24"/>
          <w:szCs w:val="24"/>
        </w:rPr>
        <w:t xml:space="preserve"> and averaged </w:t>
      </w:r>
      <w:r w:rsidR="00F552F1" w:rsidRPr="005209CE">
        <w:rPr>
          <w:rFonts w:ascii="Times New Roman" w:hAnsi="Times New Roman" w:cs="Times New Roman"/>
          <w:sz w:val="24"/>
          <w:szCs w:val="24"/>
        </w:rPr>
        <w:t>$29.20</w:t>
      </w:r>
      <w:r w:rsidR="00463EEB" w:rsidRPr="005209CE">
        <w:rPr>
          <w:rFonts w:ascii="Times New Roman" w:hAnsi="Times New Roman" w:cs="Times New Roman"/>
          <w:sz w:val="24"/>
          <w:szCs w:val="24"/>
        </w:rPr>
        <w:t>.</w:t>
      </w:r>
      <w:r w:rsidR="000542F7" w:rsidRPr="000542F7">
        <w:rPr>
          <w:noProof/>
        </w:rPr>
        <w:t xml:space="preserve"> </w:t>
      </w:r>
    </w:p>
    <w:p w:rsidR="00CC0B0A" w:rsidRDefault="00CC0B0A" w:rsidP="00A95FD4">
      <w:pPr>
        <w:spacing w:before="160" w:line="360" w:lineRule="auto"/>
        <w:rPr>
          <w:rFonts w:ascii="Times New Roman" w:hAnsi="Times New Roman"/>
          <w:noProof/>
          <w:sz w:val="24"/>
          <w:szCs w:val="24"/>
        </w:rPr>
      </w:pPr>
      <w:r>
        <w:rPr>
          <w:rFonts w:ascii="Times New Roman" w:hAnsi="Times New Roman"/>
          <w:b/>
          <w:sz w:val="24"/>
          <w:szCs w:val="24"/>
        </w:rPr>
        <w:t xml:space="preserve">5. </w:t>
      </w:r>
      <w:r w:rsidRPr="00345E97">
        <w:rPr>
          <w:rFonts w:ascii="Times New Roman" w:hAnsi="Times New Roman"/>
          <w:b/>
          <w:sz w:val="24"/>
          <w:szCs w:val="24"/>
        </w:rPr>
        <w:t>Experiment Results</w:t>
      </w:r>
      <w:r w:rsidRPr="00345E97">
        <w:rPr>
          <w:rFonts w:ascii="Times New Roman" w:hAnsi="Times New Roman"/>
          <w:noProof/>
          <w:sz w:val="24"/>
          <w:szCs w:val="24"/>
        </w:rPr>
        <w:t xml:space="preserve"> </w:t>
      </w:r>
    </w:p>
    <w:p w:rsidR="006D2AFD" w:rsidRDefault="00DC55A4" w:rsidP="00174716">
      <w:pPr>
        <w:spacing w:line="360" w:lineRule="auto"/>
        <w:ind w:firstLine="360"/>
        <w:rPr>
          <w:rFonts w:ascii="Times New Roman" w:hAnsi="Times New Roman"/>
          <w:sz w:val="24"/>
          <w:szCs w:val="24"/>
        </w:rPr>
      </w:pPr>
      <w:r w:rsidRPr="00B26034">
        <w:rPr>
          <w:rFonts w:ascii="Times New Roman" w:hAnsi="Times New Roman"/>
          <w:sz w:val="24"/>
          <w:szCs w:val="24"/>
        </w:rPr>
        <w:t xml:space="preserve">We </w:t>
      </w:r>
      <w:r w:rsidR="00314F43">
        <w:rPr>
          <w:rFonts w:ascii="Times New Roman" w:hAnsi="Times New Roman"/>
          <w:sz w:val="24"/>
          <w:szCs w:val="24"/>
        </w:rPr>
        <w:t xml:space="preserve">organize this section by first considering </w:t>
      </w:r>
      <w:r w:rsidRPr="00B26034">
        <w:rPr>
          <w:rFonts w:ascii="Times New Roman" w:hAnsi="Times New Roman"/>
          <w:sz w:val="24"/>
          <w:szCs w:val="24"/>
        </w:rPr>
        <w:t>t</w:t>
      </w:r>
      <w:r w:rsidR="003225E9" w:rsidRPr="00B26034">
        <w:rPr>
          <w:rFonts w:ascii="Times New Roman" w:hAnsi="Times New Roman"/>
          <w:sz w:val="24"/>
          <w:szCs w:val="24"/>
        </w:rPr>
        <w:t>wo</w:t>
      </w:r>
      <w:r w:rsidRPr="00B26034">
        <w:rPr>
          <w:rFonts w:ascii="Times New Roman" w:hAnsi="Times New Roman"/>
          <w:sz w:val="24"/>
          <w:szCs w:val="24"/>
        </w:rPr>
        <w:t xml:space="preserve"> aspects of </w:t>
      </w:r>
      <w:r w:rsidR="00096051" w:rsidRPr="00B26034">
        <w:rPr>
          <w:rFonts w:ascii="Times New Roman" w:hAnsi="Times New Roman"/>
          <w:sz w:val="24"/>
          <w:szCs w:val="24"/>
        </w:rPr>
        <w:t xml:space="preserve">the banking system </w:t>
      </w:r>
      <w:r w:rsidRPr="00B26034">
        <w:rPr>
          <w:rFonts w:ascii="Times New Roman" w:hAnsi="Times New Roman"/>
          <w:sz w:val="24"/>
          <w:szCs w:val="24"/>
        </w:rPr>
        <w:t xml:space="preserve">that </w:t>
      </w:r>
      <w:r w:rsidR="00CB6057" w:rsidRPr="00B26034">
        <w:rPr>
          <w:rFonts w:ascii="Times New Roman" w:hAnsi="Times New Roman"/>
          <w:sz w:val="24"/>
          <w:szCs w:val="24"/>
        </w:rPr>
        <w:t xml:space="preserve">are of </w:t>
      </w:r>
      <w:r w:rsidRPr="00B26034">
        <w:rPr>
          <w:rFonts w:ascii="Times New Roman" w:hAnsi="Times New Roman"/>
          <w:sz w:val="24"/>
          <w:szCs w:val="24"/>
        </w:rPr>
        <w:t xml:space="preserve">primary policy interest: </w:t>
      </w:r>
      <w:r w:rsidR="00096051" w:rsidRPr="00B26034">
        <w:rPr>
          <w:rFonts w:ascii="Times New Roman" w:hAnsi="Times New Roman"/>
          <w:sz w:val="24"/>
          <w:szCs w:val="24"/>
        </w:rPr>
        <w:t xml:space="preserve">investment decisions and </w:t>
      </w:r>
      <w:r w:rsidR="00E11E85">
        <w:rPr>
          <w:rFonts w:ascii="Times New Roman" w:hAnsi="Times New Roman"/>
          <w:sz w:val="24"/>
          <w:szCs w:val="24"/>
        </w:rPr>
        <w:t xml:space="preserve">bank </w:t>
      </w:r>
      <w:r w:rsidR="00096051" w:rsidRPr="00B26034">
        <w:rPr>
          <w:rFonts w:ascii="Times New Roman" w:hAnsi="Times New Roman"/>
          <w:sz w:val="24"/>
          <w:szCs w:val="24"/>
        </w:rPr>
        <w:t xml:space="preserve">stability (or the incidence of </w:t>
      </w:r>
    </w:p>
    <w:p w:rsidR="00174716" w:rsidRDefault="00096051" w:rsidP="006D2AFD">
      <w:pPr>
        <w:spacing w:line="360" w:lineRule="auto"/>
        <w:rPr>
          <w:rFonts w:ascii="Times New Roman" w:hAnsi="Times New Roman"/>
          <w:sz w:val="24"/>
          <w:szCs w:val="24"/>
        </w:rPr>
      </w:pPr>
      <w:r w:rsidRPr="00B26034">
        <w:rPr>
          <w:rFonts w:ascii="Times New Roman" w:hAnsi="Times New Roman"/>
          <w:sz w:val="24"/>
          <w:szCs w:val="24"/>
        </w:rPr>
        <w:t>bankruptcies)</w:t>
      </w:r>
      <w:r w:rsidR="00EB7222">
        <w:rPr>
          <w:rFonts w:ascii="Times New Roman" w:hAnsi="Times New Roman"/>
          <w:sz w:val="24"/>
          <w:szCs w:val="24"/>
        </w:rPr>
        <w:t>. We then combine these</w:t>
      </w:r>
      <w:r w:rsidR="00CB2692">
        <w:rPr>
          <w:rFonts w:ascii="Times New Roman" w:hAnsi="Times New Roman"/>
          <w:sz w:val="24"/>
          <w:szCs w:val="24"/>
        </w:rPr>
        <w:t xml:space="preserve"> results </w:t>
      </w:r>
      <w:r w:rsidR="00EB7222">
        <w:rPr>
          <w:rFonts w:ascii="Times New Roman" w:hAnsi="Times New Roman"/>
          <w:sz w:val="24"/>
          <w:szCs w:val="24"/>
        </w:rPr>
        <w:t>to analyze what determines the number of assets that reach maturity, that is, the number of successful investments</w:t>
      </w:r>
      <w:r w:rsidR="00CB2692">
        <w:rPr>
          <w:rFonts w:ascii="Times New Roman" w:hAnsi="Times New Roman"/>
          <w:sz w:val="24"/>
          <w:szCs w:val="24"/>
        </w:rPr>
        <w:t>.</w:t>
      </w:r>
      <w:r w:rsidR="00047705" w:rsidRPr="005209CE">
        <w:rPr>
          <w:rStyle w:val="FootnoteReference"/>
          <w:rFonts w:ascii="Times New Roman" w:hAnsi="Times New Roman"/>
          <w:sz w:val="24"/>
          <w:szCs w:val="24"/>
        </w:rPr>
        <w:footnoteReference w:id="19"/>
      </w:r>
      <w:r w:rsidR="00314F43">
        <w:rPr>
          <w:rFonts w:ascii="Times New Roman" w:hAnsi="Times New Roman"/>
          <w:sz w:val="24"/>
          <w:szCs w:val="24"/>
        </w:rPr>
        <w:t xml:space="preserve"> We close this section with a discussion of the way liquidity requirements impact liquidity management decisions across treatments. </w:t>
      </w:r>
    </w:p>
    <w:p w:rsidR="007B7648" w:rsidRDefault="00EB7222" w:rsidP="00174716">
      <w:pPr>
        <w:spacing w:line="360" w:lineRule="auto"/>
        <w:ind w:firstLine="360"/>
        <w:rPr>
          <w:rFonts w:ascii="Times New Roman" w:hAnsi="Times New Roman"/>
          <w:sz w:val="24"/>
          <w:szCs w:val="24"/>
        </w:rPr>
      </w:pPr>
      <w:r>
        <w:rPr>
          <w:rFonts w:ascii="Times New Roman" w:hAnsi="Times New Roman"/>
          <w:i/>
          <w:sz w:val="24"/>
          <w:szCs w:val="24"/>
        </w:rPr>
        <w:t>5</w:t>
      </w:r>
      <w:r w:rsidR="000A4715" w:rsidRPr="005209CE">
        <w:rPr>
          <w:rFonts w:ascii="Times New Roman" w:hAnsi="Times New Roman"/>
          <w:i/>
          <w:sz w:val="24"/>
          <w:szCs w:val="24"/>
        </w:rPr>
        <w:t>.1 In</w:t>
      </w:r>
      <w:r w:rsidR="00B950F7">
        <w:rPr>
          <w:rFonts w:ascii="Times New Roman" w:hAnsi="Times New Roman"/>
          <w:i/>
          <w:sz w:val="24"/>
          <w:szCs w:val="24"/>
        </w:rPr>
        <w:t>itial In</w:t>
      </w:r>
      <w:r w:rsidR="000A4715" w:rsidRPr="005209CE">
        <w:rPr>
          <w:rFonts w:ascii="Times New Roman" w:hAnsi="Times New Roman"/>
          <w:i/>
          <w:sz w:val="24"/>
          <w:szCs w:val="24"/>
        </w:rPr>
        <w:t>vestment</w:t>
      </w:r>
      <w:r w:rsidR="00452EAF" w:rsidRPr="005209CE">
        <w:rPr>
          <w:rFonts w:ascii="Times New Roman" w:hAnsi="Times New Roman"/>
          <w:i/>
          <w:sz w:val="24"/>
          <w:szCs w:val="24"/>
        </w:rPr>
        <w:t xml:space="preserve"> </w:t>
      </w:r>
      <w:r w:rsidR="00683E5D">
        <w:rPr>
          <w:rFonts w:ascii="Times New Roman" w:hAnsi="Times New Roman"/>
          <w:i/>
          <w:sz w:val="24"/>
          <w:szCs w:val="24"/>
        </w:rPr>
        <w:t>Decisions</w:t>
      </w:r>
      <w:r w:rsidR="000A4715" w:rsidRPr="005209CE">
        <w:rPr>
          <w:rFonts w:ascii="Times New Roman" w:hAnsi="Times New Roman"/>
          <w:i/>
          <w:sz w:val="24"/>
          <w:szCs w:val="24"/>
        </w:rPr>
        <w:t>.</w:t>
      </w:r>
      <w:r w:rsidR="000A4715" w:rsidRPr="005209CE">
        <w:rPr>
          <w:rFonts w:ascii="Times New Roman" w:hAnsi="Times New Roman"/>
          <w:sz w:val="24"/>
          <w:szCs w:val="24"/>
        </w:rPr>
        <w:t xml:space="preserve">  </w:t>
      </w:r>
      <w:r w:rsidR="00225C75" w:rsidRPr="005209CE">
        <w:rPr>
          <w:rFonts w:ascii="Times New Roman" w:hAnsi="Times New Roman"/>
          <w:sz w:val="24"/>
          <w:szCs w:val="24"/>
        </w:rPr>
        <w:t xml:space="preserve">The </w:t>
      </w:r>
      <w:r w:rsidR="00E923E9">
        <w:rPr>
          <w:rFonts w:ascii="Times New Roman" w:hAnsi="Times New Roman"/>
          <w:sz w:val="24"/>
          <w:szCs w:val="24"/>
        </w:rPr>
        <w:t xml:space="preserve">dark columns in the </w:t>
      </w:r>
      <w:r w:rsidR="00697139" w:rsidRPr="005209CE">
        <w:rPr>
          <w:rFonts w:ascii="Times New Roman" w:hAnsi="Times New Roman"/>
          <w:sz w:val="24"/>
          <w:szCs w:val="24"/>
        </w:rPr>
        <w:t xml:space="preserve">bar chart </w:t>
      </w:r>
      <w:r w:rsidR="00225C75" w:rsidRPr="005209CE">
        <w:rPr>
          <w:rFonts w:ascii="Times New Roman" w:hAnsi="Times New Roman"/>
          <w:sz w:val="24"/>
          <w:szCs w:val="24"/>
        </w:rPr>
        <w:t xml:space="preserve">shown as </w:t>
      </w:r>
      <w:r w:rsidR="0062283A" w:rsidRPr="005209CE">
        <w:rPr>
          <w:rFonts w:ascii="Times New Roman" w:hAnsi="Times New Roman"/>
          <w:sz w:val="24"/>
          <w:szCs w:val="24"/>
        </w:rPr>
        <w:t xml:space="preserve">Figure </w:t>
      </w:r>
      <w:r w:rsidR="00DC40AA">
        <w:rPr>
          <w:rFonts w:ascii="Times New Roman" w:hAnsi="Times New Roman"/>
          <w:sz w:val="24"/>
          <w:szCs w:val="24"/>
        </w:rPr>
        <w:t>3</w:t>
      </w:r>
      <w:r w:rsidR="00224997" w:rsidRPr="005209CE">
        <w:rPr>
          <w:rFonts w:ascii="Times New Roman" w:hAnsi="Times New Roman"/>
          <w:sz w:val="24"/>
          <w:szCs w:val="24"/>
        </w:rPr>
        <w:t xml:space="preserve"> </w:t>
      </w:r>
      <w:r w:rsidR="000A4715" w:rsidRPr="005209CE">
        <w:rPr>
          <w:rFonts w:ascii="Times New Roman" w:hAnsi="Times New Roman"/>
          <w:sz w:val="24"/>
          <w:szCs w:val="24"/>
        </w:rPr>
        <w:t xml:space="preserve">summarize </w:t>
      </w:r>
      <w:r w:rsidR="00683E5D">
        <w:rPr>
          <w:rFonts w:ascii="Times New Roman" w:hAnsi="Times New Roman"/>
          <w:sz w:val="24"/>
          <w:szCs w:val="24"/>
        </w:rPr>
        <w:t xml:space="preserve">mean </w:t>
      </w:r>
      <w:r w:rsidR="00B950F7">
        <w:rPr>
          <w:rFonts w:ascii="Times New Roman" w:hAnsi="Times New Roman"/>
          <w:sz w:val="24"/>
          <w:szCs w:val="24"/>
        </w:rPr>
        <w:t xml:space="preserve">initial </w:t>
      </w:r>
      <w:r w:rsidR="000A4715" w:rsidRPr="005209CE">
        <w:rPr>
          <w:rFonts w:ascii="Times New Roman" w:hAnsi="Times New Roman"/>
          <w:sz w:val="24"/>
          <w:szCs w:val="24"/>
        </w:rPr>
        <w:t xml:space="preserve">investment </w:t>
      </w:r>
      <w:r w:rsidR="00683E5D">
        <w:rPr>
          <w:rFonts w:ascii="Times New Roman" w:hAnsi="Times New Roman"/>
          <w:sz w:val="24"/>
          <w:szCs w:val="24"/>
        </w:rPr>
        <w:t xml:space="preserve">decisions </w:t>
      </w:r>
      <w:r w:rsidR="00BB4C07">
        <w:rPr>
          <w:rFonts w:ascii="Times New Roman" w:hAnsi="Times New Roman"/>
          <w:sz w:val="24"/>
          <w:szCs w:val="24"/>
        </w:rPr>
        <w:t xml:space="preserve">in </w:t>
      </w:r>
      <w:r w:rsidR="000A4715" w:rsidRPr="005209CE">
        <w:rPr>
          <w:rFonts w:ascii="Times New Roman" w:hAnsi="Times New Roman"/>
          <w:sz w:val="24"/>
          <w:szCs w:val="24"/>
        </w:rPr>
        <w:t xml:space="preserve">the simple and compound shock </w:t>
      </w:r>
      <w:r w:rsidR="00225C75" w:rsidRPr="005209CE">
        <w:rPr>
          <w:rFonts w:ascii="Times New Roman" w:hAnsi="Times New Roman"/>
          <w:sz w:val="24"/>
          <w:szCs w:val="24"/>
        </w:rPr>
        <w:t>regimes</w:t>
      </w:r>
      <w:r w:rsidR="00224997" w:rsidRPr="005209CE">
        <w:rPr>
          <w:rFonts w:ascii="Times New Roman" w:hAnsi="Times New Roman"/>
          <w:sz w:val="24"/>
          <w:szCs w:val="24"/>
        </w:rPr>
        <w:t>.</w:t>
      </w:r>
      <w:r w:rsidR="00697139" w:rsidRPr="005209CE">
        <w:rPr>
          <w:rFonts w:ascii="Times New Roman" w:hAnsi="Times New Roman"/>
          <w:sz w:val="24"/>
          <w:szCs w:val="24"/>
        </w:rPr>
        <w:t xml:space="preserve"> </w:t>
      </w:r>
      <w:r w:rsidR="00225C75" w:rsidRPr="005209CE">
        <w:rPr>
          <w:rFonts w:ascii="Times New Roman" w:hAnsi="Times New Roman"/>
          <w:sz w:val="24"/>
          <w:szCs w:val="24"/>
        </w:rPr>
        <w:t xml:space="preserve">Looking </w:t>
      </w:r>
      <w:r w:rsidR="00A33D89">
        <w:rPr>
          <w:rFonts w:ascii="Times New Roman" w:hAnsi="Times New Roman"/>
          <w:sz w:val="24"/>
          <w:szCs w:val="24"/>
        </w:rPr>
        <w:t xml:space="preserve">generally </w:t>
      </w:r>
      <w:r w:rsidR="00003DC2" w:rsidRPr="005209CE">
        <w:rPr>
          <w:rFonts w:ascii="Times New Roman" w:hAnsi="Times New Roman"/>
          <w:sz w:val="24"/>
          <w:szCs w:val="24"/>
        </w:rPr>
        <w:t xml:space="preserve">across the </w:t>
      </w:r>
      <w:r w:rsidR="00A33D89">
        <w:rPr>
          <w:rFonts w:ascii="Times New Roman" w:hAnsi="Times New Roman"/>
          <w:sz w:val="24"/>
          <w:szCs w:val="24"/>
        </w:rPr>
        <w:t xml:space="preserve">bars in the </w:t>
      </w:r>
      <w:r w:rsidR="004A50EB" w:rsidRPr="005209CE">
        <w:rPr>
          <w:rFonts w:ascii="Times New Roman" w:hAnsi="Times New Roman"/>
          <w:sz w:val="24"/>
          <w:szCs w:val="24"/>
        </w:rPr>
        <w:t>figure</w:t>
      </w:r>
      <w:r w:rsidR="00F22144">
        <w:rPr>
          <w:rFonts w:ascii="Times New Roman" w:hAnsi="Times New Roman"/>
          <w:sz w:val="24"/>
          <w:szCs w:val="24"/>
        </w:rPr>
        <w:t>,</w:t>
      </w:r>
      <w:r w:rsidR="00683E5D">
        <w:rPr>
          <w:rFonts w:ascii="Times New Roman" w:hAnsi="Times New Roman"/>
          <w:sz w:val="24"/>
          <w:szCs w:val="24"/>
        </w:rPr>
        <w:t xml:space="preserve"> observe </w:t>
      </w:r>
      <w:r w:rsidR="00F76596">
        <w:rPr>
          <w:rFonts w:ascii="Times New Roman" w:hAnsi="Times New Roman"/>
          <w:sz w:val="24"/>
          <w:szCs w:val="24"/>
        </w:rPr>
        <w:t xml:space="preserve">first that banks </w:t>
      </w:r>
      <w:r w:rsidR="007B7648">
        <w:rPr>
          <w:rFonts w:ascii="Times New Roman" w:hAnsi="Times New Roman"/>
          <w:sz w:val="24"/>
          <w:szCs w:val="24"/>
        </w:rPr>
        <w:t xml:space="preserve">do rely </w:t>
      </w:r>
      <w:r w:rsidR="00F76596">
        <w:rPr>
          <w:rFonts w:ascii="Times New Roman" w:hAnsi="Times New Roman"/>
          <w:sz w:val="24"/>
          <w:szCs w:val="24"/>
        </w:rPr>
        <w:t>heavily on interbank trade in making investment decisions. In all treatments</w:t>
      </w:r>
      <w:r w:rsidR="00F22144">
        <w:rPr>
          <w:rFonts w:ascii="Times New Roman" w:hAnsi="Times New Roman"/>
          <w:sz w:val="24"/>
          <w:szCs w:val="24"/>
        </w:rPr>
        <w:t>,</w:t>
      </w:r>
      <w:r w:rsidR="00F76596">
        <w:rPr>
          <w:rFonts w:ascii="Times New Roman" w:hAnsi="Times New Roman"/>
          <w:sz w:val="24"/>
          <w:szCs w:val="24"/>
        </w:rPr>
        <w:t xml:space="preserve"> banks collectively invest at substantially higher rates than is sustainable under the autarkic narrow bank solution</w:t>
      </w:r>
      <w:r w:rsidR="00662C9F">
        <w:rPr>
          <w:rFonts w:ascii="Times New Roman" w:hAnsi="Times New Roman"/>
          <w:sz w:val="24"/>
          <w:szCs w:val="24"/>
        </w:rPr>
        <w:t xml:space="preserve"> of 32 assets</w:t>
      </w:r>
      <w:r w:rsidR="00F76596">
        <w:rPr>
          <w:rFonts w:ascii="Times New Roman" w:hAnsi="Times New Roman"/>
          <w:sz w:val="24"/>
          <w:szCs w:val="24"/>
        </w:rPr>
        <w:t>.</w:t>
      </w:r>
      <w:r w:rsidR="00B26034" w:rsidRPr="00B26034">
        <w:rPr>
          <w:rFonts w:ascii="Times New Roman" w:hAnsi="Times New Roman"/>
          <w:noProof/>
          <w:sz w:val="24"/>
          <w:szCs w:val="24"/>
        </w:rPr>
        <w:t xml:space="preserve"> </w:t>
      </w:r>
      <w:r w:rsidR="00662C9F">
        <w:rPr>
          <w:rFonts w:ascii="Times New Roman" w:hAnsi="Times New Roman"/>
          <w:sz w:val="24"/>
          <w:szCs w:val="24"/>
        </w:rPr>
        <w:t xml:space="preserve"> </w:t>
      </w:r>
      <w:r w:rsidR="00F76596">
        <w:rPr>
          <w:rFonts w:ascii="Times New Roman" w:hAnsi="Times New Roman"/>
          <w:sz w:val="24"/>
          <w:szCs w:val="24"/>
        </w:rPr>
        <w:t xml:space="preserve"> Observe further that</w:t>
      </w:r>
      <w:r w:rsidR="00F22144">
        <w:rPr>
          <w:rFonts w:ascii="Times New Roman" w:hAnsi="Times New Roman"/>
          <w:sz w:val="24"/>
          <w:szCs w:val="24"/>
        </w:rPr>
        <w:t>,</w:t>
      </w:r>
      <w:r w:rsidR="00F76596">
        <w:rPr>
          <w:rFonts w:ascii="Times New Roman" w:hAnsi="Times New Roman"/>
          <w:sz w:val="24"/>
          <w:szCs w:val="24"/>
        </w:rPr>
        <w:t xml:space="preserve"> </w:t>
      </w:r>
      <w:r w:rsidR="00261A1E">
        <w:rPr>
          <w:rFonts w:ascii="Times New Roman" w:hAnsi="Times New Roman"/>
          <w:sz w:val="24"/>
          <w:szCs w:val="24"/>
        </w:rPr>
        <w:t>in a comparative statics sense</w:t>
      </w:r>
      <w:r w:rsidR="00F22144">
        <w:rPr>
          <w:rFonts w:ascii="Times New Roman" w:hAnsi="Times New Roman"/>
          <w:sz w:val="24"/>
          <w:szCs w:val="24"/>
        </w:rPr>
        <w:t>,</w:t>
      </w:r>
      <w:r w:rsidR="00261A1E">
        <w:rPr>
          <w:rFonts w:ascii="Times New Roman" w:hAnsi="Times New Roman"/>
          <w:sz w:val="24"/>
          <w:szCs w:val="24"/>
        </w:rPr>
        <w:t xml:space="preserve"> </w:t>
      </w:r>
      <w:r w:rsidR="00F76596">
        <w:rPr>
          <w:rFonts w:ascii="Times New Roman" w:hAnsi="Times New Roman"/>
          <w:sz w:val="24"/>
          <w:szCs w:val="24"/>
        </w:rPr>
        <w:t xml:space="preserve">banks </w:t>
      </w:r>
      <w:r w:rsidR="00261A1E">
        <w:rPr>
          <w:rFonts w:ascii="Times New Roman" w:hAnsi="Times New Roman"/>
          <w:sz w:val="24"/>
          <w:szCs w:val="24"/>
        </w:rPr>
        <w:t xml:space="preserve">collectively </w:t>
      </w:r>
      <w:r w:rsidR="00003DC2" w:rsidRPr="005209CE">
        <w:rPr>
          <w:rFonts w:ascii="Times New Roman" w:hAnsi="Times New Roman"/>
          <w:sz w:val="24"/>
          <w:szCs w:val="24"/>
        </w:rPr>
        <w:t xml:space="preserve">respond </w:t>
      </w:r>
      <w:r w:rsidR="00F76596">
        <w:rPr>
          <w:rFonts w:ascii="Times New Roman" w:hAnsi="Times New Roman"/>
          <w:sz w:val="24"/>
          <w:szCs w:val="24"/>
        </w:rPr>
        <w:t xml:space="preserve">as predicted </w:t>
      </w:r>
      <w:r w:rsidR="00683E5D">
        <w:rPr>
          <w:rFonts w:ascii="Times New Roman" w:hAnsi="Times New Roman"/>
          <w:sz w:val="24"/>
          <w:szCs w:val="24"/>
        </w:rPr>
        <w:t xml:space="preserve">to </w:t>
      </w:r>
      <w:r w:rsidR="00261A1E">
        <w:rPr>
          <w:rFonts w:ascii="Times New Roman" w:hAnsi="Times New Roman"/>
          <w:sz w:val="24"/>
          <w:szCs w:val="24"/>
        </w:rPr>
        <w:t xml:space="preserve">regime </w:t>
      </w:r>
      <w:r w:rsidR="00A33D89">
        <w:rPr>
          <w:rFonts w:ascii="Times New Roman" w:hAnsi="Times New Roman"/>
          <w:sz w:val="24"/>
          <w:szCs w:val="24"/>
        </w:rPr>
        <w:t>changes</w:t>
      </w:r>
      <w:r w:rsidR="00662C9F">
        <w:rPr>
          <w:rFonts w:ascii="Times New Roman" w:hAnsi="Times New Roman"/>
          <w:sz w:val="24"/>
          <w:szCs w:val="24"/>
        </w:rPr>
        <w:t>:</w:t>
      </w:r>
      <w:r w:rsidR="0006699A" w:rsidRPr="005209CE">
        <w:rPr>
          <w:rFonts w:ascii="Times New Roman" w:hAnsi="Times New Roman"/>
          <w:sz w:val="24"/>
          <w:szCs w:val="24"/>
        </w:rPr>
        <w:t xml:space="preserve"> </w:t>
      </w:r>
      <w:r w:rsidR="002476CA">
        <w:rPr>
          <w:rFonts w:ascii="Times New Roman" w:hAnsi="Times New Roman"/>
          <w:sz w:val="24"/>
          <w:szCs w:val="24"/>
        </w:rPr>
        <w:t xml:space="preserve">within each environment </w:t>
      </w:r>
      <w:r w:rsidR="00D05A2A">
        <w:rPr>
          <w:rFonts w:ascii="Times New Roman" w:hAnsi="Times New Roman"/>
          <w:sz w:val="24"/>
          <w:szCs w:val="24"/>
        </w:rPr>
        <w:t>liquidity restrictions reduce investment levels.</w:t>
      </w:r>
      <w:r w:rsidR="00345428">
        <w:rPr>
          <w:rFonts w:ascii="Times New Roman" w:hAnsi="Times New Roman"/>
          <w:sz w:val="24"/>
          <w:szCs w:val="24"/>
        </w:rPr>
        <w:t xml:space="preserve"> </w:t>
      </w:r>
    </w:p>
    <w:p w:rsidR="002476CA" w:rsidRDefault="00783A20" w:rsidP="002476CA">
      <w:pPr>
        <w:pStyle w:val="ListParagraph"/>
        <w:spacing w:line="360" w:lineRule="auto"/>
        <w:ind w:left="0" w:firstLine="360"/>
        <w:rPr>
          <w:rFonts w:ascii="Times New Roman" w:hAnsi="Times New Roman"/>
          <w:sz w:val="24"/>
          <w:szCs w:val="24"/>
        </w:rPr>
      </w:pPr>
      <w:r>
        <w:rPr>
          <w:rFonts w:ascii="Times New Roman" w:hAnsi="Times New Roman"/>
          <w:sz w:val="24"/>
          <w:szCs w:val="24"/>
        </w:rPr>
        <w:t xml:space="preserve">Turning to </w:t>
      </w:r>
      <w:r w:rsidR="00BD055A">
        <w:rPr>
          <w:rFonts w:ascii="Times New Roman" w:hAnsi="Times New Roman"/>
          <w:sz w:val="24"/>
          <w:szCs w:val="24"/>
        </w:rPr>
        <w:t xml:space="preserve">the simple shock environment, summarized on the left side of the figure, notice that </w:t>
      </w:r>
      <w:r w:rsidR="0088423F">
        <w:rPr>
          <w:rFonts w:ascii="Times New Roman" w:hAnsi="Times New Roman"/>
          <w:sz w:val="24"/>
          <w:szCs w:val="24"/>
        </w:rPr>
        <w:t xml:space="preserve">over-investment does not appear to be a generic problem. In fact, in both the </w:t>
      </w:r>
      <w:r w:rsidR="004B49DC" w:rsidRPr="00670197">
        <w:rPr>
          <w:rFonts w:ascii="Times New Roman" w:hAnsi="Times New Roman"/>
          <w:sz w:val="24"/>
          <w:szCs w:val="24"/>
        </w:rPr>
        <w:t>SB</w:t>
      </w:r>
      <w:r w:rsidR="0088423F">
        <w:rPr>
          <w:rFonts w:ascii="Times New Roman" w:hAnsi="Times New Roman"/>
          <w:sz w:val="24"/>
          <w:szCs w:val="24"/>
        </w:rPr>
        <w:t xml:space="preserve"> and </w:t>
      </w:r>
      <w:r w:rsidR="004B49DC" w:rsidRPr="00670197">
        <w:rPr>
          <w:rFonts w:ascii="Times New Roman" w:hAnsi="Times New Roman"/>
          <w:sz w:val="24"/>
          <w:szCs w:val="24"/>
        </w:rPr>
        <w:t>SL</w:t>
      </w:r>
      <w:r w:rsidR="0088423F" w:rsidRPr="00F22144">
        <w:rPr>
          <w:rFonts w:ascii="Times New Roman" w:hAnsi="Times New Roman"/>
          <w:sz w:val="24"/>
          <w:szCs w:val="24"/>
        </w:rPr>
        <w:t xml:space="preserve"> </w:t>
      </w:r>
      <w:r w:rsidR="0088423F">
        <w:rPr>
          <w:rFonts w:ascii="Times New Roman" w:hAnsi="Times New Roman"/>
          <w:sz w:val="24"/>
          <w:szCs w:val="24"/>
        </w:rPr>
        <w:t xml:space="preserve">treatments, mean </w:t>
      </w:r>
      <w:r w:rsidR="00390D0C">
        <w:rPr>
          <w:rFonts w:ascii="Times New Roman" w:hAnsi="Times New Roman"/>
          <w:sz w:val="24"/>
          <w:szCs w:val="24"/>
        </w:rPr>
        <w:t xml:space="preserve">initial </w:t>
      </w:r>
      <w:r w:rsidR="0088423F">
        <w:rPr>
          <w:rFonts w:ascii="Times New Roman" w:hAnsi="Times New Roman"/>
          <w:sz w:val="24"/>
          <w:szCs w:val="24"/>
        </w:rPr>
        <w:t>investment</w:t>
      </w:r>
      <w:r w:rsidR="000F63B3">
        <w:rPr>
          <w:rFonts w:ascii="Times New Roman" w:hAnsi="Times New Roman"/>
          <w:sz w:val="24"/>
          <w:szCs w:val="24"/>
        </w:rPr>
        <w:t>s</w:t>
      </w:r>
      <w:r w:rsidR="0088423F">
        <w:rPr>
          <w:rFonts w:ascii="Times New Roman" w:hAnsi="Times New Roman"/>
          <w:sz w:val="24"/>
          <w:szCs w:val="24"/>
        </w:rPr>
        <w:t xml:space="preserve"> lie below the </w:t>
      </w:r>
      <w:r w:rsidR="00390D0C">
        <w:rPr>
          <w:rFonts w:ascii="Times New Roman" w:hAnsi="Times New Roman"/>
          <w:sz w:val="24"/>
          <w:szCs w:val="24"/>
        </w:rPr>
        <w:t>equilibrium benchmark predictions.</w:t>
      </w:r>
      <w:r w:rsidR="0088423F">
        <w:rPr>
          <w:rFonts w:ascii="Times New Roman" w:hAnsi="Times New Roman"/>
          <w:sz w:val="24"/>
          <w:szCs w:val="24"/>
        </w:rPr>
        <w:t xml:space="preserve">  This result was largely </w:t>
      </w:r>
      <w:r w:rsidR="00290676">
        <w:rPr>
          <w:rFonts w:ascii="Times New Roman" w:hAnsi="Times New Roman"/>
          <w:sz w:val="24"/>
          <w:szCs w:val="24"/>
        </w:rPr>
        <w:t xml:space="preserve">expected </w:t>
      </w:r>
      <w:r w:rsidR="00BD055A">
        <w:rPr>
          <w:rFonts w:ascii="Times New Roman" w:hAnsi="Times New Roman"/>
          <w:sz w:val="24"/>
          <w:szCs w:val="24"/>
        </w:rPr>
        <w:t>in this environment</w:t>
      </w:r>
      <w:r w:rsidR="0088423F">
        <w:rPr>
          <w:rFonts w:ascii="Times New Roman" w:hAnsi="Times New Roman"/>
          <w:sz w:val="24"/>
          <w:szCs w:val="24"/>
        </w:rPr>
        <w:t>, since</w:t>
      </w:r>
      <w:r w:rsidR="00BD055A">
        <w:rPr>
          <w:rFonts w:ascii="Times New Roman" w:hAnsi="Times New Roman"/>
          <w:sz w:val="24"/>
          <w:szCs w:val="24"/>
        </w:rPr>
        <w:t xml:space="preserve"> </w:t>
      </w:r>
      <w:r w:rsidR="00290676">
        <w:rPr>
          <w:rFonts w:ascii="Times New Roman" w:hAnsi="Times New Roman"/>
          <w:sz w:val="24"/>
          <w:szCs w:val="24"/>
        </w:rPr>
        <w:t xml:space="preserve">the idiosyncratic shock affects the </w:t>
      </w:r>
      <w:r w:rsidR="00BD055A">
        <w:rPr>
          <w:rFonts w:ascii="Times New Roman" w:hAnsi="Times New Roman"/>
          <w:sz w:val="24"/>
          <w:szCs w:val="24"/>
        </w:rPr>
        <w:t xml:space="preserve">banking </w:t>
      </w:r>
      <w:r w:rsidR="00290676">
        <w:rPr>
          <w:rFonts w:ascii="Times New Roman" w:hAnsi="Times New Roman"/>
          <w:sz w:val="24"/>
          <w:szCs w:val="24"/>
        </w:rPr>
        <w:t>system by a constant amount each period, and in equilibrium</w:t>
      </w:r>
      <w:r w:rsidR="00F22144">
        <w:rPr>
          <w:rFonts w:ascii="Times New Roman" w:hAnsi="Times New Roman"/>
          <w:sz w:val="24"/>
          <w:szCs w:val="24"/>
        </w:rPr>
        <w:t>,</w:t>
      </w:r>
      <w:r w:rsidR="00290676">
        <w:rPr>
          <w:rFonts w:ascii="Times New Roman" w:hAnsi="Times New Roman"/>
          <w:sz w:val="24"/>
          <w:szCs w:val="24"/>
        </w:rPr>
        <w:t xml:space="preserve"> banks never find </w:t>
      </w:r>
      <w:r w:rsidR="00DD24F2">
        <w:rPr>
          <w:rFonts w:ascii="Times New Roman" w:hAnsi="Times New Roman"/>
          <w:sz w:val="24"/>
          <w:szCs w:val="24"/>
        </w:rPr>
        <w:t xml:space="preserve">cash </w:t>
      </w:r>
      <w:r w:rsidR="00290676">
        <w:rPr>
          <w:rFonts w:ascii="Times New Roman" w:hAnsi="Times New Roman"/>
          <w:sz w:val="24"/>
          <w:szCs w:val="24"/>
        </w:rPr>
        <w:t>unused</w:t>
      </w:r>
      <w:r w:rsidR="0088423F">
        <w:rPr>
          <w:rFonts w:ascii="Times New Roman" w:hAnsi="Times New Roman"/>
          <w:sz w:val="24"/>
          <w:szCs w:val="24"/>
        </w:rPr>
        <w:t>.</w:t>
      </w:r>
      <w:r w:rsidR="00174716" w:rsidRPr="00174716">
        <w:rPr>
          <w:rFonts w:ascii="Times New Roman" w:hAnsi="Times New Roman"/>
          <w:noProof/>
          <w:sz w:val="24"/>
          <w:szCs w:val="24"/>
        </w:rPr>
        <w:t xml:space="preserve"> </w:t>
      </w:r>
    </w:p>
    <w:p w:rsidR="002476CA" w:rsidRDefault="0055718B" w:rsidP="00424D66">
      <w:pPr>
        <w:pStyle w:val="ListParagraph"/>
        <w:spacing w:line="360" w:lineRule="auto"/>
        <w:ind w:left="0" w:firstLine="360"/>
        <w:rPr>
          <w:rFonts w:ascii="Times New Roman" w:hAnsi="Times New Roman"/>
          <w:sz w:val="24"/>
          <w:szCs w:val="24"/>
        </w:rPr>
      </w:pPr>
      <w:r>
        <w:rPr>
          <w:rFonts w:ascii="Times New Roman" w:hAnsi="Times New Roman"/>
          <w:sz w:val="24"/>
          <w:szCs w:val="24"/>
        </w:rPr>
        <w:t xml:space="preserve">On the other hand, in </w:t>
      </w:r>
      <w:r w:rsidR="00B152BC">
        <w:rPr>
          <w:rFonts w:ascii="Times New Roman" w:hAnsi="Times New Roman"/>
          <w:sz w:val="24"/>
          <w:szCs w:val="24"/>
        </w:rPr>
        <w:t xml:space="preserve">the </w:t>
      </w:r>
      <w:r>
        <w:rPr>
          <w:rFonts w:ascii="Times New Roman" w:hAnsi="Times New Roman"/>
          <w:sz w:val="24"/>
          <w:szCs w:val="24"/>
        </w:rPr>
        <w:t xml:space="preserve">compound shock </w:t>
      </w:r>
      <w:r w:rsidR="00783A20">
        <w:rPr>
          <w:rFonts w:ascii="Times New Roman" w:hAnsi="Times New Roman"/>
          <w:sz w:val="24"/>
          <w:szCs w:val="24"/>
        </w:rPr>
        <w:t>treatments</w:t>
      </w:r>
      <w:r>
        <w:rPr>
          <w:rFonts w:ascii="Times New Roman" w:hAnsi="Times New Roman"/>
          <w:sz w:val="24"/>
          <w:szCs w:val="24"/>
        </w:rPr>
        <w:t xml:space="preserve"> </w:t>
      </w:r>
      <w:r w:rsidR="00BD055A">
        <w:rPr>
          <w:rFonts w:ascii="Times New Roman" w:hAnsi="Times New Roman"/>
          <w:sz w:val="24"/>
          <w:szCs w:val="24"/>
        </w:rPr>
        <w:t>shown o</w:t>
      </w:r>
      <w:r>
        <w:rPr>
          <w:rFonts w:ascii="Times New Roman" w:hAnsi="Times New Roman"/>
          <w:sz w:val="24"/>
          <w:szCs w:val="24"/>
        </w:rPr>
        <w:t xml:space="preserve">n the right side of Figure </w:t>
      </w:r>
      <w:r w:rsidR="00DC40AA">
        <w:rPr>
          <w:rFonts w:ascii="Times New Roman" w:hAnsi="Times New Roman"/>
          <w:sz w:val="24"/>
          <w:szCs w:val="24"/>
        </w:rPr>
        <w:t xml:space="preserve">3, </w:t>
      </w:r>
      <w:r>
        <w:rPr>
          <w:rFonts w:ascii="Times New Roman" w:hAnsi="Times New Roman"/>
          <w:sz w:val="24"/>
          <w:szCs w:val="24"/>
        </w:rPr>
        <w:t xml:space="preserve">unregulated banks do exhibit </w:t>
      </w:r>
      <w:r w:rsidR="00FC3BDE">
        <w:rPr>
          <w:rFonts w:ascii="Times New Roman" w:hAnsi="Times New Roman"/>
          <w:sz w:val="24"/>
          <w:szCs w:val="24"/>
        </w:rPr>
        <w:t xml:space="preserve">some </w:t>
      </w:r>
      <w:r w:rsidR="000611BF">
        <w:rPr>
          <w:rFonts w:ascii="Times New Roman" w:hAnsi="Times New Roman"/>
          <w:sz w:val="24"/>
          <w:szCs w:val="24"/>
        </w:rPr>
        <w:t xml:space="preserve">modest </w:t>
      </w:r>
      <w:r>
        <w:rPr>
          <w:rFonts w:ascii="Times New Roman" w:hAnsi="Times New Roman"/>
          <w:sz w:val="24"/>
          <w:szCs w:val="24"/>
        </w:rPr>
        <w:t xml:space="preserve">propensity to over-invest. </w:t>
      </w:r>
      <w:r w:rsidR="000611BF">
        <w:rPr>
          <w:rFonts w:ascii="Times New Roman" w:hAnsi="Times New Roman"/>
          <w:sz w:val="24"/>
          <w:szCs w:val="24"/>
        </w:rPr>
        <w:t>I</w:t>
      </w:r>
      <w:r w:rsidR="00306911">
        <w:rPr>
          <w:rFonts w:ascii="Times New Roman" w:hAnsi="Times New Roman"/>
          <w:sz w:val="24"/>
          <w:szCs w:val="24"/>
        </w:rPr>
        <w:t xml:space="preserve">n the </w:t>
      </w:r>
      <w:r w:rsidR="004B49DC" w:rsidRPr="00670197">
        <w:rPr>
          <w:rFonts w:ascii="Times New Roman" w:hAnsi="Times New Roman"/>
          <w:sz w:val="24"/>
          <w:szCs w:val="24"/>
        </w:rPr>
        <w:t>CB</w:t>
      </w:r>
      <w:r w:rsidR="00306911">
        <w:rPr>
          <w:rFonts w:ascii="Times New Roman" w:hAnsi="Times New Roman"/>
          <w:sz w:val="24"/>
          <w:szCs w:val="24"/>
        </w:rPr>
        <w:t xml:space="preserve"> treatment</w:t>
      </w:r>
      <w:r w:rsidR="00F22144">
        <w:rPr>
          <w:rFonts w:ascii="Times New Roman" w:hAnsi="Times New Roman"/>
          <w:sz w:val="24"/>
          <w:szCs w:val="24"/>
        </w:rPr>
        <w:t>,</w:t>
      </w:r>
      <w:r w:rsidR="00306911">
        <w:rPr>
          <w:rFonts w:ascii="Times New Roman" w:hAnsi="Times New Roman"/>
          <w:sz w:val="24"/>
          <w:szCs w:val="24"/>
        </w:rPr>
        <w:t xml:space="preserve"> </w:t>
      </w:r>
      <w:r>
        <w:rPr>
          <w:rFonts w:ascii="Times New Roman" w:hAnsi="Times New Roman"/>
          <w:sz w:val="24"/>
          <w:szCs w:val="24"/>
        </w:rPr>
        <w:t xml:space="preserve">banks </w:t>
      </w:r>
      <w:r w:rsidR="005B48EC">
        <w:rPr>
          <w:rFonts w:ascii="Times New Roman" w:hAnsi="Times New Roman"/>
          <w:sz w:val="24"/>
          <w:szCs w:val="24"/>
        </w:rPr>
        <w:t>collective</w:t>
      </w:r>
      <w:r w:rsidR="00783A20">
        <w:rPr>
          <w:rFonts w:ascii="Times New Roman" w:hAnsi="Times New Roman"/>
          <w:sz w:val="24"/>
          <w:szCs w:val="24"/>
        </w:rPr>
        <w:t>ly</w:t>
      </w:r>
      <w:r w:rsidR="005B48EC">
        <w:rPr>
          <w:rFonts w:ascii="Times New Roman" w:hAnsi="Times New Roman"/>
          <w:sz w:val="24"/>
          <w:szCs w:val="24"/>
        </w:rPr>
        <w:t xml:space="preserve"> </w:t>
      </w:r>
      <w:r>
        <w:rPr>
          <w:rFonts w:ascii="Times New Roman" w:hAnsi="Times New Roman"/>
          <w:sz w:val="24"/>
          <w:szCs w:val="24"/>
        </w:rPr>
        <w:t xml:space="preserve">invest about </w:t>
      </w:r>
      <w:r w:rsidR="000611BF">
        <w:rPr>
          <w:rFonts w:ascii="Times New Roman" w:hAnsi="Times New Roman"/>
          <w:sz w:val="24"/>
          <w:szCs w:val="24"/>
        </w:rPr>
        <w:t xml:space="preserve">two </w:t>
      </w:r>
      <w:r>
        <w:rPr>
          <w:rFonts w:ascii="Times New Roman" w:hAnsi="Times New Roman"/>
          <w:sz w:val="24"/>
          <w:szCs w:val="24"/>
        </w:rPr>
        <w:t xml:space="preserve">assets above </w:t>
      </w:r>
      <w:r w:rsidR="00345E97">
        <w:rPr>
          <w:rFonts w:ascii="Times New Roman" w:hAnsi="Times New Roman"/>
          <w:sz w:val="24"/>
          <w:szCs w:val="24"/>
        </w:rPr>
        <w:t xml:space="preserve">the </w:t>
      </w:r>
      <w:r w:rsidR="00390D0C">
        <w:rPr>
          <w:rFonts w:ascii="Times New Roman" w:hAnsi="Times New Roman"/>
          <w:sz w:val="24"/>
          <w:szCs w:val="24"/>
        </w:rPr>
        <w:t>no-exposure equilibrium</w:t>
      </w:r>
      <w:r w:rsidR="00261A1E">
        <w:rPr>
          <w:rFonts w:ascii="Times New Roman" w:hAnsi="Times New Roman"/>
          <w:sz w:val="24"/>
          <w:szCs w:val="24"/>
        </w:rPr>
        <w:t xml:space="preserve"> prediction</w:t>
      </w:r>
      <w:r w:rsidR="00E81046">
        <w:rPr>
          <w:rFonts w:ascii="Times New Roman" w:hAnsi="Times New Roman"/>
          <w:sz w:val="24"/>
          <w:szCs w:val="24"/>
        </w:rPr>
        <w:t>. Nevertheless</w:t>
      </w:r>
      <w:r w:rsidR="00F22144">
        <w:rPr>
          <w:rFonts w:ascii="Times New Roman" w:hAnsi="Times New Roman"/>
          <w:sz w:val="24"/>
          <w:szCs w:val="24"/>
        </w:rPr>
        <w:t>,</w:t>
      </w:r>
      <w:r w:rsidR="00E81046">
        <w:rPr>
          <w:rFonts w:ascii="Times New Roman" w:hAnsi="Times New Roman"/>
          <w:sz w:val="24"/>
          <w:szCs w:val="24"/>
        </w:rPr>
        <w:t xml:space="preserve"> investment in the </w:t>
      </w:r>
      <w:r w:rsidR="004B49DC" w:rsidRPr="00670197">
        <w:rPr>
          <w:rFonts w:ascii="Times New Roman" w:hAnsi="Times New Roman"/>
          <w:sz w:val="24"/>
          <w:szCs w:val="24"/>
        </w:rPr>
        <w:t>CB</w:t>
      </w:r>
      <w:r w:rsidR="00E81046">
        <w:rPr>
          <w:rFonts w:ascii="Times New Roman" w:hAnsi="Times New Roman"/>
          <w:sz w:val="24"/>
          <w:szCs w:val="24"/>
        </w:rPr>
        <w:t xml:space="preserve"> treatment remains </w:t>
      </w:r>
      <w:r w:rsidR="00306911">
        <w:rPr>
          <w:rFonts w:ascii="Times New Roman" w:hAnsi="Times New Roman"/>
          <w:sz w:val="24"/>
          <w:szCs w:val="24"/>
        </w:rPr>
        <w:t xml:space="preserve">far below the </w:t>
      </w:r>
      <w:r w:rsidR="00390D0C">
        <w:rPr>
          <w:rFonts w:ascii="Times New Roman" w:hAnsi="Times New Roman"/>
          <w:sz w:val="24"/>
          <w:szCs w:val="24"/>
        </w:rPr>
        <w:t>exposure</w:t>
      </w:r>
      <w:r w:rsidR="00CB5A83">
        <w:rPr>
          <w:rFonts w:ascii="Times New Roman" w:hAnsi="Times New Roman"/>
          <w:sz w:val="24"/>
          <w:szCs w:val="24"/>
        </w:rPr>
        <w:t xml:space="preserve"> equilibrium</w:t>
      </w:r>
      <w:r w:rsidR="00390D0C">
        <w:rPr>
          <w:rFonts w:ascii="Times New Roman" w:hAnsi="Times New Roman"/>
          <w:sz w:val="24"/>
          <w:szCs w:val="24"/>
        </w:rPr>
        <w:t xml:space="preserve"> benchmark, </w:t>
      </w:r>
      <w:r w:rsidR="00EC3BB8">
        <w:rPr>
          <w:rFonts w:ascii="Times New Roman" w:hAnsi="Times New Roman"/>
          <w:sz w:val="24"/>
          <w:szCs w:val="24"/>
        </w:rPr>
        <w:t>s</w:t>
      </w:r>
      <w:r>
        <w:rPr>
          <w:rFonts w:ascii="Times New Roman" w:hAnsi="Times New Roman"/>
          <w:sz w:val="24"/>
          <w:szCs w:val="24"/>
        </w:rPr>
        <w:t xml:space="preserve">uggesting that </w:t>
      </w:r>
      <w:r w:rsidR="00306911">
        <w:rPr>
          <w:rFonts w:ascii="Times New Roman" w:hAnsi="Times New Roman"/>
          <w:sz w:val="24"/>
          <w:szCs w:val="24"/>
        </w:rPr>
        <w:t xml:space="preserve">banks do not </w:t>
      </w:r>
      <w:r>
        <w:rPr>
          <w:rFonts w:ascii="Times New Roman" w:hAnsi="Times New Roman"/>
          <w:sz w:val="24"/>
          <w:szCs w:val="24"/>
        </w:rPr>
        <w:t>coordinat</w:t>
      </w:r>
      <w:r w:rsidR="00306911">
        <w:rPr>
          <w:rFonts w:ascii="Times New Roman" w:hAnsi="Times New Roman"/>
          <w:sz w:val="24"/>
          <w:szCs w:val="24"/>
        </w:rPr>
        <w:t>e</w:t>
      </w:r>
      <w:r>
        <w:rPr>
          <w:rFonts w:ascii="Times New Roman" w:hAnsi="Times New Roman"/>
          <w:sz w:val="24"/>
          <w:szCs w:val="24"/>
        </w:rPr>
        <w:t xml:space="preserve"> on th</w:t>
      </w:r>
      <w:r w:rsidR="004316AA">
        <w:rPr>
          <w:rFonts w:ascii="Times New Roman" w:hAnsi="Times New Roman"/>
          <w:sz w:val="24"/>
          <w:szCs w:val="24"/>
        </w:rPr>
        <w:t xml:space="preserve">is </w:t>
      </w:r>
      <w:r w:rsidR="000F63B3">
        <w:rPr>
          <w:rFonts w:ascii="Times New Roman" w:hAnsi="Times New Roman"/>
          <w:sz w:val="24"/>
          <w:szCs w:val="24"/>
        </w:rPr>
        <w:t xml:space="preserve">alternative </w:t>
      </w:r>
      <w:r>
        <w:rPr>
          <w:rFonts w:ascii="Times New Roman" w:hAnsi="Times New Roman"/>
          <w:sz w:val="24"/>
          <w:szCs w:val="24"/>
        </w:rPr>
        <w:t>equilibri</w:t>
      </w:r>
      <w:r w:rsidR="004316AA">
        <w:rPr>
          <w:rFonts w:ascii="Times New Roman" w:hAnsi="Times New Roman"/>
          <w:sz w:val="24"/>
          <w:szCs w:val="24"/>
        </w:rPr>
        <w:t>um</w:t>
      </w:r>
      <w:r>
        <w:rPr>
          <w:rFonts w:ascii="Times New Roman" w:hAnsi="Times New Roman"/>
          <w:sz w:val="24"/>
          <w:szCs w:val="24"/>
        </w:rPr>
        <w:t xml:space="preserve">. </w:t>
      </w:r>
      <w:r w:rsidR="00FC1243">
        <w:rPr>
          <w:rFonts w:ascii="Times New Roman" w:hAnsi="Times New Roman"/>
          <w:sz w:val="24"/>
          <w:szCs w:val="24"/>
        </w:rPr>
        <w:t xml:space="preserve"> </w:t>
      </w:r>
      <w:r w:rsidR="00E81046">
        <w:rPr>
          <w:rFonts w:ascii="Times New Roman" w:hAnsi="Times New Roman"/>
          <w:sz w:val="24"/>
          <w:szCs w:val="24"/>
        </w:rPr>
        <w:t>Similarly, i</w:t>
      </w:r>
      <w:r w:rsidR="00EC3BB8">
        <w:rPr>
          <w:rFonts w:ascii="Times New Roman" w:hAnsi="Times New Roman"/>
          <w:sz w:val="24"/>
          <w:szCs w:val="24"/>
        </w:rPr>
        <w:t xml:space="preserve">n the </w:t>
      </w:r>
      <w:r w:rsidR="004B49DC" w:rsidRPr="00670197">
        <w:rPr>
          <w:rFonts w:ascii="Times New Roman" w:hAnsi="Times New Roman"/>
          <w:sz w:val="24"/>
          <w:szCs w:val="24"/>
        </w:rPr>
        <w:t>CL</w:t>
      </w:r>
      <w:r w:rsidR="00EC3BB8">
        <w:rPr>
          <w:rFonts w:ascii="Times New Roman" w:hAnsi="Times New Roman"/>
          <w:sz w:val="24"/>
          <w:szCs w:val="24"/>
        </w:rPr>
        <w:t xml:space="preserve"> treatment</w:t>
      </w:r>
      <w:r w:rsidR="00F22144">
        <w:rPr>
          <w:rFonts w:ascii="Times New Roman" w:hAnsi="Times New Roman"/>
          <w:sz w:val="24"/>
          <w:szCs w:val="24"/>
        </w:rPr>
        <w:t>,</w:t>
      </w:r>
      <w:r w:rsidR="00EC3BB8">
        <w:rPr>
          <w:rFonts w:ascii="Times New Roman" w:hAnsi="Times New Roman"/>
          <w:sz w:val="24"/>
          <w:szCs w:val="24"/>
        </w:rPr>
        <w:t xml:space="preserve"> mean investment also exceeds the </w:t>
      </w:r>
      <w:r w:rsidR="00390D0C">
        <w:rPr>
          <w:rFonts w:ascii="Times New Roman" w:hAnsi="Times New Roman"/>
          <w:sz w:val="24"/>
          <w:szCs w:val="24"/>
        </w:rPr>
        <w:t xml:space="preserve">no-exposure equilibrium benchmark </w:t>
      </w:r>
      <w:r w:rsidR="00EC3BB8">
        <w:rPr>
          <w:rFonts w:ascii="Times New Roman" w:hAnsi="Times New Roman"/>
          <w:sz w:val="24"/>
          <w:szCs w:val="24"/>
        </w:rPr>
        <w:t xml:space="preserve">by about </w:t>
      </w:r>
      <w:r w:rsidR="00F9527A">
        <w:rPr>
          <w:rFonts w:ascii="Times New Roman" w:hAnsi="Times New Roman"/>
          <w:sz w:val="24"/>
          <w:szCs w:val="24"/>
        </w:rPr>
        <w:t>two</w:t>
      </w:r>
      <w:r w:rsidR="00EC3BB8">
        <w:rPr>
          <w:rFonts w:ascii="Times New Roman" w:hAnsi="Times New Roman"/>
          <w:sz w:val="24"/>
          <w:szCs w:val="24"/>
        </w:rPr>
        <w:t xml:space="preserve"> units, suggesting that while the regulations reduce investment activity, they </w:t>
      </w:r>
      <w:r w:rsidR="002476CA">
        <w:rPr>
          <w:rFonts w:ascii="Times New Roman" w:hAnsi="Times New Roman"/>
          <w:sz w:val="24"/>
          <w:szCs w:val="24"/>
        </w:rPr>
        <w:t xml:space="preserve">fail to reduce banks’ </w:t>
      </w:r>
      <w:r w:rsidR="00EC3BB8">
        <w:rPr>
          <w:rFonts w:ascii="Times New Roman" w:hAnsi="Times New Roman"/>
          <w:sz w:val="24"/>
          <w:szCs w:val="24"/>
        </w:rPr>
        <w:t>propensities to invest at above sustainable levels.</w:t>
      </w:r>
      <w:r w:rsidR="002476CA">
        <w:rPr>
          <w:rFonts w:ascii="Times New Roman" w:hAnsi="Times New Roman"/>
          <w:sz w:val="24"/>
          <w:szCs w:val="24"/>
        </w:rPr>
        <w:t xml:space="preserve"> </w:t>
      </w:r>
    </w:p>
    <w:p w:rsidR="00165C8F" w:rsidRDefault="00165C8F" w:rsidP="003A1550">
      <w:pPr>
        <w:spacing w:line="360" w:lineRule="auto"/>
        <w:ind w:firstLine="360"/>
        <w:rPr>
          <w:rFonts w:ascii="Times New Roman" w:hAnsi="Times New Roman" w:cs="Times New Roman"/>
          <w:sz w:val="24"/>
          <w:szCs w:val="24"/>
        </w:rPr>
      </w:pPr>
      <w:r w:rsidRPr="005209CE">
        <w:rPr>
          <w:rFonts w:ascii="Times New Roman" w:hAnsi="Times New Roman" w:cs="Times New Roman"/>
          <w:iCs/>
          <w:sz w:val="24"/>
          <w:szCs w:val="24"/>
        </w:rPr>
        <w:t xml:space="preserve">To more formally </w:t>
      </w:r>
      <w:r w:rsidR="000611BF">
        <w:rPr>
          <w:rFonts w:ascii="Times New Roman" w:hAnsi="Times New Roman" w:cs="Times New Roman"/>
          <w:iCs/>
          <w:sz w:val="24"/>
          <w:szCs w:val="24"/>
        </w:rPr>
        <w:t xml:space="preserve">evaluate </w:t>
      </w:r>
      <w:r w:rsidRPr="005209CE">
        <w:rPr>
          <w:rFonts w:ascii="Times New Roman" w:hAnsi="Times New Roman" w:cs="Times New Roman"/>
          <w:iCs/>
          <w:sz w:val="24"/>
          <w:szCs w:val="24"/>
        </w:rPr>
        <w:t xml:space="preserve">investment </w:t>
      </w:r>
      <w:r w:rsidR="00CC0CB9">
        <w:rPr>
          <w:rFonts w:ascii="Times New Roman" w:hAnsi="Times New Roman" w:cs="Times New Roman"/>
          <w:iCs/>
          <w:sz w:val="24"/>
          <w:szCs w:val="24"/>
        </w:rPr>
        <w:t>activity</w:t>
      </w:r>
      <w:r w:rsidR="00F22144">
        <w:rPr>
          <w:rFonts w:ascii="Times New Roman" w:hAnsi="Times New Roman" w:cs="Times New Roman"/>
          <w:iCs/>
          <w:sz w:val="24"/>
          <w:szCs w:val="24"/>
        </w:rPr>
        <w:t>,</w:t>
      </w:r>
      <w:r w:rsidR="00CC0CB9">
        <w:rPr>
          <w:rFonts w:ascii="Times New Roman" w:hAnsi="Times New Roman" w:cs="Times New Roman"/>
          <w:iCs/>
          <w:sz w:val="24"/>
          <w:szCs w:val="24"/>
        </w:rPr>
        <w:t xml:space="preserve"> </w:t>
      </w:r>
      <w:r w:rsidRPr="005209CE">
        <w:rPr>
          <w:rFonts w:ascii="Times New Roman" w:hAnsi="Times New Roman" w:cs="Times New Roman"/>
          <w:iCs/>
          <w:sz w:val="24"/>
          <w:szCs w:val="24"/>
        </w:rPr>
        <w:t xml:space="preserve">we regress </w:t>
      </w:r>
      <w:r w:rsidR="00587F76">
        <w:rPr>
          <w:rFonts w:ascii="Times New Roman" w:hAnsi="Times New Roman" w:cs="Times New Roman"/>
          <w:iCs/>
          <w:sz w:val="24"/>
          <w:szCs w:val="24"/>
        </w:rPr>
        <w:t xml:space="preserve">initial </w:t>
      </w:r>
      <w:r w:rsidRPr="005209CE">
        <w:rPr>
          <w:rFonts w:ascii="Times New Roman" w:hAnsi="Times New Roman" w:cs="Times New Roman"/>
          <w:iCs/>
          <w:sz w:val="24"/>
          <w:szCs w:val="24"/>
        </w:rPr>
        <w:t xml:space="preserve">investment levels </w:t>
      </w:r>
      <w:r w:rsidRPr="005209CE">
        <w:rPr>
          <w:rFonts w:ascii="Times New Roman" w:eastAsia="SimSun" w:hAnsi="Times New Roman" w:cs="Times New Roman"/>
          <w:sz w:val="24"/>
          <w:szCs w:val="24"/>
          <w:lang w:eastAsia="zh-CN"/>
        </w:rPr>
        <w:t xml:space="preserve">against </w:t>
      </w:r>
      <w:r w:rsidRPr="005209CE">
        <w:rPr>
          <w:rFonts w:ascii="Times New Roman" w:hAnsi="Times New Roman" w:cs="Times New Roman"/>
          <w:sz w:val="24"/>
          <w:szCs w:val="24"/>
        </w:rPr>
        <w:t xml:space="preserve">a series of indicator variables </w:t>
      </w:r>
      <w:r w:rsidRPr="005209CE">
        <w:rPr>
          <w:rFonts w:ascii="Times New Roman" w:hAnsi="Times New Roman" w:cs="Times New Roman"/>
          <w:i/>
          <w:sz w:val="24"/>
          <w:szCs w:val="24"/>
        </w:rPr>
        <w:t>D</w:t>
      </w:r>
      <w:r w:rsidRPr="005209CE">
        <w:rPr>
          <w:rFonts w:ascii="Times New Roman" w:hAnsi="Times New Roman" w:cs="Times New Roman"/>
          <w:i/>
          <w:sz w:val="24"/>
          <w:szCs w:val="24"/>
          <w:vertAlign w:val="subscript"/>
        </w:rPr>
        <w:t>j</w:t>
      </w:r>
      <w:r w:rsidRPr="005209CE">
        <w:rPr>
          <w:rFonts w:ascii="Times New Roman" w:hAnsi="Times New Roman" w:cs="Times New Roman"/>
          <w:i/>
          <w:sz w:val="24"/>
          <w:szCs w:val="24"/>
        </w:rPr>
        <w:t>,</w:t>
      </w:r>
      <w:r w:rsidRPr="005209CE">
        <w:rPr>
          <w:rFonts w:ascii="Times New Roman" w:hAnsi="Times New Roman" w:cs="Times New Roman"/>
          <w:sz w:val="24"/>
          <w:szCs w:val="24"/>
        </w:rPr>
        <w:t xml:space="preserve"> </w:t>
      </w:r>
      <w:r w:rsidRPr="005209CE">
        <w:rPr>
          <w:rFonts w:ascii="Times New Roman" w:hAnsi="Times New Roman" w:cs="Times New Roman"/>
          <w:i/>
          <w:sz w:val="24"/>
          <w:szCs w:val="24"/>
        </w:rPr>
        <w:t>j</w:t>
      </w:r>
      <w:r w:rsidRPr="005209CE">
        <w:rPr>
          <w:rFonts w:ascii="Times New Roman" w:hAnsi="Times New Roman" w:cs="Times New Roman"/>
          <w:i/>
          <w:sz w:val="24"/>
          <w:szCs w:val="24"/>
        </w:rPr>
        <w:sym w:font="Symbol" w:char="F0CE"/>
      </w:r>
      <w:r w:rsidRPr="005209CE">
        <w:rPr>
          <w:rFonts w:ascii="Times New Roman" w:hAnsi="Times New Roman" w:cs="Times New Roman"/>
          <w:i/>
          <w:sz w:val="24"/>
          <w:szCs w:val="24"/>
        </w:rPr>
        <w:t>{C,</w:t>
      </w:r>
      <w:r w:rsidR="001361B8" w:rsidRPr="005209CE" w:rsidDel="001361B8">
        <w:rPr>
          <w:rFonts w:ascii="Times New Roman" w:hAnsi="Times New Roman" w:cs="Times New Roman"/>
          <w:i/>
          <w:sz w:val="24"/>
          <w:szCs w:val="24"/>
        </w:rPr>
        <w:t xml:space="preserve"> </w:t>
      </w:r>
      <w:r w:rsidRPr="005209CE">
        <w:rPr>
          <w:rFonts w:ascii="Times New Roman" w:hAnsi="Times New Roman" w:cs="Times New Roman"/>
          <w:i/>
          <w:sz w:val="24"/>
          <w:szCs w:val="24"/>
        </w:rPr>
        <w:t>L}</w:t>
      </w:r>
      <w:r w:rsidRPr="005209CE">
        <w:rPr>
          <w:rFonts w:ascii="Times New Roman" w:hAnsi="Times New Roman" w:cs="Times New Roman"/>
          <w:sz w:val="24"/>
          <w:szCs w:val="24"/>
        </w:rPr>
        <w:t xml:space="preserve"> </w:t>
      </w:r>
      <w:r w:rsidR="00F22144">
        <w:rPr>
          <w:rFonts w:ascii="Times New Roman" w:hAnsi="Times New Roman" w:cs="Times New Roman"/>
          <w:sz w:val="24"/>
          <w:szCs w:val="24"/>
        </w:rPr>
        <w:t>that</w:t>
      </w:r>
      <w:r w:rsidR="00EC3BB8">
        <w:rPr>
          <w:rFonts w:ascii="Times New Roman" w:hAnsi="Times New Roman" w:cs="Times New Roman"/>
          <w:sz w:val="24"/>
          <w:szCs w:val="24"/>
        </w:rPr>
        <w:t xml:space="preserve"> </w:t>
      </w:r>
      <w:r w:rsidRPr="005209CE">
        <w:rPr>
          <w:rFonts w:ascii="Times New Roman" w:hAnsi="Times New Roman" w:cs="Times New Roman"/>
          <w:sz w:val="24"/>
          <w:szCs w:val="24"/>
        </w:rPr>
        <w:t>delineat</w:t>
      </w:r>
      <w:r w:rsidR="00EC3BB8">
        <w:rPr>
          <w:rFonts w:ascii="Times New Roman" w:hAnsi="Times New Roman" w:cs="Times New Roman"/>
          <w:sz w:val="24"/>
          <w:szCs w:val="24"/>
        </w:rPr>
        <w:t>e</w:t>
      </w:r>
      <w:r w:rsidRPr="005209CE">
        <w:rPr>
          <w:rFonts w:ascii="Times New Roman" w:hAnsi="Times New Roman" w:cs="Times New Roman"/>
          <w:sz w:val="24"/>
          <w:szCs w:val="24"/>
        </w:rPr>
        <w:t xml:space="preserve"> the incremental effects of </w:t>
      </w:r>
      <w:r w:rsidR="00A66B07">
        <w:rPr>
          <w:rFonts w:ascii="Times New Roman" w:hAnsi="Times New Roman" w:cs="Times New Roman"/>
          <w:sz w:val="24"/>
          <w:szCs w:val="24"/>
        </w:rPr>
        <w:t xml:space="preserve">the </w:t>
      </w:r>
      <w:r w:rsidRPr="005209CE">
        <w:rPr>
          <w:rFonts w:ascii="Times New Roman" w:hAnsi="Times New Roman" w:cs="Times New Roman"/>
          <w:sz w:val="24"/>
          <w:szCs w:val="24"/>
        </w:rPr>
        <w:t>shock environment (</w:t>
      </w:r>
      <w:r w:rsidR="004B49DC" w:rsidRPr="00670197">
        <w:rPr>
          <w:rFonts w:ascii="Times New Roman" w:hAnsi="Times New Roman" w:cs="Times New Roman"/>
          <w:sz w:val="24"/>
          <w:szCs w:val="24"/>
        </w:rPr>
        <w:t>C</w:t>
      </w:r>
      <w:r w:rsidRPr="005209CE">
        <w:rPr>
          <w:rFonts w:ascii="Times New Roman" w:hAnsi="Times New Roman" w:cs="Times New Roman"/>
          <w:i/>
          <w:sz w:val="24"/>
          <w:szCs w:val="24"/>
        </w:rPr>
        <w:t xml:space="preserve"> </w:t>
      </w:r>
      <w:r w:rsidRPr="005209CE">
        <w:rPr>
          <w:rFonts w:ascii="Times New Roman" w:hAnsi="Times New Roman" w:cs="Times New Roman"/>
          <w:sz w:val="24"/>
          <w:szCs w:val="24"/>
        </w:rPr>
        <w:t>for compound)</w:t>
      </w:r>
      <w:r w:rsidR="000611BF">
        <w:rPr>
          <w:rFonts w:ascii="Times New Roman" w:hAnsi="Times New Roman" w:cs="Times New Roman"/>
          <w:sz w:val="24"/>
          <w:szCs w:val="24"/>
        </w:rPr>
        <w:t xml:space="preserve"> </w:t>
      </w:r>
      <w:r w:rsidR="00A66B07">
        <w:rPr>
          <w:rFonts w:ascii="Times New Roman" w:hAnsi="Times New Roman" w:cs="Times New Roman"/>
          <w:sz w:val="24"/>
          <w:szCs w:val="24"/>
        </w:rPr>
        <w:t xml:space="preserve">and </w:t>
      </w:r>
      <w:r w:rsidRPr="005209CE">
        <w:rPr>
          <w:rFonts w:ascii="Times New Roman" w:hAnsi="Times New Roman" w:cs="Times New Roman"/>
          <w:sz w:val="24"/>
          <w:szCs w:val="24"/>
        </w:rPr>
        <w:t xml:space="preserve">regulatory regime </w:t>
      </w:r>
      <w:r w:rsidR="00844874">
        <w:rPr>
          <w:rFonts w:ascii="Times New Roman" w:hAnsi="Times New Roman" w:cs="Times New Roman"/>
          <w:sz w:val="24"/>
          <w:szCs w:val="24"/>
        </w:rPr>
        <w:t>(</w:t>
      </w:r>
      <w:r w:rsidR="004B49DC" w:rsidRPr="00670197">
        <w:rPr>
          <w:rFonts w:ascii="Times New Roman" w:hAnsi="Times New Roman" w:cs="Times New Roman"/>
          <w:sz w:val="24"/>
          <w:szCs w:val="24"/>
        </w:rPr>
        <w:t>L</w:t>
      </w:r>
      <w:r w:rsidRPr="005209CE">
        <w:rPr>
          <w:rFonts w:ascii="Times New Roman" w:hAnsi="Times New Roman" w:cs="Times New Roman"/>
          <w:sz w:val="24"/>
          <w:szCs w:val="24"/>
        </w:rPr>
        <w:t xml:space="preserve"> for liquidity regulated)</w:t>
      </w:r>
      <w:r w:rsidR="000611BF">
        <w:rPr>
          <w:rFonts w:ascii="Times New Roman" w:hAnsi="Times New Roman" w:cs="Times New Roman"/>
          <w:sz w:val="24"/>
          <w:szCs w:val="24"/>
        </w:rPr>
        <w:t xml:space="preserve">. </w:t>
      </w:r>
      <w:r w:rsidRPr="005209CE">
        <w:rPr>
          <w:rFonts w:ascii="Times New Roman" w:hAnsi="Times New Roman" w:cs="Times New Roman"/>
          <w:sz w:val="24"/>
          <w:szCs w:val="24"/>
        </w:rPr>
        <w:t xml:space="preserve">Using the </w:t>
      </w:r>
      <w:r w:rsidR="004B49DC" w:rsidRPr="00670197">
        <w:rPr>
          <w:rFonts w:ascii="Times New Roman" w:hAnsi="Times New Roman" w:cs="Times New Roman"/>
          <w:sz w:val="24"/>
          <w:szCs w:val="24"/>
        </w:rPr>
        <w:t>SB</w:t>
      </w:r>
      <w:r w:rsidRPr="005209CE">
        <w:rPr>
          <w:rFonts w:ascii="Times New Roman" w:hAnsi="Times New Roman" w:cs="Times New Roman"/>
          <w:sz w:val="24"/>
          <w:szCs w:val="24"/>
        </w:rPr>
        <w:t xml:space="preserve"> treatment as the default condition, combinations of these variables allow </w:t>
      </w:r>
      <w:r w:rsidR="00F22144">
        <w:rPr>
          <w:rFonts w:ascii="Times New Roman" w:hAnsi="Times New Roman" w:cs="Times New Roman"/>
          <w:sz w:val="24"/>
          <w:szCs w:val="24"/>
        </w:rPr>
        <w:t>us to distinguish</w:t>
      </w:r>
      <w:r w:rsidRPr="005209CE">
        <w:rPr>
          <w:rFonts w:ascii="Times New Roman" w:hAnsi="Times New Roman" w:cs="Times New Roman"/>
          <w:sz w:val="24"/>
          <w:szCs w:val="24"/>
        </w:rPr>
        <w:t xml:space="preserve"> each of the remaining three treatment/shock realization conditions.  The regression uses a random effects specification. Specifically, we estimate</w:t>
      </w:r>
    </w:p>
    <w:p w:rsidR="00165C8F" w:rsidRPr="005209CE" w:rsidRDefault="00864A4E" w:rsidP="006120B8">
      <w:pPr>
        <w:spacing w:after="160" w:line="360" w:lineRule="auto"/>
        <w:ind w:left="720" w:firstLine="720"/>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y</m:t>
            </m:r>
          </m:e>
          <m:sub>
            <m:r>
              <w:rPr>
                <w:rFonts w:ascii="Cambria Math" w:hAnsi="Cambria Math" w:cs="Times New Roman"/>
                <w:sz w:val="24"/>
                <w:szCs w:val="24"/>
              </w:rPr>
              <m:t>it</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β</m:t>
            </m:r>
          </m:e>
          <m:sub>
            <m:r>
              <w:rPr>
                <w:rFonts w:ascii="Cambria Math" w:hAnsi="Cambria Math" w:cs="Times New Roman"/>
                <w:sz w:val="24"/>
                <w:szCs w:val="24"/>
              </w:rPr>
              <m:t>0</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β</m:t>
            </m:r>
          </m:e>
          <m:sub>
            <m:r>
              <w:rPr>
                <w:rFonts w:ascii="Cambria Math" w:hAnsi="Cambria Math" w:cs="Times New Roman"/>
                <w:sz w:val="24"/>
                <w:szCs w:val="24"/>
              </w:rPr>
              <m:t>L</m:t>
            </m:r>
          </m:sub>
        </m:sSub>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L</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β</m:t>
            </m:r>
          </m:e>
          <m:sub>
            <m:r>
              <w:rPr>
                <w:rFonts w:ascii="Cambria Math" w:hAnsi="Cambria Math" w:cs="Times New Roman"/>
                <w:sz w:val="24"/>
                <w:szCs w:val="24"/>
              </w:rPr>
              <m:t>C</m:t>
            </m:r>
          </m:sub>
        </m:sSub>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C</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β</m:t>
            </m:r>
          </m:e>
          <m:sub>
            <m:r>
              <w:rPr>
                <w:rFonts w:ascii="Cambria Math" w:hAnsi="Cambria Math" w:cs="Times New Roman"/>
                <w:sz w:val="24"/>
                <w:szCs w:val="24"/>
              </w:rPr>
              <m:t>LC</m:t>
            </m:r>
          </m:sub>
        </m:sSub>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L</m:t>
            </m:r>
          </m:sub>
        </m:sSub>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C</m:t>
            </m:r>
          </m:sub>
        </m:sSub>
        <m:r>
          <w:rPr>
            <w:rFonts w:ascii="Cambria Math" w:eastAsiaTheme="minorEastAsia" w:hAnsi="Cambria Math" w:cs="Times New Roman"/>
            <w:sz w:val="24"/>
            <w:szCs w:val="24"/>
          </w:rPr>
          <m:t>+</m:t>
        </m:r>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ε</m:t>
            </m:r>
          </m:e>
          <m:sub>
            <m:r>
              <w:rPr>
                <w:rFonts w:ascii="Cambria Math" w:eastAsiaTheme="minorEastAsia" w:hAnsi="Cambria Math" w:cs="Times New Roman"/>
                <w:sz w:val="24"/>
                <w:szCs w:val="24"/>
              </w:rPr>
              <m:t>i</m:t>
            </m:r>
          </m:sub>
        </m:sSub>
        <m:r>
          <w:rPr>
            <w:rFonts w:ascii="Cambria Math" w:eastAsiaTheme="minorEastAsia" w:hAnsi="Cambria Math" w:cs="Times New Roman"/>
            <w:sz w:val="24"/>
            <w:szCs w:val="24"/>
          </w:rPr>
          <m:t>+</m:t>
        </m:r>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u</m:t>
            </m:r>
          </m:e>
          <m:sub>
            <m:r>
              <w:rPr>
                <w:rFonts w:ascii="Cambria Math" w:eastAsiaTheme="minorEastAsia" w:hAnsi="Cambria Math" w:cs="Times New Roman"/>
                <w:sz w:val="24"/>
                <w:szCs w:val="24"/>
              </w:rPr>
              <m:t>it</m:t>
            </m:r>
          </m:sub>
        </m:sSub>
      </m:oMath>
      <w:r w:rsidR="008D009C" w:rsidRPr="005209CE">
        <w:rPr>
          <w:rFonts w:ascii="Times New Roman" w:hAnsi="Times New Roman" w:cs="Times New Roman"/>
          <w:sz w:val="24"/>
          <w:szCs w:val="24"/>
        </w:rPr>
        <w:t xml:space="preserve"> </w:t>
      </w:r>
      <w:r w:rsidR="00EE2CF2">
        <w:rPr>
          <w:rFonts w:ascii="Times New Roman" w:hAnsi="Times New Roman" w:cs="Times New Roman"/>
          <w:sz w:val="24"/>
          <w:szCs w:val="24"/>
        </w:rPr>
        <w:tab/>
      </w:r>
      <w:r w:rsidR="00F9527A">
        <w:rPr>
          <w:rFonts w:ascii="Times New Roman" w:hAnsi="Times New Roman" w:cs="Times New Roman"/>
          <w:sz w:val="24"/>
          <w:szCs w:val="24"/>
        </w:rPr>
        <w:tab/>
      </w:r>
      <w:r w:rsidR="006120B8">
        <w:rPr>
          <w:rFonts w:ascii="Times New Roman" w:hAnsi="Times New Roman" w:cs="Times New Roman"/>
          <w:sz w:val="24"/>
          <w:szCs w:val="24"/>
        </w:rPr>
        <w:tab/>
      </w:r>
      <w:r w:rsidR="00EE2CF2">
        <w:rPr>
          <w:rFonts w:ascii="Times New Roman" w:hAnsi="Times New Roman" w:cs="Times New Roman"/>
          <w:sz w:val="24"/>
          <w:szCs w:val="24"/>
        </w:rPr>
        <w:tab/>
      </w:r>
      <w:r w:rsidR="00165C8F" w:rsidRPr="005209CE">
        <w:rPr>
          <w:rFonts w:ascii="Times New Roman" w:hAnsi="Times New Roman" w:cs="Times New Roman"/>
          <w:sz w:val="24"/>
          <w:szCs w:val="24"/>
        </w:rPr>
        <w:t>(1)</w:t>
      </w:r>
    </w:p>
    <w:p w:rsidR="00705F2C" w:rsidRDefault="00165C8F" w:rsidP="00BC2155">
      <w:pPr>
        <w:spacing w:line="360" w:lineRule="auto"/>
        <w:rPr>
          <w:rFonts w:ascii="Times New Roman" w:hAnsi="Times New Roman" w:cs="Times New Roman"/>
          <w:sz w:val="24"/>
          <w:szCs w:val="24"/>
        </w:rPr>
      </w:pPr>
      <w:r w:rsidRPr="005209CE">
        <w:rPr>
          <w:rFonts w:ascii="Times New Roman" w:hAnsi="Times New Roman" w:cs="Times New Roman"/>
          <w:sz w:val="24"/>
          <w:szCs w:val="24"/>
        </w:rPr>
        <w:t>where</w:t>
      </w:r>
      <w:r w:rsidR="00587F76">
        <w:rPr>
          <w:rFonts w:ascii="Times New Roman" w:hAnsi="Times New Roman" w:cs="Times New Roman"/>
          <w:sz w:val="24"/>
          <w:szCs w:val="24"/>
        </w:rPr>
        <w:t xml:space="preserve"> </w:t>
      </w:r>
      <w:r w:rsidR="00587F76" w:rsidRPr="00587F76">
        <w:rPr>
          <w:rFonts w:ascii="Times New Roman" w:hAnsi="Times New Roman" w:cs="Times New Roman"/>
          <w:i/>
          <w:sz w:val="24"/>
          <w:szCs w:val="24"/>
        </w:rPr>
        <w:t>y</w:t>
      </w:r>
      <w:r w:rsidR="00587F76" w:rsidRPr="00587F76">
        <w:rPr>
          <w:rFonts w:ascii="Times New Roman" w:hAnsi="Times New Roman" w:cs="Times New Roman"/>
          <w:i/>
          <w:sz w:val="24"/>
          <w:szCs w:val="24"/>
          <w:vertAlign w:val="subscript"/>
        </w:rPr>
        <w:t>it</w:t>
      </w:r>
      <w:r w:rsidR="00587F76">
        <w:rPr>
          <w:rFonts w:ascii="Times New Roman" w:hAnsi="Times New Roman" w:cs="Times New Roman"/>
          <w:sz w:val="24"/>
          <w:szCs w:val="24"/>
        </w:rPr>
        <w:t xml:space="preserve"> denotes </w:t>
      </w:r>
      <w:r w:rsidR="0088423F">
        <w:rPr>
          <w:rFonts w:ascii="Times New Roman" w:hAnsi="Times New Roman" w:cs="Times New Roman"/>
          <w:sz w:val="24"/>
          <w:szCs w:val="24"/>
        </w:rPr>
        <w:t xml:space="preserve">collective initial </w:t>
      </w:r>
      <w:r w:rsidR="00587F76">
        <w:rPr>
          <w:rFonts w:ascii="Times New Roman" w:hAnsi="Times New Roman" w:cs="Times New Roman"/>
          <w:sz w:val="24"/>
          <w:szCs w:val="24"/>
        </w:rPr>
        <w:t>investment</w:t>
      </w:r>
      <w:r w:rsidR="0088423F">
        <w:rPr>
          <w:rFonts w:ascii="Times New Roman" w:hAnsi="Times New Roman" w:cs="Times New Roman"/>
          <w:sz w:val="24"/>
          <w:szCs w:val="24"/>
        </w:rPr>
        <w:t>,</w:t>
      </w:r>
      <w:r w:rsidR="00587F76">
        <w:rPr>
          <w:rFonts w:ascii="Times New Roman" w:hAnsi="Times New Roman" w:cs="Times New Roman"/>
          <w:sz w:val="24"/>
          <w:szCs w:val="24"/>
        </w:rPr>
        <w:t xml:space="preserve"> </w:t>
      </w:r>
      <w:r w:rsidRPr="005209CE">
        <w:rPr>
          <w:rFonts w:ascii="Times New Roman" w:hAnsi="Times New Roman" w:cs="Times New Roman"/>
          <w:sz w:val="24"/>
          <w:szCs w:val="24"/>
        </w:rPr>
        <w:t>‘</w:t>
      </w:r>
      <w:r w:rsidRPr="005209CE">
        <w:rPr>
          <w:rFonts w:ascii="Times New Roman" w:hAnsi="Times New Roman" w:cs="Times New Roman"/>
          <w:i/>
          <w:sz w:val="24"/>
          <w:szCs w:val="24"/>
        </w:rPr>
        <w:t>i</w:t>
      </w:r>
      <w:r w:rsidRPr="005209CE">
        <w:rPr>
          <w:rFonts w:ascii="Times New Roman" w:hAnsi="Times New Roman" w:cs="Times New Roman"/>
          <w:sz w:val="24"/>
          <w:szCs w:val="24"/>
        </w:rPr>
        <w:t>’ identifies a market (1 to 24) and ‘</w:t>
      </w:r>
      <w:r w:rsidRPr="005209CE">
        <w:rPr>
          <w:rFonts w:ascii="Times New Roman" w:hAnsi="Times New Roman" w:cs="Times New Roman"/>
          <w:i/>
          <w:sz w:val="24"/>
          <w:szCs w:val="24"/>
        </w:rPr>
        <w:t>t</w:t>
      </w:r>
      <w:r w:rsidRPr="005209CE">
        <w:rPr>
          <w:rFonts w:ascii="Times New Roman" w:hAnsi="Times New Roman" w:cs="Times New Roman"/>
          <w:sz w:val="24"/>
          <w:szCs w:val="24"/>
        </w:rPr>
        <w:t>’ a period (1 to 18).  We cluster data by markets and use a robust (White “sandwich”) estimator to control for possible unspecified autocorrelation or heteroscedasticity.</w:t>
      </w:r>
      <w:r w:rsidR="004316AA" w:rsidRPr="004316AA">
        <w:rPr>
          <w:rFonts w:ascii="Times New Roman" w:hAnsi="Times New Roman"/>
          <w:noProof/>
          <w:sz w:val="24"/>
          <w:szCs w:val="24"/>
        </w:rPr>
        <w:t xml:space="preserve"> </w:t>
      </w:r>
    </w:p>
    <w:p w:rsidR="00E207F5" w:rsidRDefault="00060E16" w:rsidP="00844874">
      <w:pPr>
        <w:spacing w:line="360" w:lineRule="auto"/>
        <w:ind w:firstLine="360"/>
        <w:rPr>
          <w:rFonts w:ascii="Times New Roman" w:hAnsi="Times New Roman" w:cs="Times New Roman"/>
          <w:sz w:val="24"/>
          <w:szCs w:val="24"/>
        </w:rPr>
      </w:pPr>
      <w:r>
        <w:rPr>
          <w:rFonts w:ascii="Times New Roman" w:hAnsi="Times New Roman"/>
          <w:noProof/>
          <w:sz w:val="24"/>
          <w:szCs w:val="24"/>
        </w:rPr>
        <mc:AlternateContent>
          <mc:Choice Requires="wps">
            <w:drawing>
              <wp:anchor distT="45720" distB="45720" distL="114300" distR="114300" simplePos="0" relativeHeight="251722752" behindDoc="0" locked="0" layoutInCell="1" allowOverlap="1" wp14:anchorId="398E5B8E" wp14:editId="255B1F7E">
                <wp:simplePos x="0" y="0"/>
                <wp:positionH relativeFrom="margin">
                  <wp:posOffset>-5080</wp:posOffset>
                </wp:positionH>
                <wp:positionV relativeFrom="paragraph">
                  <wp:posOffset>-44450</wp:posOffset>
                </wp:positionV>
                <wp:extent cx="6202045" cy="2718435"/>
                <wp:effectExtent l="0" t="0" r="0" b="0"/>
                <wp:wrapSquare wrapText="bothSides"/>
                <wp:docPr id="9"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02045" cy="27184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W w:w="8550" w:type="dxa"/>
                              <w:jc w:val="center"/>
                              <w:tblLook w:val="04A0" w:firstRow="1" w:lastRow="0" w:firstColumn="1" w:lastColumn="0" w:noHBand="0" w:noVBand="1"/>
                            </w:tblPr>
                            <w:tblGrid>
                              <w:gridCol w:w="1350"/>
                              <w:gridCol w:w="1080"/>
                              <w:gridCol w:w="810"/>
                              <w:gridCol w:w="1344"/>
                              <w:gridCol w:w="810"/>
                              <w:gridCol w:w="1170"/>
                              <w:gridCol w:w="996"/>
                              <w:gridCol w:w="990"/>
                            </w:tblGrid>
                            <w:tr w:rsidR="00060E16" w:rsidRPr="00345E97" w:rsidTr="00894E30">
                              <w:trPr>
                                <w:trHeight w:val="320"/>
                                <w:jc w:val="center"/>
                              </w:trPr>
                              <w:tc>
                                <w:tcPr>
                                  <w:tcW w:w="1350" w:type="dxa"/>
                                  <w:tcBorders>
                                    <w:top w:val="single" w:sz="4" w:space="0" w:color="auto"/>
                                  </w:tcBorders>
                                  <w:shd w:val="clear" w:color="auto" w:fill="auto"/>
                                  <w:noWrap/>
                                  <w:hideMark/>
                                </w:tcPr>
                                <w:p w:rsidR="00060E16" w:rsidRPr="00345E97" w:rsidRDefault="00060E16" w:rsidP="008F7A89">
                                  <w:pPr>
                                    <w:jc w:val="center"/>
                                    <w:rPr>
                                      <w:rFonts w:ascii="Times" w:eastAsia="Times New Roman" w:hAnsi="Times"/>
                                      <w:color w:val="000000"/>
                                      <w:sz w:val="24"/>
                                      <w:szCs w:val="24"/>
                                    </w:rPr>
                                  </w:pPr>
                                  <w:r w:rsidRPr="00345E97">
                                    <w:rPr>
                                      <w:rFonts w:ascii="Times" w:eastAsia="Times New Roman" w:hAnsi="Times"/>
                                      <w:color w:val="000000"/>
                                      <w:sz w:val="24"/>
                                      <w:szCs w:val="24"/>
                                    </w:rPr>
                                    <w:t>(1)</w:t>
                                  </w:r>
                                </w:p>
                              </w:tc>
                              <w:tc>
                                <w:tcPr>
                                  <w:tcW w:w="1080" w:type="dxa"/>
                                  <w:tcBorders>
                                    <w:top w:val="single" w:sz="4" w:space="0" w:color="auto"/>
                                  </w:tcBorders>
                                  <w:shd w:val="clear" w:color="auto" w:fill="auto"/>
                                  <w:noWrap/>
                                  <w:hideMark/>
                                </w:tcPr>
                                <w:p w:rsidR="00060E16" w:rsidRPr="00345E97" w:rsidRDefault="00060E16" w:rsidP="008F7A89">
                                  <w:pPr>
                                    <w:jc w:val="center"/>
                                    <w:rPr>
                                      <w:rFonts w:ascii="Times" w:eastAsia="Times New Roman" w:hAnsi="Times"/>
                                      <w:color w:val="000000"/>
                                      <w:sz w:val="24"/>
                                      <w:szCs w:val="24"/>
                                    </w:rPr>
                                  </w:pPr>
                                  <w:r w:rsidRPr="00345E97">
                                    <w:rPr>
                                      <w:rFonts w:ascii="Times" w:eastAsia="Times New Roman" w:hAnsi="Times"/>
                                      <w:color w:val="000000"/>
                                      <w:sz w:val="24"/>
                                      <w:szCs w:val="24"/>
                                    </w:rPr>
                                    <w:t>(2)</w:t>
                                  </w:r>
                                </w:p>
                              </w:tc>
                              <w:tc>
                                <w:tcPr>
                                  <w:tcW w:w="810" w:type="dxa"/>
                                  <w:tcBorders>
                                    <w:top w:val="single" w:sz="4" w:space="0" w:color="auto"/>
                                  </w:tcBorders>
                                  <w:shd w:val="clear" w:color="auto" w:fill="auto"/>
                                  <w:noWrap/>
                                  <w:hideMark/>
                                </w:tcPr>
                                <w:p w:rsidR="00060E16" w:rsidRPr="00345E97" w:rsidRDefault="00060E16" w:rsidP="008F7A89">
                                  <w:pPr>
                                    <w:jc w:val="center"/>
                                    <w:rPr>
                                      <w:rFonts w:ascii="Times" w:eastAsia="Times New Roman" w:hAnsi="Times"/>
                                      <w:color w:val="000000"/>
                                      <w:sz w:val="24"/>
                                      <w:szCs w:val="24"/>
                                    </w:rPr>
                                  </w:pPr>
                                  <w:r w:rsidRPr="00345E97">
                                    <w:rPr>
                                      <w:rFonts w:ascii="Times" w:eastAsia="Times New Roman" w:hAnsi="Times"/>
                                      <w:color w:val="000000"/>
                                      <w:sz w:val="24"/>
                                      <w:szCs w:val="24"/>
                                    </w:rPr>
                                    <w:t>(3a)</w:t>
                                  </w:r>
                                </w:p>
                              </w:tc>
                              <w:tc>
                                <w:tcPr>
                                  <w:tcW w:w="1344" w:type="dxa"/>
                                  <w:tcBorders>
                                    <w:top w:val="single" w:sz="4" w:space="0" w:color="auto"/>
                                  </w:tcBorders>
                                  <w:shd w:val="clear" w:color="auto" w:fill="auto"/>
                                </w:tcPr>
                                <w:p w:rsidR="00060E16" w:rsidRPr="00345E97" w:rsidRDefault="00060E16" w:rsidP="008F7A89">
                                  <w:pPr>
                                    <w:jc w:val="center"/>
                                    <w:rPr>
                                      <w:rFonts w:ascii="Times" w:eastAsia="Times New Roman" w:hAnsi="Times"/>
                                      <w:color w:val="000000"/>
                                      <w:sz w:val="24"/>
                                      <w:szCs w:val="24"/>
                                    </w:rPr>
                                  </w:pPr>
                                  <w:r w:rsidRPr="00345E97">
                                    <w:rPr>
                                      <w:rFonts w:ascii="Times" w:eastAsia="Times New Roman" w:hAnsi="Times"/>
                                      <w:color w:val="000000"/>
                                      <w:sz w:val="24"/>
                                      <w:szCs w:val="24"/>
                                    </w:rPr>
                                    <w:t>(3b)</w:t>
                                  </w:r>
                                </w:p>
                              </w:tc>
                              <w:tc>
                                <w:tcPr>
                                  <w:tcW w:w="810" w:type="dxa"/>
                                  <w:tcBorders>
                                    <w:top w:val="single" w:sz="4" w:space="0" w:color="auto"/>
                                  </w:tcBorders>
                                  <w:shd w:val="clear" w:color="auto" w:fill="auto"/>
                                  <w:noWrap/>
                                </w:tcPr>
                                <w:p w:rsidR="00060E16" w:rsidRPr="00345E97" w:rsidRDefault="00060E16" w:rsidP="008F7A89">
                                  <w:pPr>
                                    <w:jc w:val="center"/>
                                    <w:rPr>
                                      <w:rFonts w:ascii="Times" w:eastAsia="Times New Roman" w:hAnsi="Times"/>
                                      <w:color w:val="000000"/>
                                      <w:sz w:val="24"/>
                                      <w:szCs w:val="24"/>
                                    </w:rPr>
                                  </w:pPr>
                                  <w:r w:rsidRPr="00345E97">
                                    <w:rPr>
                                      <w:rFonts w:ascii="Times" w:eastAsia="Times New Roman" w:hAnsi="Times"/>
                                      <w:color w:val="000000"/>
                                      <w:sz w:val="24"/>
                                      <w:szCs w:val="24"/>
                                    </w:rPr>
                                    <w:t>(4a)</w:t>
                                  </w:r>
                                </w:p>
                              </w:tc>
                              <w:tc>
                                <w:tcPr>
                                  <w:tcW w:w="1170" w:type="dxa"/>
                                  <w:tcBorders>
                                    <w:top w:val="single" w:sz="4" w:space="0" w:color="auto"/>
                                  </w:tcBorders>
                                  <w:shd w:val="clear" w:color="auto" w:fill="auto"/>
                                </w:tcPr>
                                <w:p w:rsidR="00060E16" w:rsidRPr="00345E97" w:rsidRDefault="00060E16" w:rsidP="008F7A89">
                                  <w:pPr>
                                    <w:jc w:val="center"/>
                                    <w:rPr>
                                      <w:rFonts w:ascii="Times" w:eastAsia="Times New Roman" w:hAnsi="Times"/>
                                      <w:color w:val="000000"/>
                                      <w:sz w:val="24"/>
                                      <w:szCs w:val="24"/>
                                    </w:rPr>
                                  </w:pPr>
                                  <w:r w:rsidRPr="00345E97">
                                    <w:rPr>
                                      <w:rFonts w:ascii="Times" w:eastAsia="Times New Roman" w:hAnsi="Times"/>
                                      <w:color w:val="000000"/>
                                      <w:sz w:val="24"/>
                                      <w:szCs w:val="24"/>
                                    </w:rPr>
                                    <w:t>(4b)</w:t>
                                  </w:r>
                                </w:p>
                              </w:tc>
                              <w:tc>
                                <w:tcPr>
                                  <w:tcW w:w="996" w:type="dxa"/>
                                  <w:tcBorders>
                                    <w:top w:val="single" w:sz="4" w:space="0" w:color="auto"/>
                                  </w:tcBorders>
                                  <w:shd w:val="clear" w:color="auto" w:fill="auto"/>
                                  <w:noWrap/>
                                  <w:hideMark/>
                                </w:tcPr>
                                <w:p w:rsidR="00060E16" w:rsidRPr="00345E97" w:rsidRDefault="00060E16" w:rsidP="008F7A89">
                                  <w:pPr>
                                    <w:jc w:val="center"/>
                                    <w:rPr>
                                      <w:rFonts w:ascii="Times" w:eastAsia="Times New Roman" w:hAnsi="Times"/>
                                      <w:color w:val="000000"/>
                                      <w:sz w:val="24"/>
                                      <w:szCs w:val="24"/>
                                    </w:rPr>
                                  </w:pPr>
                                  <w:r w:rsidRPr="00345E97">
                                    <w:rPr>
                                      <w:rFonts w:ascii="Times" w:eastAsia="Times New Roman" w:hAnsi="Times"/>
                                      <w:color w:val="000000"/>
                                      <w:sz w:val="24"/>
                                      <w:szCs w:val="24"/>
                                    </w:rPr>
                                    <w:t>(5)</w:t>
                                  </w:r>
                                </w:p>
                              </w:tc>
                              <w:tc>
                                <w:tcPr>
                                  <w:tcW w:w="990" w:type="dxa"/>
                                  <w:tcBorders>
                                    <w:top w:val="single" w:sz="4" w:space="0" w:color="auto"/>
                                  </w:tcBorders>
                                  <w:shd w:val="clear" w:color="auto" w:fill="auto"/>
                                  <w:noWrap/>
                                  <w:hideMark/>
                                </w:tcPr>
                                <w:p w:rsidR="00060E16" w:rsidRPr="00345E97" w:rsidRDefault="00060E16" w:rsidP="008F7A89">
                                  <w:pPr>
                                    <w:jc w:val="center"/>
                                    <w:rPr>
                                      <w:rFonts w:ascii="Times" w:eastAsia="Times New Roman" w:hAnsi="Times"/>
                                      <w:color w:val="000000"/>
                                      <w:sz w:val="24"/>
                                      <w:szCs w:val="24"/>
                                    </w:rPr>
                                  </w:pPr>
                                  <w:r w:rsidRPr="00345E97">
                                    <w:rPr>
                                      <w:rFonts w:ascii="Times" w:eastAsia="Times New Roman" w:hAnsi="Times"/>
                                      <w:color w:val="000000"/>
                                      <w:sz w:val="24"/>
                                      <w:szCs w:val="24"/>
                                    </w:rPr>
                                    <w:t>(6)</w:t>
                                  </w:r>
                                </w:p>
                              </w:tc>
                            </w:tr>
                            <w:tr w:rsidR="00060E16" w:rsidRPr="00345E97" w:rsidTr="00894E30">
                              <w:trPr>
                                <w:trHeight w:val="324"/>
                                <w:jc w:val="center"/>
                              </w:trPr>
                              <w:tc>
                                <w:tcPr>
                                  <w:tcW w:w="1350" w:type="dxa"/>
                                  <w:tcBorders>
                                    <w:bottom w:val="single" w:sz="4" w:space="0" w:color="auto"/>
                                  </w:tcBorders>
                                  <w:shd w:val="clear" w:color="auto" w:fill="auto"/>
                                  <w:noWrap/>
                                  <w:hideMark/>
                                </w:tcPr>
                                <w:p w:rsidR="00060E16" w:rsidRPr="00345E97" w:rsidRDefault="00060E16" w:rsidP="008F7A89">
                                  <w:pPr>
                                    <w:jc w:val="center"/>
                                    <w:rPr>
                                      <w:rFonts w:ascii="Times" w:eastAsia="Times New Roman" w:hAnsi="Times"/>
                                      <w:color w:val="000000"/>
                                      <w:sz w:val="24"/>
                                      <w:szCs w:val="24"/>
                                    </w:rPr>
                                  </w:pPr>
                                  <w:r w:rsidRPr="00345E97">
                                    <w:rPr>
                                      <w:rFonts w:ascii="Times" w:eastAsia="Times New Roman" w:hAnsi="Times"/>
                                      <w:color w:val="000000"/>
                                      <w:sz w:val="24"/>
                                      <w:szCs w:val="24"/>
                                    </w:rPr>
                                    <w:t>Treatment</w:t>
                                  </w:r>
                                </w:p>
                                <w:p w:rsidR="00060E16" w:rsidRPr="00345E97" w:rsidRDefault="00060E16" w:rsidP="008F7A89">
                                  <w:pPr>
                                    <w:jc w:val="center"/>
                                    <w:rPr>
                                      <w:rFonts w:ascii="Times" w:eastAsia="Times New Roman" w:hAnsi="Times"/>
                                      <w:color w:val="000000"/>
                                      <w:sz w:val="24"/>
                                      <w:szCs w:val="24"/>
                                    </w:rPr>
                                  </w:pPr>
                                </w:p>
                              </w:tc>
                              <w:tc>
                                <w:tcPr>
                                  <w:tcW w:w="1080" w:type="dxa"/>
                                  <w:tcBorders>
                                    <w:bottom w:val="single" w:sz="4" w:space="0" w:color="auto"/>
                                  </w:tcBorders>
                                  <w:shd w:val="clear" w:color="auto" w:fill="auto"/>
                                  <w:noWrap/>
                                  <w:hideMark/>
                                </w:tcPr>
                                <w:p w:rsidR="00060E16" w:rsidRPr="00345E97" w:rsidRDefault="00864A4E">
                                  <w:pPr>
                                    <w:jc w:val="center"/>
                                    <w:rPr>
                                      <w:rFonts w:ascii="Times" w:eastAsia="Times New Roman" w:hAnsi="Times"/>
                                      <w:color w:val="000000"/>
                                      <w:sz w:val="24"/>
                                      <w:szCs w:val="24"/>
                                    </w:rPr>
                                  </w:pPr>
                                  <m:oMath>
                                    <m:acc>
                                      <m:accPr>
                                        <m:chr m:val="̅"/>
                                        <m:ctrlPr>
                                          <w:rPr>
                                            <w:rFonts w:ascii="Cambria Math" w:hAnsi="Cambria Math"/>
                                            <w:i/>
                                            <w:sz w:val="24"/>
                                            <w:szCs w:val="24"/>
                                          </w:rPr>
                                        </m:ctrlPr>
                                      </m:accPr>
                                      <m:e>
                                        <m:r>
                                          <w:rPr>
                                            <w:rFonts w:ascii="Cambria Math" w:hAnsi="Cambria Math"/>
                                            <w:sz w:val="24"/>
                                            <w:szCs w:val="24"/>
                                          </w:rPr>
                                          <m:t>inv</m:t>
                                        </m:r>
                                      </m:e>
                                    </m:acc>
                                  </m:oMath>
                                  <w:r w:rsidR="00060E16" w:rsidRPr="00345E97">
                                    <w:rPr>
                                      <w:rFonts w:ascii="Times" w:hAnsi="Times"/>
                                      <w:sz w:val="24"/>
                                      <w:szCs w:val="24"/>
                                    </w:rPr>
                                    <w:br w:type="page"/>
                                  </w:r>
                                </w:p>
                              </w:tc>
                              <w:tc>
                                <w:tcPr>
                                  <w:tcW w:w="810" w:type="dxa"/>
                                  <w:tcBorders>
                                    <w:bottom w:val="single" w:sz="4" w:space="0" w:color="auto"/>
                                  </w:tcBorders>
                                  <w:shd w:val="clear" w:color="auto" w:fill="auto"/>
                                  <w:noWrap/>
                                  <w:hideMark/>
                                </w:tcPr>
                                <w:p w:rsidR="00060E16" w:rsidRPr="00345E97" w:rsidRDefault="00060E16">
                                  <w:pPr>
                                    <w:jc w:val="center"/>
                                    <w:rPr>
                                      <w:rFonts w:ascii="Times" w:eastAsia="Times New Roman" w:hAnsi="Times"/>
                                      <w:i/>
                                      <w:iCs/>
                                      <w:color w:val="000000"/>
                                      <w:sz w:val="24"/>
                                      <w:szCs w:val="24"/>
                                    </w:rPr>
                                  </w:pPr>
                                  <w:r>
                                    <w:rPr>
                                      <w:rFonts w:ascii="Times" w:eastAsia="Times New Roman" w:hAnsi="Times"/>
                                      <w:i/>
                                      <w:iCs/>
                                      <w:color w:val="000000"/>
                                      <w:sz w:val="24"/>
                                      <w:szCs w:val="24"/>
                                    </w:rPr>
                                    <w:t>i</w:t>
                                  </w:r>
                                  <w:r>
                                    <w:rPr>
                                      <w:rFonts w:ascii="Times" w:eastAsia="Times New Roman" w:hAnsi="Times"/>
                                      <w:i/>
                                      <w:iCs/>
                                      <w:color w:val="000000"/>
                                      <w:sz w:val="24"/>
                                      <w:szCs w:val="24"/>
                                      <w:vertAlign w:val="subscript"/>
                                    </w:rPr>
                                    <w:t>ne</w:t>
                                  </w:r>
                                  <w:r w:rsidRPr="00345E97">
                                    <w:rPr>
                                      <w:rFonts w:ascii="Times" w:eastAsia="Times New Roman" w:hAnsi="Times"/>
                                      <w:i/>
                                      <w:iCs/>
                                      <w:color w:val="000000"/>
                                      <w:sz w:val="24"/>
                                      <w:szCs w:val="24"/>
                                    </w:rPr>
                                    <w:t xml:space="preserve"> </w:t>
                                  </w:r>
                                </w:p>
                              </w:tc>
                              <w:tc>
                                <w:tcPr>
                                  <w:tcW w:w="1344" w:type="dxa"/>
                                  <w:tcBorders>
                                    <w:bottom w:val="single" w:sz="4" w:space="0" w:color="auto"/>
                                  </w:tcBorders>
                                  <w:shd w:val="clear" w:color="auto" w:fill="auto"/>
                                </w:tcPr>
                                <w:p w:rsidR="00060E16" w:rsidRPr="00345E97" w:rsidRDefault="00864A4E">
                                  <w:pPr>
                                    <w:jc w:val="center"/>
                                    <w:rPr>
                                      <w:rFonts w:ascii="Times" w:eastAsia="Times New Roman" w:hAnsi="Times"/>
                                      <w:i/>
                                      <w:iCs/>
                                      <w:color w:val="000000"/>
                                      <w:sz w:val="24"/>
                                      <w:szCs w:val="24"/>
                                    </w:rPr>
                                  </w:pPr>
                                  <m:oMath>
                                    <m:acc>
                                      <m:accPr>
                                        <m:chr m:val="̅"/>
                                        <m:ctrlPr>
                                          <w:rPr>
                                            <w:rFonts w:ascii="Cambria Math" w:hAnsi="Cambria Math"/>
                                            <w:i/>
                                            <w:sz w:val="24"/>
                                            <w:szCs w:val="24"/>
                                          </w:rPr>
                                        </m:ctrlPr>
                                      </m:accPr>
                                      <m:e>
                                        <m:r>
                                          <w:rPr>
                                            <w:rFonts w:ascii="Cambria Math" w:hAnsi="Cambria Math"/>
                                            <w:sz w:val="24"/>
                                            <w:szCs w:val="24"/>
                                          </w:rPr>
                                          <m:t>inv</m:t>
                                        </m:r>
                                      </m:e>
                                    </m:acc>
                                  </m:oMath>
                                  <w:r w:rsidR="00060E16" w:rsidRPr="00345E97">
                                    <w:rPr>
                                      <w:rFonts w:ascii="Times" w:hAnsi="Times"/>
                                      <w:sz w:val="24"/>
                                      <w:szCs w:val="24"/>
                                    </w:rPr>
                                    <w:br w:type="page"/>
                                    <w:t>-</w:t>
                                  </w:r>
                                  <w:r w:rsidR="00060E16">
                                    <w:rPr>
                                      <w:rFonts w:ascii="Times" w:eastAsia="Times New Roman" w:hAnsi="Times"/>
                                      <w:i/>
                                      <w:iCs/>
                                      <w:color w:val="000000"/>
                                      <w:sz w:val="24"/>
                                      <w:szCs w:val="24"/>
                                    </w:rPr>
                                    <w:t xml:space="preserve"> i</w:t>
                                  </w:r>
                                  <w:r w:rsidR="00060E16">
                                    <w:rPr>
                                      <w:rFonts w:ascii="Times" w:eastAsia="Times New Roman" w:hAnsi="Times"/>
                                      <w:i/>
                                      <w:iCs/>
                                      <w:color w:val="000000"/>
                                      <w:sz w:val="24"/>
                                      <w:szCs w:val="24"/>
                                      <w:vertAlign w:val="subscript"/>
                                    </w:rPr>
                                    <w:t>ne</w:t>
                                  </w:r>
                                </w:p>
                              </w:tc>
                              <w:tc>
                                <w:tcPr>
                                  <w:tcW w:w="810" w:type="dxa"/>
                                  <w:tcBorders>
                                    <w:bottom w:val="single" w:sz="4" w:space="0" w:color="auto"/>
                                  </w:tcBorders>
                                  <w:shd w:val="clear" w:color="auto" w:fill="auto"/>
                                  <w:noWrap/>
                                </w:tcPr>
                                <w:p w:rsidR="00060E16" w:rsidRPr="00345E97" w:rsidRDefault="00060E16">
                                  <w:pPr>
                                    <w:jc w:val="center"/>
                                    <w:rPr>
                                      <w:rFonts w:ascii="Times" w:eastAsia="Times New Roman" w:hAnsi="Times"/>
                                      <w:i/>
                                      <w:iCs/>
                                      <w:color w:val="000000"/>
                                      <w:sz w:val="24"/>
                                      <w:szCs w:val="24"/>
                                    </w:rPr>
                                  </w:pPr>
                                  <w:r>
                                    <w:rPr>
                                      <w:rFonts w:ascii="Times" w:eastAsia="Times New Roman" w:hAnsi="Times"/>
                                      <w:i/>
                                      <w:iCs/>
                                      <w:color w:val="000000"/>
                                      <w:sz w:val="24"/>
                                      <w:szCs w:val="24"/>
                                    </w:rPr>
                                    <w:t>i</w:t>
                                  </w:r>
                                  <w:r>
                                    <w:rPr>
                                      <w:rFonts w:ascii="Times" w:eastAsia="Times New Roman" w:hAnsi="Times"/>
                                      <w:i/>
                                      <w:iCs/>
                                      <w:color w:val="000000"/>
                                      <w:sz w:val="24"/>
                                      <w:szCs w:val="24"/>
                                      <w:vertAlign w:val="subscript"/>
                                    </w:rPr>
                                    <w:t>e</w:t>
                                  </w:r>
                                </w:p>
                              </w:tc>
                              <w:tc>
                                <w:tcPr>
                                  <w:tcW w:w="1170" w:type="dxa"/>
                                  <w:tcBorders>
                                    <w:bottom w:val="single" w:sz="4" w:space="0" w:color="auto"/>
                                  </w:tcBorders>
                                  <w:shd w:val="clear" w:color="auto" w:fill="auto"/>
                                </w:tcPr>
                                <w:p w:rsidR="00060E16" w:rsidRPr="00345E97" w:rsidRDefault="00864A4E">
                                  <w:pPr>
                                    <w:jc w:val="center"/>
                                    <w:rPr>
                                      <w:rFonts w:ascii="Times" w:eastAsia="Times New Roman" w:hAnsi="Times"/>
                                      <w:i/>
                                      <w:iCs/>
                                      <w:color w:val="000000"/>
                                      <w:sz w:val="24"/>
                                      <w:szCs w:val="24"/>
                                    </w:rPr>
                                  </w:pPr>
                                  <m:oMath>
                                    <m:acc>
                                      <m:accPr>
                                        <m:chr m:val="̅"/>
                                        <m:ctrlPr>
                                          <w:rPr>
                                            <w:rFonts w:ascii="Cambria Math" w:hAnsi="Cambria Math"/>
                                            <w:i/>
                                            <w:sz w:val="24"/>
                                            <w:szCs w:val="24"/>
                                          </w:rPr>
                                        </m:ctrlPr>
                                      </m:accPr>
                                      <m:e>
                                        <m:r>
                                          <w:rPr>
                                            <w:rFonts w:ascii="Cambria Math" w:hAnsi="Cambria Math"/>
                                            <w:sz w:val="24"/>
                                            <w:szCs w:val="24"/>
                                          </w:rPr>
                                          <m:t>inv</m:t>
                                        </m:r>
                                      </m:e>
                                    </m:acc>
                                  </m:oMath>
                                  <w:r w:rsidR="00060E16" w:rsidRPr="00345E97">
                                    <w:rPr>
                                      <w:rFonts w:ascii="Times" w:hAnsi="Times"/>
                                      <w:sz w:val="24"/>
                                      <w:szCs w:val="24"/>
                                    </w:rPr>
                                    <w:br w:type="page"/>
                                    <w:t>-</w:t>
                                  </w:r>
                                  <w:r w:rsidR="00060E16" w:rsidRPr="00345E97">
                                    <w:rPr>
                                      <w:rFonts w:ascii="Times" w:eastAsia="Times New Roman" w:hAnsi="Times"/>
                                      <w:i/>
                                      <w:iCs/>
                                      <w:color w:val="000000"/>
                                      <w:sz w:val="24"/>
                                      <w:szCs w:val="24"/>
                                    </w:rPr>
                                    <w:t xml:space="preserve"> </w:t>
                                  </w:r>
                                  <w:r w:rsidR="00060E16">
                                    <w:rPr>
                                      <w:rFonts w:ascii="Times" w:eastAsia="Times New Roman" w:hAnsi="Times"/>
                                      <w:i/>
                                      <w:iCs/>
                                      <w:color w:val="000000"/>
                                      <w:sz w:val="24"/>
                                      <w:szCs w:val="24"/>
                                    </w:rPr>
                                    <w:t>i</w:t>
                                  </w:r>
                                  <w:r w:rsidR="00060E16">
                                    <w:rPr>
                                      <w:rFonts w:ascii="Times" w:eastAsia="Times New Roman" w:hAnsi="Times"/>
                                      <w:i/>
                                      <w:iCs/>
                                      <w:color w:val="000000"/>
                                      <w:sz w:val="24"/>
                                      <w:szCs w:val="24"/>
                                      <w:vertAlign w:val="subscript"/>
                                    </w:rPr>
                                    <w:t>e</w:t>
                                  </w:r>
                                </w:p>
                              </w:tc>
                              <w:tc>
                                <w:tcPr>
                                  <w:tcW w:w="996" w:type="dxa"/>
                                  <w:tcBorders>
                                    <w:bottom w:val="single" w:sz="4" w:space="0" w:color="auto"/>
                                  </w:tcBorders>
                                  <w:shd w:val="clear" w:color="auto" w:fill="auto"/>
                                  <w:noWrap/>
                                  <w:hideMark/>
                                </w:tcPr>
                                <w:p w:rsidR="00060E16" w:rsidRPr="00345E97" w:rsidRDefault="00060E16" w:rsidP="008F7A89">
                                  <w:pPr>
                                    <w:jc w:val="center"/>
                                    <w:rPr>
                                      <w:rFonts w:ascii="Times" w:eastAsia="Times New Roman" w:hAnsi="Times"/>
                                      <w:i/>
                                      <w:iCs/>
                                      <w:color w:val="000000"/>
                                      <w:sz w:val="24"/>
                                      <w:szCs w:val="24"/>
                                    </w:rPr>
                                  </w:pPr>
                                  <w:r w:rsidRPr="00345E97">
                                    <w:rPr>
                                      <w:rFonts w:ascii="Times" w:eastAsia="Times New Roman" w:hAnsi="Times"/>
                                      <w:i/>
                                      <w:iCs/>
                                      <w:color w:val="000000"/>
                                      <w:sz w:val="24"/>
                                      <w:szCs w:val="24"/>
                                    </w:rPr>
                                    <w:t>S</w:t>
                                  </w:r>
                                  <w:r>
                                    <w:rPr>
                                      <w:rFonts w:ascii="Times" w:eastAsia="Times New Roman" w:hAnsi="Times"/>
                                      <w:i/>
                                      <w:iCs/>
                                      <w:color w:val="000000"/>
                                      <w:sz w:val="24"/>
                                      <w:szCs w:val="24"/>
                                    </w:rPr>
                                    <w:t>B</w:t>
                                  </w:r>
                                  <w:r w:rsidRPr="00345E97">
                                    <w:rPr>
                                      <w:rFonts w:ascii="Times" w:eastAsia="Times New Roman" w:hAnsi="Times"/>
                                      <w:i/>
                                      <w:iCs/>
                                      <w:color w:val="000000"/>
                                      <w:sz w:val="24"/>
                                      <w:szCs w:val="24"/>
                                    </w:rPr>
                                    <w:t>-S</w:t>
                                  </w:r>
                                  <w:r>
                                    <w:rPr>
                                      <w:rFonts w:ascii="Times" w:eastAsia="Times New Roman" w:hAnsi="Times"/>
                                      <w:i/>
                                      <w:iCs/>
                                      <w:color w:val="000000"/>
                                      <w:sz w:val="24"/>
                                      <w:szCs w:val="24"/>
                                    </w:rPr>
                                    <w:t>L</w:t>
                                  </w:r>
                                </w:p>
                              </w:tc>
                              <w:tc>
                                <w:tcPr>
                                  <w:tcW w:w="990" w:type="dxa"/>
                                  <w:tcBorders>
                                    <w:bottom w:val="single" w:sz="4" w:space="0" w:color="auto"/>
                                  </w:tcBorders>
                                  <w:shd w:val="clear" w:color="auto" w:fill="auto"/>
                                  <w:noWrap/>
                                  <w:hideMark/>
                                </w:tcPr>
                                <w:p w:rsidR="00060E16" w:rsidRPr="00345E97" w:rsidRDefault="00060E16" w:rsidP="008F7A89">
                                  <w:pPr>
                                    <w:jc w:val="center"/>
                                    <w:rPr>
                                      <w:rFonts w:ascii="Times" w:eastAsia="Times New Roman" w:hAnsi="Times"/>
                                      <w:i/>
                                      <w:iCs/>
                                      <w:color w:val="000000"/>
                                      <w:sz w:val="24"/>
                                      <w:szCs w:val="24"/>
                                    </w:rPr>
                                  </w:pPr>
                                  <w:r w:rsidRPr="00345E97">
                                    <w:rPr>
                                      <w:rFonts w:ascii="Times" w:eastAsia="Times New Roman" w:hAnsi="Times"/>
                                      <w:i/>
                                      <w:iCs/>
                                      <w:color w:val="000000"/>
                                      <w:sz w:val="24"/>
                                      <w:szCs w:val="24"/>
                                    </w:rPr>
                                    <w:t>C</w:t>
                                  </w:r>
                                  <w:r>
                                    <w:rPr>
                                      <w:rFonts w:ascii="Times" w:eastAsia="Times New Roman" w:hAnsi="Times"/>
                                      <w:i/>
                                      <w:iCs/>
                                      <w:color w:val="000000"/>
                                      <w:sz w:val="24"/>
                                      <w:szCs w:val="24"/>
                                    </w:rPr>
                                    <w:t>B</w:t>
                                  </w:r>
                                  <w:r w:rsidRPr="00345E97">
                                    <w:rPr>
                                      <w:rFonts w:ascii="Times" w:eastAsia="Times New Roman" w:hAnsi="Times"/>
                                      <w:i/>
                                      <w:iCs/>
                                      <w:color w:val="000000"/>
                                      <w:sz w:val="24"/>
                                      <w:szCs w:val="24"/>
                                    </w:rPr>
                                    <w:t>-C</w:t>
                                  </w:r>
                                  <w:r>
                                    <w:rPr>
                                      <w:rFonts w:ascii="Times" w:eastAsia="Times New Roman" w:hAnsi="Times"/>
                                      <w:i/>
                                      <w:iCs/>
                                      <w:color w:val="000000"/>
                                      <w:sz w:val="24"/>
                                      <w:szCs w:val="24"/>
                                    </w:rPr>
                                    <w:t>L</w:t>
                                  </w:r>
                                </w:p>
                              </w:tc>
                            </w:tr>
                            <w:tr w:rsidR="00060E16" w:rsidRPr="00345E97" w:rsidTr="00894E30">
                              <w:trPr>
                                <w:trHeight w:val="216"/>
                                <w:jc w:val="center"/>
                              </w:trPr>
                              <w:tc>
                                <w:tcPr>
                                  <w:tcW w:w="1350" w:type="dxa"/>
                                  <w:tcBorders>
                                    <w:top w:val="single" w:sz="4" w:space="0" w:color="auto"/>
                                  </w:tcBorders>
                                  <w:shd w:val="clear" w:color="auto" w:fill="auto"/>
                                  <w:noWrap/>
                                </w:tcPr>
                                <w:p w:rsidR="00060E16" w:rsidRPr="00345E97" w:rsidRDefault="00060E16" w:rsidP="008F7A89">
                                  <w:pPr>
                                    <w:jc w:val="center"/>
                                    <w:rPr>
                                      <w:rFonts w:ascii="Times" w:eastAsia="Times New Roman" w:hAnsi="Times"/>
                                      <w:i/>
                                      <w:iCs/>
                                      <w:color w:val="000000"/>
                                      <w:sz w:val="24"/>
                                      <w:szCs w:val="24"/>
                                    </w:rPr>
                                  </w:pPr>
                                  <w:r w:rsidRPr="00345E97">
                                    <w:rPr>
                                      <w:rFonts w:ascii="Times" w:eastAsia="Times New Roman" w:hAnsi="Times"/>
                                      <w:i/>
                                      <w:iCs/>
                                      <w:color w:val="000000"/>
                                      <w:sz w:val="24"/>
                                      <w:szCs w:val="24"/>
                                    </w:rPr>
                                    <w:t>S</w:t>
                                  </w:r>
                                  <w:r>
                                    <w:rPr>
                                      <w:rFonts w:ascii="Times" w:eastAsia="Times New Roman" w:hAnsi="Times"/>
                                      <w:i/>
                                      <w:iCs/>
                                      <w:color w:val="000000"/>
                                      <w:sz w:val="24"/>
                                      <w:szCs w:val="24"/>
                                    </w:rPr>
                                    <w:t>B</w:t>
                                  </w:r>
                                </w:p>
                              </w:tc>
                              <w:tc>
                                <w:tcPr>
                                  <w:tcW w:w="1080" w:type="dxa"/>
                                  <w:tcBorders>
                                    <w:top w:val="single" w:sz="4" w:space="0" w:color="auto"/>
                                  </w:tcBorders>
                                  <w:shd w:val="clear" w:color="auto" w:fill="auto"/>
                                  <w:noWrap/>
                                </w:tcPr>
                                <w:p w:rsidR="00060E16" w:rsidRPr="00345E97" w:rsidRDefault="00060E16" w:rsidP="008F7A89">
                                  <w:pPr>
                                    <w:jc w:val="center"/>
                                    <w:rPr>
                                      <w:rFonts w:ascii="Times" w:eastAsia="Times New Roman" w:hAnsi="Times"/>
                                      <w:color w:val="000000"/>
                                      <w:sz w:val="24"/>
                                      <w:szCs w:val="24"/>
                                    </w:rPr>
                                  </w:pPr>
                                  <w:r w:rsidRPr="00345E97">
                                    <w:rPr>
                                      <w:rFonts w:ascii="Times" w:eastAsia="Times New Roman" w:hAnsi="Times"/>
                                      <w:color w:val="000000"/>
                                      <w:sz w:val="24"/>
                                      <w:szCs w:val="24"/>
                                    </w:rPr>
                                    <w:t>62.08</w:t>
                                  </w:r>
                                </w:p>
                              </w:tc>
                              <w:tc>
                                <w:tcPr>
                                  <w:tcW w:w="810" w:type="dxa"/>
                                  <w:tcBorders>
                                    <w:top w:val="single" w:sz="4" w:space="0" w:color="auto"/>
                                  </w:tcBorders>
                                  <w:shd w:val="clear" w:color="auto" w:fill="auto"/>
                                  <w:noWrap/>
                                </w:tcPr>
                                <w:p w:rsidR="00060E16" w:rsidRPr="00345E97" w:rsidRDefault="00060E16" w:rsidP="008F7A89">
                                  <w:pPr>
                                    <w:jc w:val="center"/>
                                    <w:rPr>
                                      <w:rFonts w:ascii="Times" w:eastAsia="Times New Roman" w:hAnsi="Times"/>
                                      <w:color w:val="000000"/>
                                      <w:sz w:val="24"/>
                                      <w:szCs w:val="24"/>
                                    </w:rPr>
                                  </w:pPr>
                                  <w:r w:rsidRPr="00345E97">
                                    <w:rPr>
                                      <w:rFonts w:ascii="Times" w:eastAsia="Times New Roman" w:hAnsi="Times"/>
                                      <w:color w:val="000000"/>
                                      <w:sz w:val="24"/>
                                      <w:szCs w:val="24"/>
                                    </w:rPr>
                                    <w:t>64</w:t>
                                  </w:r>
                                </w:p>
                              </w:tc>
                              <w:tc>
                                <w:tcPr>
                                  <w:tcW w:w="1344" w:type="dxa"/>
                                  <w:tcBorders>
                                    <w:top w:val="single" w:sz="4" w:space="0" w:color="auto"/>
                                  </w:tcBorders>
                                  <w:shd w:val="clear" w:color="auto" w:fill="auto"/>
                                </w:tcPr>
                                <w:p w:rsidR="00060E16" w:rsidRPr="00345E97" w:rsidRDefault="00060E16" w:rsidP="008F7A89">
                                  <w:pPr>
                                    <w:jc w:val="center"/>
                                    <w:rPr>
                                      <w:rFonts w:ascii="Times" w:eastAsia="Times New Roman" w:hAnsi="Times"/>
                                      <w:color w:val="000000"/>
                                      <w:sz w:val="24"/>
                                      <w:szCs w:val="24"/>
                                    </w:rPr>
                                  </w:pPr>
                                  <w:r w:rsidRPr="00345E97">
                                    <w:rPr>
                                      <w:rFonts w:ascii="Times" w:eastAsia="Times New Roman" w:hAnsi="Times"/>
                                      <w:color w:val="000000"/>
                                      <w:sz w:val="24"/>
                                      <w:szCs w:val="24"/>
                                    </w:rPr>
                                    <w:t>-1.92</w:t>
                                  </w:r>
                                  <w:r w:rsidRPr="00345E97">
                                    <w:rPr>
                                      <w:rFonts w:ascii="Times" w:eastAsia="Times New Roman" w:hAnsi="Times"/>
                                      <w:b/>
                                      <w:bCs/>
                                      <w:color w:val="000000"/>
                                      <w:sz w:val="24"/>
                                      <w:szCs w:val="24"/>
                                      <w:vertAlign w:val="superscript"/>
                                    </w:rPr>
                                    <w:t>*</w:t>
                                  </w:r>
                                </w:p>
                              </w:tc>
                              <w:tc>
                                <w:tcPr>
                                  <w:tcW w:w="810" w:type="dxa"/>
                                  <w:tcBorders>
                                    <w:top w:val="single" w:sz="4" w:space="0" w:color="auto"/>
                                  </w:tcBorders>
                                  <w:shd w:val="clear" w:color="auto" w:fill="auto"/>
                                  <w:noWrap/>
                                </w:tcPr>
                                <w:p w:rsidR="00060E16" w:rsidRPr="00345E97" w:rsidRDefault="00060E16" w:rsidP="008F7A89">
                                  <w:pPr>
                                    <w:jc w:val="center"/>
                                    <w:rPr>
                                      <w:rFonts w:ascii="Times" w:eastAsia="Times New Roman" w:hAnsi="Times"/>
                                      <w:color w:val="000000"/>
                                      <w:sz w:val="24"/>
                                      <w:szCs w:val="24"/>
                                    </w:rPr>
                                  </w:pPr>
                                </w:p>
                              </w:tc>
                              <w:tc>
                                <w:tcPr>
                                  <w:tcW w:w="1170" w:type="dxa"/>
                                  <w:tcBorders>
                                    <w:top w:val="single" w:sz="4" w:space="0" w:color="auto"/>
                                  </w:tcBorders>
                                  <w:shd w:val="clear" w:color="auto" w:fill="auto"/>
                                </w:tcPr>
                                <w:p w:rsidR="00060E16" w:rsidRPr="00345E97" w:rsidRDefault="00060E16" w:rsidP="008F7A89">
                                  <w:pPr>
                                    <w:jc w:val="center"/>
                                    <w:rPr>
                                      <w:rFonts w:ascii="Times" w:eastAsia="Times New Roman" w:hAnsi="Times"/>
                                      <w:color w:val="000000"/>
                                      <w:sz w:val="24"/>
                                      <w:szCs w:val="24"/>
                                    </w:rPr>
                                  </w:pPr>
                                </w:p>
                              </w:tc>
                              <w:tc>
                                <w:tcPr>
                                  <w:tcW w:w="996" w:type="dxa"/>
                                  <w:tcBorders>
                                    <w:top w:val="single" w:sz="4" w:space="0" w:color="auto"/>
                                  </w:tcBorders>
                                  <w:shd w:val="clear" w:color="auto" w:fill="auto"/>
                                  <w:noWrap/>
                                </w:tcPr>
                                <w:p w:rsidR="00060E16" w:rsidRPr="00345E97" w:rsidRDefault="00060E16" w:rsidP="008F7A89">
                                  <w:pPr>
                                    <w:jc w:val="center"/>
                                    <w:rPr>
                                      <w:rFonts w:ascii="Times" w:eastAsia="Times New Roman" w:hAnsi="Times"/>
                                      <w:color w:val="000000"/>
                                      <w:sz w:val="24"/>
                                      <w:szCs w:val="24"/>
                                    </w:rPr>
                                  </w:pPr>
                                </w:p>
                              </w:tc>
                              <w:tc>
                                <w:tcPr>
                                  <w:tcW w:w="990" w:type="dxa"/>
                                  <w:tcBorders>
                                    <w:top w:val="single" w:sz="4" w:space="0" w:color="auto"/>
                                  </w:tcBorders>
                                  <w:shd w:val="clear" w:color="auto" w:fill="auto"/>
                                  <w:noWrap/>
                                </w:tcPr>
                                <w:p w:rsidR="00060E16" w:rsidRPr="00345E97" w:rsidRDefault="00060E16" w:rsidP="008F7A89">
                                  <w:pPr>
                                    <w:rPr>
                                      <w:rFonts w:ascii="Times" w:eastAsia="Times New Roman" w:hAnsi="Times"/>
                                      <w:sz w:val="24"/>
                                      <w:szCs w:val="24"/>
                                    </w:rPr>
                                  </w:pPr>
                                </w:p>
                              </w:tc>
                            </w:tr>
                            <w:tr w:rsidR="00060E16" w:rsidRPr="00345E97" w:rsidTr="00894E30">
                              <w:trPr>
                                <w:trHeight w:val="216"/>
                                <w:jc w:val="center"/>
                              </w:trPr>
                              <w:tc>
                                <w:tcPr>
                                  <w:tcW w:w="1350" w:type="dxa"/>
                                  <w:shd w:val="clear" w:color="auto" w:fill="auto"/>
                                  <w:noWrap/>
                                </w:tcPr>
                                <w:p w:rsidR="00060E16" w:rsidRPr="00345E97" w:rsidRDefault="00060E16" w:rsidP="008F7A89">
                                  <w:pPr>
                                    <w:jc w:val="center"/>
                                    <w:rPr>
                                      <w:rFonts w:ascii="Times" w:eastAsia="Times New Roman" w:hAnsi="Times"/>
                                      <w:i/>
                                      <w:iCs/>
                                      <w:color w:val="000000"/>
                                      <w:sz w:val="24"/>
                                      <w:szCs w:val="24"/>
                                    </w:rPr>
                                  </w:pPr>
                                  <w:r w:rsidRPr="00345E97">
                                    <w:rPr>
                                      <w:rFonts w:ascii="Times" w:eastAsia="Times New Roman" w:hAnsi="Times"/>
                                      <w:i/>
                                      <w:iCs/>
                                      <w:color w:val="000000"/>
                                      <w:sz w:val="24"/>
                                      <w:szCs w:val="24"/>
                                    </w:rPr>
                                    <w:t>S</w:t>
                                  </w:r>
                                  <w:r>
                                    <w:rPr>
                                      <w:rFonts w:ascii="Times" w:eastAsia="Times New Roman" w:hAnsi="Times"/>
                                      <w:i/>
                                      <w:iCs/>
                                      <w:color w:val="000000"/>
                                      <w:sz w:val="24"/>
                                      <w:szCs w:val="24"/>
                                    </w:rPr>
                                    <w:t>L</w:t>
                                  </w:r>
                                </w:p>
                              </w:tc>
                              <w:tc>
                                <w:tcPr>
                                  <w:tcW w:w="1080" w:type="dxa"/>
                                  <w:shd w:val="clear" w:color="auto" w:fill="auto"/>
                                  <w:noWrap/>
                                </w:tcPr>
                                <w:p w:rsidR="00060E16" w:rsidRPr="00345E97" w:rsidRDefault="00060E16" w:rsidP="008F7A89">
                                  <w:pPr>
                                    <w:jc w:val="center"/>
                                    <w:rPr>
                                      <w:rFonts w:ascii="Times" w:eastAsia="Times New Roman" w:hAnsi="Times"/>
                                      <w:color w:val="000000"/>
                                      <w:sz w:val="24"/>
                                      <w:szCs w:val="24"/>
                                    </w:rPr>
                                  </w:pPr>
                                  <w:r w:rsidRPr="00345E97">
                                    <w:rPr>
                                      <w:rFonts w:ascii="Times" w:eastAsia="Times New Roman" w:hAnsi="Times"/>
                                      <w:color w:val="000000"/>
                                      <w:sz w:val="24"/>
                                      <w:szCs w:val="24"/>
                                    </w:rPr>
                                    <w:t>45.06</w:t>
                                  </w:r>
                                </w:p>
                              </w:tc>
                              <w:tc>
                                <w:tcPr>
                                  <w:tcW w:w="810" w:type="dxa"/>
                                  <w:shd w:val="clear" w:color="auto" w:fill="auto"/>
                                  <w:noWrap/>
                                </w:tcPr>
                                <w:p w:rsidR="00060E16" w:rsidRPr="00345E97" w:rsidRDefault="00060E16" w:rsidP="008F7A89">
                                  <w:pPr>
                                    <w:jc w:val="center"/>
                                    <w:rPr>
                                      <w:rFonts w:ascii="Times" w:eastAsia="Times New Roman" w:hAnsi="Times"/>
                                      <w:color w:val="000000"/>
                                      <w:sz w:val="24"/>
                                      <w:szCs w:val="24"/>
                                    </w:rPr>
                                  </w:pPr>
                                  <w:r w:rsidRPr="00345E97">
                                    <w:rPr>
                                      <w:rFonts w:ascii="Times" w:eastAsia="Times New Roman" w:hAnsi="Times"/>
                                      <w:color w:val="000000"/>
                                      <w:sz w:val="24"/>
                                      <w:szCs w:val="24"/>
                                    </w:rPr>
                                    <w:t>48</w:t>
                                  </w:r>
                                </w:p>
                              </w:tc>
                              <w:tc>
                                <w:tcPr>
                                  <w:tcW w:w="1344" w:type="dxa"/>
                                  <w:shd w:val="clear" w:color="auto" w:fill="auto"/>
                                </w:tcPr>
                                <w:p w:rsidR="00060E16" w:rsidRPr="00345E97" w:rsidRDefault="00060E16" w:rsidP="008F7A89">
                                  <w:pPr>
                                    <w:jc w:val="center"/>
                                    <w:rPr>
                                      <w:rFonts w:ascii="Times" w:eastAsia="Times New Roman" w:hAnsi="Times"/>
                                      <w:color w:val="000000"/>
                                      <w:sz w:val="24"/>
                                      <w:szCs w:val="24"/>
                                    </w:rPr>
                                  </w:pPr>
                                  <w:r w:rsidRPr="00345E97">
                                    <w:rPr>
                                      <w:rFonts w:ascii="Times" w:eastAsia="Times New Roman" w:hAnsi="Times"/>
                                      <w:color w:val="000000"/>
                                      <w:sz w:val="24"/>
                                      <w:szCs w:val="24"/>
                                    </w:rPr>
                                    <w:t>-2.94</w:t>
                                  </w:r>
                                  <w:r w:rsidRPr="00345E97">
                                    <w:rPr>
                                      <w:rFonts w:ascii="Times" w:eastAsia="Times New Roman" w:hAnsi="Times"/>
                                      <w:b/>
                                      <w:bCs/>
                                      <w:color w:val="000000"/>
                                      <w:sz w:val="24"/>
                                      <w:szCs w:val="24"/>
                                      <w:vertAlign w:val="superscript"/>
                                    </w:rPr>
                                    <w:t>***</w:t>
                                  </w:r>
                                </w:p>
                              </w:tc>
                              <w:tc>
                                <w:tcPr>
                                  <w:tcW w:w="810" w:type="dxa"/>
                                  <w:shd w:val="clear" w:color="auto" w:fill="auto"/>
                                  <w:noWrap/>
                                </w:tcPr>
                                <w:p w:rsidR="00060E16" w:rsidRPr="00345E97" w:rsidRDefault="00060E16" w:rsidP="008F7A89">
                                  <w:pPr>
                                    <w:jc w:val="center"/>
                                    <w:rPr>
                                      <w:rFonts w:ascii="Times" w:eastAsia="Times New Roman" w:hAnsi="Times"/>
                                      <w:color w:val="000000"/>
                                      <w:sz w:val="24"/>
                                      <w:szCs w:val="24"/>
                                    </w:rPr>
                                  </w:pPr>
                                </w:p>
                              </w:tc>
                              <w:tc>
                                <w:tcPr>
                                  <w:tcW w:w="1170" w:type="dxa"/>
                                  <w:shd w:val="clear" w:color="auto" w:fill="auto"/>
                                </w:tcPr>
                                <w:p w:rsidR="00060E16" w:rsidRPr="00345E97" w:rsidRDefault="00060E16" w:rsidP="008F7A89">
                                  <w:pPr>
                                    <w:jc w:val="center"/>
                                    <w:rPr>
                                      <w:rFonts w:ascii="Times" w:eastAsia="Times New Roman" w:hAnsi="Times"/>
                                      <w:color w:val="000000"/>
                                      <w:sz w:val="24"/>
                                      <w:szCs w:val="24"/>
                                    </w:rPr>
                                  </w:pPr>
                                </w:p>
                              </w:tc>
                              <w:tc>
                                <w:tcPr>
                                  <w:tcW w:w="996" w:type="dxa"/>
                                  <w:shd w:val="clear" w:color="auto" w:fill="auto"/>
                                  <w:noWrap/>
                                </w:tcPr>
                                <w:p w:rsidR="00060E16" w:rsidRPr="00345E97" w:rsidRDefault="00060E16" w:rsidP="008F7A89">
                                  <w:pPr>
                                    <w:jc w:val="center"/>
                                    <w:rPr>
                                      <w:rFonts w:ascii="Times" w:eastAsia="Times New Roman" w:hAnsi="Times"/>
                                      <w:bCs/>
                                      <w:color w:val="000000"/>
                                      <w:sz w:val="24"/>
                                      <w:szCs w:val="24"/>
                                    </w:rPr>
                                  </w:pPr>
                                  <w:r w:rsidRPr="00345E97">
                                    <w:rPr>
                                      <w:rFonts w:ascii="Times" w:eastAsia="Times New Roman" w:hAnsi="Times"/>
                                      <w:bCs/>
                                      <w:color w:val="000000"/>
                                      <w:sz w:val="24"/>
                                      <w:szCs w:val="24"/>
                                    </w:rPr>
                                    <w:t>17.02</w:t>
                                  </w:r>
                                  <w:r w:rsidRPr="00345E97">
                                    <w:rPr>
                                      <w:rFonts w:ascii="Times" w:eastAsia="Times New Roman" w:hAnsi="Times"/>
                                      <w:bCs/>
                                      <w:color w:val="000000"/>
                                      <w:sz w:val="24"/>
                                      <w:szCs w:val="24"/>
                                      <w:vertAlign w:val="superscript"/>
                                    </w:rPr>
                                    <w:t>***</w:t>
                                  </w:r>
                                </w:p>
                              </w:tc>
                              <w:tc>
                                <w:tcPr>
                                  <w:tcW w:w="990" w:type="dxa"/>
                                  <w:shd w:val="clear" w:color="auto" w:fill="auto"/>
                                  <w:noWrap/>
                                </w:tcPr>
                                <w:p w:rsidR="00060E16" w:rsidRPr="00345E97" w:rsidRDefault="00060E16" w:rsidP="008F7A89">
                                  <w:pPr>
                                    <w:jc w:val="center"/>
                                    <w:rPr>
                                      <w:rFonts w:ascii="Times" w:eastAsia="Times New Roman" w:hAnsi="Times"/>
                                      <w:bCs/>
                                      <w:color w:val="000000"/>
                                      <w:sz w:val="24"/>
                                      <w:szCs w:val="24"/>
                                    </w:rPr>
                                  </w:pPr>
                                </w:p>
                              </w:tc>
                            </w:tr>
                            <w:tr w:rsidR="00060E16" w:rsidRPr="00345E97" w:rsidTr="00894E30">
                              <w:trPr>
                                <w:trHeight w:val="261"/>
                                <w:jc w:val="center"/>
                              </w:trPr>
                              <w:tc>
                                <w:tcPr>
                                  <w:tcW w:w="1350" w:type="dxa"/>
                                  <w:shd w:val="clear" w:color="auto" w:fill="auto"/>
                                  <w:noWrap/>
                                </w:tcPr>
                                <w:p w:rsidR="00060E16" w:rsidRPr="00345E97" w:rsidRDefault="00060E16" w:rsidP="008F7A89">
                                  <w:pPr>
                                    <w:jc w:val="center"/>
                                    <w:rPr>
                                      <w:rFonts w:ascii="Times" w:eastAsia="Times New Roman" w:hAnsi="Times"/>
                                      <w:i/>
                                      <w:iCs/>
                                      <w:color w:val="000000"/>
                                      <w:sz w:val="24"/>
                                      <w:szCs w:val="24"/>
                                    </w:rPr>
                                  </w:pPr>
                                  <w:r w:rsidRPr="00345E97">
                                    <w:rPr>
                                      <w:rFonts w:ascii="Times" w:eastAsia="Times New Roman" w:hAnsi="Times"/>
                                      <w:i/>
                                      <w:iCs/>
                                      <w:color w:val="000000"/>
                                      <w:sz w:val="24"/>
                                      <w:szCs w:val="24"/>
                                    </w:rPr>
                                    <w:t>C</w:t>
                                  </w:r>
                                  <w:r>
                                    <w:rPr>
                                      <w:rFonts w:ascii="Times" w:eastAsia="Times New Roman" w:hAnsi="Times"/>
                                      <w:i/>
                                      <w:iCs/>
                                      <w:color w:val="000000"/>
                                      <w:sz w:val="24"/>
                                      <w:szCs w:val="24"/>
                                    </w:rPr>
                                    <w:t>B</w:t>
                                  </w:r>
                                </w:p>
                              </w:tc>
                              <w:tc>
                                <w:tcPr>
                                  <w:tcW w:w="1080" w:type="dxa"/>
                                  <w:shd w:val="clear" w:color="auto" w:fill="auto"/>
                                  <w:noWrap/>
                                </w:tcPr>
                                <w:p w:rsidR="00060E16" w:rsidRPr="00345E97" w:rsidRDefault="00060E16" w:rsidP="008F7A89">
                                  <w:pPr>
                                    <w:jc w:val="center"/>
                                    <w:rPr>
                                      <w:rFonts w:ascii="Times" w:eastAsia="Times New Roman" w:hAnsi="Times"/>
                                      <w:color w:val="000000"/>
                                      <w:sz w:val="24"/>
                                      <w:szCs w:val="24"/>
                                    </w:rPr>
                                  </w:pPr>
                                  <w:r w:rsidRPr="00345E97">
                                    <w:rPr>
                                      <w:rFonts w:ascii="Times" w:eastAsia="Times New Roman" w:hAnsi="Times"/>
                                      <w:color w:val="000000"/>
                                      <w:sz w:val="24"/>
                                      <w:szCs w:val="24"/>
                                    </w:rPr>
                                    <w:t>50.15</w:t>
                                  </w:r>
                                </w:p>
                              </w:tc>
                              <w:tc>
                                <w:tcPr>
                                  <w:tcW w:w="810" w:type="dxa"/>
                                  <w:shd w:val="clear" w:color="auto" w:fill="auto"/>
                                  <w:noWrap/>
                                </w:tcPr>
                                <w:p w:rsidR="00060E16" w:rsidRPr="00345E97" w:rsidRDefault="00060E16" w:rsidP="008F7A89">
                                  <w:pPr>
                                    <w:jc w:val="center"/>
                                    <w:rPr>
                                      <w:rFonts w:ascii="Times" w:eastAsia="Times New Roman" w:hAnsi="Times"/>
                                      <w:color w:val="000000"/>
                                      <w:sz w:val="24"/>
                                      <w:szCs w:val="24"/>
                                    </w:rPr>
                                  </w:pPr>
                                  <w:r w:rsidRPr="00345E97">
                                    <w:rPr>
                                      <w:rFonts w:ascii="Times" w:eastAsia="Times New Roman" w:hAnsi="Times"/>
                                      <w:color w:val="000000"/>
                                      <w:sz w:val="24"/>
                                      <w:szCs w:val="24"/>
                                    </w:rPr>
                                    <w:t>48</w:t>
                                  </w:r>
                                </w:p>
                              </w:tc>
                              <w:tc>
                                <w:tcPr>
                                  <w:tcW w:w="1344" w:type="dxa"/>
                                  <w:shd w:val="clear" w:color="auto" w:fill="auto"/>
                                </w:tcPr>
                                <w:p w:rsidR="00060E16" w:rsidRPr="00345E97" w:rsidRDefault="00060E16" w:rsidP="008F7A89">
                                  <w:pPr>
                                    <w:jc w:val="center"/>
                                    <w:rPr>
                                      <w:rFonts w:ascii="Times" w:eastAsia="Times New Roman" w:hAnsi="Times"/>
                                      <w:color w:val="000000"/>
                                      <w:sz w:val="24"/>
                                      <w:szCs w:val="24"/>
                                    </w:rPr>
                                  </w:pPr>
                                  <w:r w:rsidRPr="00345E97">
                                    <w:rPr>
                                      <w:rFonts w:ascii="Times" w:eastAsia="Times New Roman" w:hAnsi="Times"/>
                                      <w:color w:val="000000"/>
                                      <w:sz w:val="24"/>
                                      <w:szCs w:val="24"/>
                                    </w:rPr>
                                    <w:t>2.15</w:t>
                                  </w:r>
                                  <w:r w:rsidRPr="00345E97">
                                    <w:rPr>
                                      <w:rFonts w:ascii="Times" w:eastAsia="Times New Roman" w:hAnsi="Times"/>
                                      <w:b/>
                                      <w:bCs/>
                                      <w:color w:val="000000"/>
                                      <w:sz w:val="24"/>
                                      <w:szCs w:val="24"/>
                                      <w:vertAlign w:val="superscript"/>
                                    </w:rPr>
                                    <w:t>**</w:t>
                                  </w:r>
                                </w:p>
                              </w:tc>
                              <w:tc>
                                <w:tcPr>
                                  <w:tcW w:w="810" w:type="dxa"/>
                                  <w:shd w:val="clear" w:color="auto" w:fill="auto"/>
                                  <w:noWrap/>
                                </w:tcPr>
                                <w:p w:rsidR="00060E16" w:rsidRPr="00345E97" w:rsidRDefault="00060E16" w:rsidP="008F7A89">
                                  <w:pPr>
                                    <w:jc w:val="center"/>
                                    <w:rPr>
                                      <w:rFonts w:ascii="Times" w:eastAsia="Times New Roman" w:hAnsi="Times"/>
                                      <w:color w:val="000000"/>
                                      <w:sz w:val="24"/>
                                      <w:szCs w:val="24"/>
                                    </w:rPr>
                                  </w:pPr>
                                  <w:r w:rsidRPr="00345E97">
                                    <w:rPr>
                                      <w:rFonts w:ascii="Times" w:eastAsia="Times New Roman" w:hAnsi="Times"/>
                                      <w:color w:val="000000"/>
                                      <w:sz w:val="24"/>
                                      <w:szCs w:val="24"/>
                                    </w:rPr>
                                    <w:t>64</w:t>
                                  </w:r>
                                </w:p>
                              </w:tc>
                              <w:tc>
                                <w:tcPr>
                                  <w:tcW w:w="1170" w:type="dxa"/>
                                  <w:shd w:val="clear" w:color="auto" w:fill="auto"/>
                                </w:tcPr>
                                <w:p w:rsidR="00060E16" w:rsidRPr="00345E97" w:rsidRDefault="00060E16" w:rsidP="008F7A89">
                                  <w:pPr>
                                    <w:jc w:val="center"/>
                                    <w:rPr>
                                      <w:rFonts w:ascii="Times" w:eastAsia="Times New Roman" w:hAnsi="Times"/>
                                      <w:color w:val="000000"/>
                                      <w:sz w:val="24"/>
                                      <w:szCs w:val="24"/>
                                    </w:rPr>
                                  </w:pPr>
                                  <w:r w:rsidRPr="00345E97">
                                    <w:rPr>
                                      <w:rFonts w:ascii="Times" w:eastAsia="Times New Roman" w:hAnsi="Times"/>
                                      <w:color w:val="000000"/>
                                      <w:sz w:val="24"/>
                                      <w:szCs w:val="24"/>
                                    </w:rPr>
                                    <w:t>-13.85</w:t>
                                  </w:r>
                                  <w:r w:rsidRPr="00345E97">
                                    <w:rPr>
                                      <w:rFonts w:ascii="Times" w:eastAsia="Times New Roman" w:hAnsi="Times"/>
                                      <w:b/>
                                      <w:bCs/>
                                      <w:color w:val="000000"/>
                                      <w:sz w:val="24"/>
                                      <w:szCs w:val="24"/>
                                      <w:vertAlign w:val="superscript"/>
                                    </w:rPr>
                                    <w:t>***</w:t>
                                  </w:r>
                                </w:p>
                              </w:tc>
                              <w:tc>
                                <w:tcPr>
                                  <w:tcW w:w="996" w:type="dxa"/>
                                  <w:shd w:val="clear" w:color="auto" w:fill="auto"/>
                                  <w:noWrap/>
                                </w:tcPr>
                                <w:p w:rsidR="00060E16" w:rsidRPr="00345E97" w:rsidRDefault="00060E16" w:rsidP="008F7A89">
                                  <w:pPr>
                                    <w:jc w:val="center"/>
                                    <w:rPr>
                                      <w:rFonts w:ascii="Times" w:eastAsia="Times New Roman" w:hAnsi="Times"/>
                                      <w:color w:val="000000"/>
                                      <w:sz w:val="24"/>
                                      <w:szCs w:val="24"/>
                                    </w:rPr>
                                  </w:pPr>
                                </w:p>
                              </w:tc>
                              <w:tc>
                                <w:tcPr>
                                  <w:tcW w:w="990" w:type="dxa"/>
                                  <w:shd w:val="clear" w:color="auto" w:fill="auto"/>
                                  <w:noWrap/>
                                </w:tcPr>
                                <w:p w:rsidR="00060E16" w:rsidRPr="00345E97" w:rsidRDefault="00060E16" w:rsidP="008F7A89">
                                  <w:pPr>
                                    <w:jc w:val="right"/>
                                    <w:rPr>
                                      <w:rFonts w:ascii="Times" w:eastAsia="Times New Roman" w:hAnsi="Times"/>
                                      <w:sz w:val="24"/>
                                      <w:szCs w:val="24"/>
                                    </w:rPr>
                                  </w:pPr>
                                </w:p>
                              </w:tc>
                            </w:tr>
                            <w:tr w:rsidR="00060E16" w:rsidRPr="00345E97" w:rsidTr="00894E30">
                              <w:trPr>
                                <w:trHeight w:val="296"/>
                                <w:jc w:val="center"/>
                              </w:trPr>
                              <w:tc>
                                <w:tcPr>
                                  <w:tcW w:w="1350" w:type="dxa"/>
                                  <w:tcBorders>
                                    <w:bottom w:val="single" w:sz="4" w:space="0" w:color="auto"/>
                                  </w:tcBorders>
                                  <w:shd w:val="clear" w:color="auto" w:fill="auto"/>
                                  <w:noWrap/>
                                </w:tcPr>
                                <w:p w:rsidR="00060E16" w:rsidRPr="00345E97" w:rsidRDefault="00060E16" w:rsidP="008F7A89">
                                  <w:pPr>
                                    <w:jc w:val="center"/>
                                    <w:rPr>
                                      <w:rFonts w:ascii="Times" w:eastAsia="Times New Roman" w:hAnsi="Times"/>
                                      <w:i/>
                                      <w:iCs/>
                                      <w:color w:val="000000"/>
                                      <w:sz w:val="24"/>
                                      <w:szCs w:val="24"/>
                                    </w:rPr>
                                  </w:pPr>
                                  <w:r w:rsidRPr="00345E97">
                                    <w:rPr>
                                      <w:rFonts w:ascii="Times" w:eastAsia="Times New Roman" w:hAnsi="Times"/>
                                      <w:i/>
                                      <w:iCs/>
                                      <w:color w:val="000000"/>
                                      <w:sz w:val="24"/>
                                      <w:szCs w:val="24"/>
                                    </w:rPr>
                                    <w:t>C</w:t>
                                  </w:r>
                                  <w:r>
                                    <w:rPr>
                                      <w:rFonts w:ascii="Times" w:eastAsia="Times New Roman" w:hAnsi="Times"/>
                                      <w:i/>
                                      <w:iCs/>
                                      <w:color w:val="000000"/>
                                      <w:sz w:val="24"/>
                                      <w:szCs w:val="24"/>
                                    </w:rPr>
                                    <w:t>L</w:t>
                                  </w:r>
                                </w:p>
                              </w:tc>
                              <w:tc>
                                <w:tcPr>
                                  <w:tcW w:w="1080" w:type="dxa"/>
                                  <w:tcBorders>
                                    <w:bottom w:val="single" w:sz="4" w:space="0" w:color="auto"/>
                                  </w:tcBorders>
                                  <w:shd w:val="clear" w:color="auto" w:fill="auto"/>
                                  <w:noWrap/>
                                </w:tcPr>
                                <w:p w:rsidR="00060E16" w:rsidRPr="00345E97" w:rsidRDefault="00060E16" w:rsidP="008F7A89">
                                  <w:pPr>
                                    <w:jc w:val="center"/>
                                    <w:rPr>
                                      <w:rFonts w:ascii="Times" w:eastAsia="Times New Roman" w:hAnsi="Times"/>
                                      <w:color w:val="000000"/>
                                      <w:sz w:val="24"/>
                                      <w:szCs w:val="24"/>
                                    </w:rPr>
                                  </w:pPr>
                                  <w:r w:rsidRPr="00345E97">
                                    <w:rPr>
                                      <w:rFonts w:ascii="Times" w:eastAsia="Times New Roman" w:hAnsi="Times"/>
                                      <w:color w:val="000000"/>
                                      <w:sz w:val="24"/>
                                      <w:szCs w:val="24"/>
                                    </w:rPr>
                                    <w:t>42.34</w:t>
                                  </w:r>
                                </w:p>
                              </w:tc>
                              <w:tc>
                                <w:tcPr>
                                  <w:tcW w:w="810" w:type="dxa"/>
                                  <w:tcBorders>
                                    <w:bottom w:val="single" w:sz="4" w:space="0" w:color="auto"/>
                                  </w:tcBorders>
                                  <w:shd w:val="clear" w:color="auto" w:fill="auto"/>
                                  <w:noWrap/>
                                </w:tcPr>
                                <w:p w:rsidR="00060E16" w:rsidRPr="00345E97" w:rsidRDefault="00060E16" w:rsidP="008F7A89">
                                  <w:pPr>
                                    <w:jc w:val="center"/>
                                    <w:rPr>
                                      <w:rFonts w:ascii="Times" w:eastAsia="Times New Roman" w:hAnsi="Times"/>
                                      <w:color w:val="000000"/>
                                      <w:sz w:val="24"/>
                                      <w:szCs w:val="24"/>
                                    </w:rPr>
                                  </w:pPr>
                                  <w:r w:rsidRPr="00345E97">
                                    <w:rPr>
                                      <w:rFonts w:ascii="Times" w:eastAsia="Times New Roman" w:hAnsi="Times"/>
                                      <w:color w:val="000000"/>
                                      <w:sz w:val="24"/>
                                      <w:szCs w:val="24"/>
                                    </w:rPr>
                                    <w:t>40</w:t>
                                  </w:r>
                                </w:p>
                              </w:tc>
                              <w:tc>
                                <w:tcPr>
                                  <w:tcW w:w="1344" w:type="dxa"/>
                                  <w:tcBorders>
                                    <w:bottom w:val="single" w:sz="4" w:space="0" w:color="auto"/>
                                  </w:tcBorders>
                                  <w:shd w:val="clear" w:color="auto" w:fill="auto"/>
                                </w:tcPr>
                                <w:p w:rsidR="00060E16" w:rsidRPr="00345E97" w:rsidRDefault="00060E16" w:rsidP="008F7A89">
                                  <w:pPr>
                                    <w:jc w:val="center"/>
                                    <w:rPr>
                                      <w:rFonts w:ascii="Times" w:eastAsia="Times New Roman" w:hAnsi="Times"/>
                                      <w:color w:val="000000"/>
                                      <w:sz w:val="24"/>
                                      <w:szCs w:val="24"/>
                                    </w:rPr>
                                  </w:pPr>
                                  <w:r w:rsidRPr="00345E97">
                                    <w:rPr>
                                      <w:rFonts w:ascii="Times" w:eastAsia="Times New Roman" w:hAnsi="Times"/>
                                      <w:color w:val="000000"/>
                                      <w:sz w:val="24"/>
                                      <w:szCs w:val="24"/>
                                    </w:rPr>
                                    <w:t>2.34</w:t>
                                  </w:r>
                                  <w:r w:rsidRPr="00345E97">
                                    <w:rPr>
                                      <w:rFonts w:ascii="Times" w:eastAsia="Times New Roman" w:hAnsi="Times"/>
                                      <w:b/>
                                      <w:bCs/>
                                      <w:color w:val="000000"/>
                                      <w:sz w:val="24"/>
                                      <w:szCs w:val="24"/>
                                      <w:vertAlign w:val="superscript"/>
                                    </w:rPr>
                                    <w:t>***</w:t>
                                  </w:r>
                                </w:p>
                              </w:tc>
                              <w:tc>
                                <w:tcPr>
                                  <w:tcW w:w="810" w:type="dxa"/>
                                  <w:tcBorders>
                                    <w:bottom w:val="single" w:sz="4" w:space="0" w:color="auto"/>
                                  </w:tcBorders>
                                  <w:shd w:val="clear" w:color="auto" w:fill="auto"/>
                                  <w:noWrap/>
                                </w:tcPr>
                                <w:p w:rsidR="00060E16" w:rsidRPr="00345E97" w:rsidRDefault="00060E16" w:rsidP="008F7A89">
                                  <w:pPr>
                                    <w:jc w:val="center"/>
                                    <w:rPr>
                                      <w:rFonts w:ascii="Times" w:eastAsia="Times New Roman" w:hAnsi="Times"/>
                                      <w:color w:val="000000"/>
                                      <w:sz w:val="24"/>
                                      <w:szCs w:val="24"/>
                                    </w:rPr>
                                  </w:pPr>
                                  <w:r w:rsidRPr="00345E97">
                                    <w:rPr>
                                      <w:rFonts w:ascii="Times" w:eastAsia="Times New Roman" w:hAnsi="Times"/>
                                      <w:color w:val="000000"/>
                                      <w:sz w:val="24"/>
                                      <w:szCs w:val="24"/>
                                    </w:rPr>
                                    <w:t>48</w:t>
                                  </w:r>
                                </w:p>
                              </w:tc>
                              <w:tc>
                                <w:tcPr>
                                  <w:tcW w:w="1170" w:type="dxa"/>
                                  <w:tcBorders>
                                    <w:bottom w:val="single" w:sz="4" w:space="0" w:color="auto"/>
                                  </w:tcBorders>
                                  <w:shd w:val="clear" w:color="auto" w:fill="auto"/>
                                </w:tcPr>
                                <w:p w:rsidR="00060E16" w:rsidRPr="00345E97" w:rsidRDefault="00060E16" w:rsidP="008F7A89">
                                  <w:pPr>
                                    <w:jc w:val="center"/>
                                    <w:rPr>
                                      <w:rFonts w:ascii="Times" w:eastAsia="Times New Roman" w:hAnsi="Times"/>
                                      <w:color w:val="000000"/>
                                      <w:sz w:val="24"/>
                                      <w:szCs w:val="24"/>
                                    </w:rPr>
                                  </w:pPr>
                                  <w:r w:rsidRPr="00345E97">
                                    <w:rPr>
                                      <w:rFonts w:ascii="Times" w:eastAsia="Times New Roman" w:hAnsi="Times"/>
                                      <w:color w:val="000000"/>
                                      <w:sz w:val="24"/>
                                      <w:szCs w:val="24"/>
                                    </w:rPr>
                                    <w:t>-5.66</w:t>
                                  </w:r>
                                  <w:r w:rsidRPr="00345E97">
                                    <w:rPr>
                                      <w:rFonts w:ascii="Times" w:eastAsia="Times New Roman" w:hAnsi="Times"/>
                                      <w:b/>
                                      <w:bCs/>
                                      <w:color w:val="000000"/>
                                      <w:sz w:val="24"/>
                                      <w:szCs w:val="24"/>
                                      <w:vertAlign w:val="superscript"/>
                                    </w:rPr>
                                    <w:t>***</w:t>
                                  </w:r>
                                </w:p>
                              </w:tc>
                              <w:tc>
                                <w:tcPr>
                                  <w:tcW w:w="996" w:type="dxa"/>
                                  <w:tcBorders>
                                    <w:bottom w:val="single" w:sz="4" w:space="0" w:color="auto"/>
                                  </w:tcBorders>
                                  <w:shd w:val="clear" w:color="auto" w:fill="auto"/>
                                  <w:noWrap/>
                                </w:tcPr>
                                <w:p w:rsidR="00060E16" w:rsidRPr="00345E97" w:rsidRDefault="00060E16" w:rsidP="008F7A89">
                                  <w:pPr>
                                    <w:rPr>
                                      <w:rFonts w:ascii="Times" w:eastAsia="Times New Roman" w:hAnsi="Times"/>
                                      <w:color w:val="000000"/>
                                      <w:sz w:val="24"/>
                                      <w:szCs w:val="24"/>
                                    </w:rPr>
                                  </w:pPr>
                                  <w:r w:rsidRPr="00345E97">
                                    <w:rPr>
                                      <w:rFonts w:ascii="Times" w:eastAsia="Times New Roman" w:hAnsi="Times"/>
                                      <w:color w:val="000000"/>
                                      <w:sz w:val="24"/>
                                      <w:szCs w:val="24"/>
                                    </w:rPr>
                                    <w:t> </w:t>
                                  </w:r>
                                </w:p>
                              </w:tc>
                              <w:tc>
                                <w:tcPr>
                                  <w:tcW w:w="990" w:type="dxa"/>
                                  <w:tcBorders>
                                    <w:bottom w:val="single" w:sz="4" w:space="0" w:color="auto"/>
                                  </w:tcBorders>
                                  <w:shd w:val="clear" w:color="auto" w:fill="auto"/>
                                  <w:noWrap/>
                                </w:tcPr>
                                <w:p w:rsidR="00060E16" w:rsidRPr="00345E97" w:rsidRDefault="00060E16" w:rsidP="008F7A89">
                                  <w:pPr>
                                    <w:jc w:val="center"/>
                                    <w:rPr>
                                      <w:rFonts w:ascii="Times" w:eastAsia="Times New Roman" w:hAnsi="Times"/>
                                      <w:bCs/>
                                      <w:color w:val="000000"/>
                                      <w:sz w:val="24"/>
                                      <w:szCs w:val="24"/>
                                    </w:rPr>
                                  </w:pPr>
                                  <w:r w:rsidRPr="00345E97">
                                    <w:rPr>
                                      <w:rFonts w:ascii="Times" w:eastAsia="Times New Roman" w:hAnsi="Times"/>
                                      <w:bCs/>
                                      <w:color w:val="000000"/>
                                      <w:sz w:val="24"/>
                                      <w:szCs w:val="24"/>
                                    </w:rPr>
                                    <w:t>7.81</w:t>
                                  </w:r>
                                  <w:r w:rsidRPr="00345E97">
                                    <w:rPr>
                                      <w:rFonts w:ascii="Times" w:eastAsia="Times New Roman" w:hAnsi="Times"/>
                                      <w:bCs/>
                                      <w:color w:val="000000"/>
                                      <w:sz w:val="24"/>
                                      <w:szCs w:val="24"/>
                                      <w:vertAlign w:val="superscript"/>
                                    </w:rPr>
                                    <w:t>***</w:t>
                                  </w:r>
                                </w:p>
                              </w:tc>
                            </w:tr>
                          </w:tbl>
                          <w:p w:rsidR="00060E16" w:rsidRDefault="00060E16" w:rsidP="00060E16">
                            <w:pPr>
                              <w:rPr>
                                <w:rFonts w:ascii="Times" w:eastAsia="Times New Roman" w:hAnsi="Times"/>
                                <w:b/>
                                <w:bCs/>
                                <w:color w:val="000000"/>
                                <w:sz w:val="24"/>
                                <w:szCs w:val="24"/>
                              </w:rPr>
                            </w:pPr>
                          </w:p>
                          <w:p w:rsidR="00060E16" w:rsidRDefault="00060E16" w:rsidP="00060E16">
                            <w:pPr>
                              <w:rPr>
                                <w:rFonts w:ascii="Times New Roman" w:eastAsia="SimSun" w:hAnsi="Times New Roman" w:cs="Times New Roman"/>
                                <w:sz w:val="24"/>
                                <w:szCs w:val="24"/>
                                <w:lang w:eastAsia="zh-CN"/>
                              </w:rPr>
                            </w:pPr>
                            <w:r w:rsidRPr="00345E97">
                              <w:rPr>
                                <w:rFonts w:ascii="Times" w:eastAsia="Times New Roman" w:hAnsi="Times"/>
                                <w:b/>
                                <w:bCs/>
                                <w:color w:val="000000"/>
                                <w:sz w:val="24"/>
                                <w:szCs w:val="24"/>
                              </w:rPr>
                              <w:t>Table 2</w:t>
                            </w:r>
                            <w:r>
                              <w:rPr>
                                <w:rFonts w:ascii="Times" w:eastAsia="Times New Roman" w:hAnsi="Times"/>
                                <w:b/>
                                <w:bCs/>
                                <w:color w:val="000000"/>
                                <w:sz w:val="24"/>
                                <w:szCs w:val="24"/>
                              </w:rPr>
                              <w:t>.</w:t>
                            </w:r>
                            <w:r w:rsidRPr="00345E97">
                              <w:rPr>
                                <w:rFonts w:ascii="Times" w:eastAsia="Times New Roman" w:hAnsi="Times"/>
                                <w:b/>
                                <w:bCs/>
                                <w:color w:val="000000"/>
                                <w:sz w:val="24"/>
                                <w:szCs w:val="24"/>
                              </w:rPr>
                              <w:t xml:space="preserve"> </w:t>
                            </w:r>
                            <w:r w:rsidRPr="00894E30">
                              <w:rPr>
                                <w:rFonts w:ascii="Times New Roman" w:eastAsia="Times New Roman" w:hAnsi="Times New Roman" w:cs="Times New Roman"/>
                                <w:color w:val="000000"/>
                                <w:sz w:val="24"/>
                                <w:szCs w:val="24"/>
                              </w:rPr>
                              <w:t xml:space="preserve">Initial </w:t>
                            </w:r>
                            <w:r w:rsidR="00A95FD4">
                              <w:rPr>
                                <w:rFonts w:ascii="Times New Roman" w:eastAsia="Times New Roman" w:hAnsi="Times New Roman" w:cs="Times New Roman"/>
                                <w:color w:val="000000"/>
                                <w:sz w:val="24"/>
                                <w:szCs w:val="24"/>
                              </w:rPr>
                              <w:t>i</w:t>
                            </w:r>
                            <w:r w:rsidRPr="00894E30">
                              <w:rPr>
                                <w:rFonts w:ascii="Times New Roman" w:eastAsia="Times New Roman" w:hAnsi="Times New Roman" w:cs="Times New Roman"/>
                                <w:color w:val="000000"/>
                                <w:sz w:val="24"/>
                                <w:szCs w:val="24"/>
                              </w:rPr>
                              <w:t>nvestments</w:t>
                            </w:r>
                            <w:r>
                              <w:rPr>
                                <w:rFonts w:ascii="Times New Roman" w:eastAsia="Times New Roman" w:hAnsi="Times New Roman" w:cs="Times New Roman"/>
                                <w:color w:val="000000"/>
                                <w:sz w:val="24"/>
                                <w:szCs w:val="24"/>
                              </w:rPr>
                              <w:t xml:space="preserve">. </w:t>
                            </w:r>
                            <m:oMath>
                              <m:acc>
                                <m:accPr>
                                  <m:chr m:val="̅"/>
                                  <m:ctrlPr>
                                    <w:rPr>
                                      <w:rFonts w:ascii="Cambria Math" w:hAnsi="Cambria Math"/>
                                      <w:i/>
                                      <w:sz w:val="24"/>
                                      <w:szCs w:val="24"/>
                                    </w:rPr>
                                  </m:ctrlPr>
                                </m:accPr>
                                <m:e>
                                  <m:r>
                                    <w:rPr>
                                      <w:rFonts w:ascii="Cambria Math" w:hAnsi="Cambria Math"/>
                                      <w:sz w:val="24"/>
                                      <w:szCs w:val="24"/>
                                    </w:rPr>
                                    <m:t>inv</m:t>
                                  </m:r>
                                </m:e>
                              </m:acc>
                            </m:oMath>
                            <w:r w:rsidRPr="00894E30">
                              <w:rPr>
                                <w:rFonts w:ascii="Times New Roman" w:eastAsia="SimSun" w:hAnsi="Times New Roman" w:cs="Times New Roman"/>
                                <w:color w:val="000000"/>
                                <w:sz w:val="24"/>
                                <w:szCs w:val="24"/>
                              </w:rPr>
                              <w:t xml:space="preserve"> denotes mean initial investment,</w:t>
                            </w:r>
                            <w:r w:rsidRPr="00894E30">
                              <w:rPr>
                                <w:rFonts w:ascii="Times New Roman" w:eastAsia="SimSun" w:hAnsi="Times New Roman" w:cs="Times New Roman"/>
                                <w:i/>
                                <w:color w:val="000000"/>
                                <w:sz w:val="24"/>
                                <w:szCs w:val="24"/>
                              </w:rPr>
                              <w:t xml:space="preserve"> i</w:t>
                            </w:r>
                            <w:r>
                              <w:rPr>
                                <w:rFonts w:ascii="Times New Roman" w:eastAsia="SimSun" w:hAnsi="Times New Roman" w:cs="Times New Roman"/>
                                <w:i/>
                                <w:color w:val="000000"/>
                                <w:sz w:val="24"/>
                                <w:szCs w:val="24"/>
                                <w:vertAlign w:val="subscript"/>
                              </w:rPr>
                              <w:t>ne</w:t>
                            </w:r>
                            <w:r w:rsidRPr="00894E30">
                              <w:rPr>
                                <w:rFonts w:ascii="Times New Roman" w:eastAsia="SimSun" w:hAnsi="Times New Roman" w:cs="Times New Roman"/>
                                <w:sz w:val="24"/>
                                <w:szCs w:val="24"/>
                                <w:lang w:eastAsia="zh-CN"/>
                              </w:rPr>
                              <w:t xml:space="preserve"> denotes </w:t>
                            </w:r>
                            <w:r>
                              <w:rPr>
                                <w:rFonts w:ascii="Times New Roman" w:eastAsia="SimSun" w:hAnsi="Times New Roman" w:cs="Times New Roman"/>
                                <w:sz w:val="24"/>
                                <w:szCs w:val="24"/>
                                <w:lang w:eastAsia="zh-CN"/>
                              </w:rPr>
                              <w:t>aggregate</w:t>
                            </w:r>
                            <w:r w:rsidRPr="00894E30">
                              <w:rPr>
                                <w:rFonts w:ascii="Times New Roman" w:eastAsia="SimSun" w:hAnsi="Times New Roman" w:cs="Times New Roman"/>
                                <w:sz w:val="24"/>
                                <w:szCs w:val="24"/>
                                <w:lang w:eastAsia="zh-CN"/>
                              </w:rPr>
                              <w:t xml:space="preserve"> </w:t>
                            </w:r>
                            <w:r>
                              <w:rPr>
                                <w:rFonts w:ascii="Times New Roman" w:eastAsia="SimSun" w:hAnsi="Times New Roman" w:cs="Times New Roman"/>
                                <w:sz w:val="24"/>
                                <w:szCs w:val="24"/>
                                <w:lang w:eastAsia="zh-CN"/>
                              </w:rPr>
                              <w:t>investment in the no-exposure SPNE</w:t>
                            </w:r>
                            <w:r w:rsidRPr="00894E30">
                              <w:rPr>
                                <w:rFonts w:ascii="Times New Roman" w:eastAsia="SimSun" w:hAnsi="Times New Roman" w:cs="Times New Roman"/>
                                <w:sz w:val="24"/>
                                <w:szCs w:val="24"/>
                                <w:lang w:eastAsia="zh-CN"/>
                              </w:rPr>
                              <w:t xml:space="preserve"> for the</w:t>
                            </w:r>
                            <w:r>
                              <w:rPr>
                                <w:rFonts w:ascii="Times New Roman" w:eastAsia="SimSun" w:hAnsi="Times New Roman" w:cs="Times New Roman"/>
                                <w:sz w:val="24"/>
                                <w:szCs w:val="24"/>
                                <w:lang w:eastAsia="zh-CN"/>
                              </w:rPr>
                              <w:t xml:space="preserve"> SB, SL,</w:t>
                            </w:r>
                            <w:r w:rsidRPr="00894E30">
                              <w:rPr>
                                <w:rFonts w:ascii="Times New Roman" w:eastAsia="SimSun" w:hAnsi="Times New Roman" w:cs="Times New Roman"/>
                                <w:sz w:val="24"/>
                                <w:szCs w:val="24"/>
                                <w:lang w:eastAsia="zh-CN"/>
                              </w:rPr>
                              <w:t xml:space="preserve"> CB and CL treatments</w:t>
                            </w:r>
                            <w:r>
                              <w:rPr>
                                <w:rFonts w:ascii="Times New Roman" w:eastAsia="SimSun" w:hAnsi="Times New Roman" w:cs="Times New Roman"/>
                                <w:sz w:val="24"/>
                                <w:szCs w:val="24"/>
                                <w:lang w:eastAsia="zh-CN"/>
                              </w:rPr>
                              <w:t>,</w:t>
                            </w:r>
                            <w:r w:rsidRPr="00894E30" w:rsidDel="00E81046">
                              <w:rPr>
                                <w:rFonts w:ascii="Times New Roman" w:eastAsia="SimSun" w:hAnsi="Times New Roman" w:cs="Times New Roman"/>
                                <w:sz w:val="24"/>
                                <w:szCs w:val="24"/>
                                <w:lang w:eastAsia="zh-CN"/>
                              </w:rPr>
                              <w:t xml:space="preserve"> </w:t>
                            </w:r>
                            <w:r w:rsidRPr="00894E30">
                              <w:rPr>
                                <w:rFonts w:ascii="Times New Roman" w:eastAsia="SimSun" w:hAnsi="Times New Roman" w:cs="Times New Roman"/>
                                <w:i/>
                                <w:sz w:val="24"/>
                                <w:szCs w:val="24"/>
                                <w:lang w:eastAsia="zh-CN"/>
                              </w:rPr>
                              <w:t>i</w:t>
                            </w:r>
                            <w:r>
                              <w:rPr>
                                <w:rFonts w:ascii="Times New Roman" w:eastAsia="SimSun" w:hAnsi="Times New Roman" w:cs="Times New Roman"/>
                                <w:i/>
                                <w:sz w:val="24"/>
                                <w:szCs w:val="24"/>
                                <w:vertAlign w:val="subscript"/>
                                <w:lang w:eastAsia="zh-CN"/>
                              </w:rPr>
                              <w:t>e</w:t>
                            </w:r>
                            <w:r w:rsidRPr="00894E30">
                              <w:rPr>
                                <w:rFonts w:ascii="Times New Roman" w:eastAsia="SimSun" w:hAnsi="Times New Roman" w:cs="Times New Roman"/>
                                <w:sz w:val="24"/>
                                <w:szCs w:val="24"/>
                                <w:lang w:eastAsia="zh-CN"/>
                              </w:rPr>
                              <w:t xml:space="preserve"> denotes </w:t>
                            </w:r>
                            <w:r>
                              <w:rPr>
                                <w:rFonts w:ascii="Times New Roman" w:eastAsia="SimSun" w:hAnsi="Times New Roman" w:cs="Times New Roman"/>
                                <w:sz w:val="24"/>
                                <w:szCs w:val="24"/>
                                <w:lang w:eastAsia="zh-CN"/>
                              </w:rPr>
                              <w:t>aggregate</w:t>
                            </w:r>
                            <w:r w:rsidRPr="00894E30">
                              <w:rPr>
                                <w:rFonts w:ascii="Times New Roman" w:eastAsia="SimSun" w:hAnsi="Times New Roman" w:cs="Times New Roman"/>
                                <w:sz w:val="24"/>
                                <w:szCs w:val="24"/>
                                <w:lang w:eastAsia="zh-CN"/>
                              </w:rPr>
                              <w:t xml:space="preserve"> investment in the exposure</w:t>
                            </w:r>
                            <w:r>
                              <w:rPr>
                                <w:rFonts w:ascii="Times New Roman" w:eastAsia="SimSun" w:hAnsi="Times New Roman" w:cs="Times New Roman"/>
                                <w:sz w:val="24"/>
                                <w:szCs w:val="24"/>
                                <w:lang w:eastAsia="zh-CN"/>
                              </w:rPr>
                              <w:t xml:space="preserve"> SPNE </w:t>
                            </w:r>
                            <w:r w:rsidRPr="00894E30">
                              <w:rPr>
                                <w:rFonts w:ascii="Times New Roman" w:eastAsia="SimSun" w:hAnsi="Times New Roman" w:cs="Times New Roman"/>
                                <w:sz w:val="24"/>
                                <w:szCs w:val="24"/>
                                <w:lang w:eastAsia="zh-CN"/>
                              </w:rPr>
                              <w:t xml:space="preserve">for the CB and CL treatments.  </w:t>
                            </w:r>
                          </w:p>
                          <w:p w:rsidR="00060E16" w:rsidRPr="00424D66" w:rsidRDefault="00060E16" w:rsidP="00060E16">
                            <w:pPr>
                              <w:rPr>
                                <w:rFonts w:ascii="Times New Roman" w:hAnsi="Times New Roman" w:cs="Times New Roman"/>
                                <w:sz w:val="20"/>
                                <w:szCs w:val="20"/>
                              </w:rPr>
                            </w:pPr>
                            <w:r>
                              <w:rPr>
                                <w:rFonts w:ascii="Times New Roman" w:eastAsia="SimSun" w:hAnsi="Times New Roman" w:cs="Times New Roman"/>
                                <w:sz w:val="24"/>
                                <w:szCs w:val="24"/>
                                <w:lang w:eastAsia="zh-CN"/>
                              </w:rPr>
                              <w:t xml:space="preserve">Note: </w:t>
                            </w:r>
                            <w:r w:rsidRPr="00894E30">
                              <w:rPr>
                                <w:rFonts w:ascii="Times New Roman" w:eastAsia="SimSun" w:hAnsi="Times New Roman" w:cs="Times New Roman"/>
                                <w:sz w:val="24"/>
                                <w:szCs w:val="24"/>
                                <w:vertAlign w:val="superscript"/>
                                <w:lang w:eastAsia="zh-CN"/>
                              </w:rPr>
                              <w:t>*</w:t>
                            </w:r>
                            <w:r w:rsidRPr="00894E30">
                              <w:rPr>
                                <w:rFonts w:ascii="Times New Roman" w:eastAsia="SimSun" w:hAnsi="Times New Roman" w:cs="Times New Roman"/>
                                <w:sz w:val="24"/>
                                <w:szCs w:val="24"/>
                                <w:lang w:eastAsia="zh-CN"/>
                              </w:rPr>
                              <w:t xml:space="preserve">, </w:t>
                            </w:r>
                            <w:r w:rsidRPr="00894E30">
                              <w:rPr>
                                <w:rFonts w:ascii="Times New Roman" w:eastAsia="SimSun" w:hAnsi="Times New Roman" w:cs="Times New Roman"/>
                                <w:sz w:val="24"/>
                                <w:szCs w:val="24"/>
                                <w:vertAlign w:val="superscript"/>
                                <w:lang w:eastAsia="zh-CN"/>
                              </w:rPr>
                              <w:t>**</w:t>
                            </w:r>
                            <w:r w:rsidRPr="00894E30">
                              <w:rPr>
                                <w:rFonts w:ascii="Times New Roman" w:eastAsia="SimSun" w:hAnsi="Times New Roman" w:cs="Times New Roman"/>
                                <w:sz w:val="24"/>
                                <w:szCs w:val="24"/>
                                <w:lang w:eastAsia="zh-CN"/>
                              </w:rPr>
                              <w:t xml:space="preserve">, and </w:t>
                            </w:r>
                            <w:r w:rsidRPr="00894E30">
                              <w:rPr>
                                <w:rFonts w:ascii="Times New Roman" w:eastAsia="SimSun" w:hAnsi="Times New Roman" w:cs="Times New Roman"/>
                                <w:sz w:val="24"/>
                                <w:szCs w:val="24"/>
                                <w:vertAlign w:val="superscript"/>
                                <w:lang w:eastAsia="zh-CN"/>
                              </w:rPr>
                              <w:t>***</w:t>
                            </w:r>
                            <w:r w:rsidRPr="00894E30">
                              <w:rPr>
                                <w:rFonts w:ascii="Times New Roman" w:eastAsia="SimSun" w:hAnsi="Times New Roman" w:cs="Times New Roman"/>
                                <w:sz w:val="24"/>
                                <w:szCs w:val="24"/>
                                <w:lang w:eastAsia="zh-CN"/>
                              </w:rPr>
                              <w:t xml:space="preserve"> denote rejections of the null that the listed difference equals zero, </w:t>
                            </w:r>
                            <w:r w:rsidRPr="00894E30">
                              <w:rPr>
                                <w:rFonts w:ascii="Times New Roman" w:eastAsia="SimSun" w:hAnsi="Times New Roman" w:cs="Times New Roman"/>
                                <w:i/>
                                <w:sz w:val="24"/>
                                <w:szCs w:val="24"/>
                                <w:lang w:eastAsia="zh-CN"/>
                              </w:rPr>
                              <w:t>p</w:t>
                            </w:r>
                            <w:r w:rsidRPr="00894E30">
                              <w:rPr>
                                <w:rFonts w:ascii="Times New Roman" w:eastAsia="SimSun" w:hAnsi="Times New Roman" w:cs="Times New Roman"/>
                                <w:sz w:val="24"/>
                                <w:szCs w:val="24"/>
                                <w:lang w:eastAsia="zh-CN"/>
                              </w:rPr>
                              <w:t xml:space="preserve">&lt;0.10, 0.05, and 0.01, respectively. In all treatments, </w:t>
                            </w:r>
                            <m:oMath>
                              <m:acc>
                                <m:accPr>
                                  <m:chr m:val="̅"/>
                                  <m:ctrlPr>
                                    <w:rPr>
                                      <w:rFonts w:ascii="Cambria Math" w:hAnsi="Cambria Math"/>
                                      <w:i/>
                                      <w:sz w:val="24"/>
                                      <w:szCs w:val="24"/>
                                    </w:rPr>
                                  </m:ctrlPr>
                                </m:accPr>
                                <m:e>
                                  <m:r>
                                    <w:rPr>
                                      <w:rFonts w:ascii="Cambria Math" w:hAnsi="Cambria Math"/>
                                      <w:sz w:val="24"/>
                                      <w:szCs w:val="24"/>
                                    </w:rPr>
                                    <m:t>inv</m:t>
                                  </m:r>
                                </m:e>
                              </m:acc>
                            </m:oMath>
                            <w:r w:rsidRPr="00894E30">
                              <w:rPr>
                                <w:rFonts w:ascii="Times New Roman" w:eastAsia="SimSun" w:hAnsi="Times New Roman" w:cs="Times New Roman"/>
                                <w:color w:val="000000"/>
                                <w:sz w:val="24"/>
                                <w:szCs w:val="24"/>
                              </w:rPr>
                              <w:t xml:space="preserve"> exceeds the autarkic level of 32 units at </w:t>
                            </w:r>
                            <w:r w:rsidRPr="00894E30">
                              <w:rPr>
                                <w:rFonts w:ascii="Times New Roman" w:eastAsia="SimSun" w:hAnsi="Times New Roman" w:cs="Times New Roman"/>
                                <w:i/>
                                <w:color w:val="000000"/>
                                <w:sz w:val="24"/>
                                <w:szCs w:val="24"/>
                              </w:rPr>
                              <w:t>p</w:t>
                            </w:r>
                            <w:r w:rsidRPr="00894E30">
                              <w:rPr>
                                <w:rFonts w:ascii="Times New Roman" w:eastAsia="SimSun" w:hAnsi="Times New Roman" w:cs="Times New Roman"/>
                                <w:color w:val="000000"/>
                                <w:sz w:val="24"/>
                                <w:szCs w:val="24"/>
                              </w:rPr>
                              <w:t>&lt;0.01.</w:t>
                            </w:r>
                          </w:p>
                          <w:p w:rsidR="00060E16" w:rsidRDefault="00060E16" w:rsidP="00060E16"/>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98E5B8E" id="Text Box 21" o:spid="_x0000_s1030" type="#_x0000_t202" style="position:absolute;left:0;text-align:left;margin-left:-.4pt;margin-top:-3.5pt;width:488.35pt;height:214.05pt;z-index:2517227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sCwhgIAABgFAAAOAAAAZHJzL2Uyb0RvYy54bWysVNuO2yAQfa/Uf0C8Z32pc7EVZ7WXpqq0&#10;vUi7/QACOEbF4AKJvV313ztAkmZ7kaqqfsAMDIeZOWdYXo6dRHturNCqxtlFihFXVDOhtjX+9LCe&#10;LDCyjihGpFa8xo/c4svVyxfLoa94rlstGTcIQJSthr7GrXN9lSSWtrwj9kL3XMFmo01HHJhmmzBD&#10;BkDvZJKn6SwZtGG90ZRbC6u3cROvAn7TcOo+NI3lDskaQ2wujCaMGz8mqyWptob0raCHMMg/RNER&#10;oeDSE9QtcQTtjPgFqhPUaKsbd0F1l+imEZSHHCCbLP0pm/uW9DzkAsWx/alM9v/B0vf7jwYJVuMS&#10;I0U6oOiBjw5d6xHlmS/P0NsKvO578HMjrAPNIVXb32n62SKlb1qitvzKGD20nDAIL5xMzo5GHOtB&#10;NsM7zeAesnM6AI2N6XztoBoI0IGmxxM1PhYKi7M8zdNiihGFvXyeLYpXUx9dQqrj8d5Y94brDvlJ&#10;jQ1wH+DJ/s666Hp08bdZLQVbCymDYbabG2nQnoBO1uE7oD9zk8o7K+2PRcS4AlHCHX7Pxxt4fyqz&#10;vEiv83Kyni3mk2JdTCflPF1M0qy8LmdpURa3628+wKyoWsEYV3dC8aMGs+LvOD50Q1RPUCEagMtp&#10;Po0c/THJNHy/S7ITDlpSiq7Gi5MTqTyzrxWDtEnliJBxnjwPPxACNTj+Q1WCDjz1UQRu3IxBccVR&#10;XhvNHkEYRgNtwD48JzBptfmK0QCtWWP7ZUcMx0i+VSCuMisK38vBKKbzHAxzvrM53yGKAlSNHUZx&#10;euNi/+96I7Yt3BTlrPQVCLIRQSpeuTEqyMQb0H4hp8NT4fv73A5ePx601XcAAAD//wMAUEsDBBQA&#10;BgAIAAAAIQB2iX1U3QAAAAgBAAAPAAAAZHJzL2Rvd25yZXYueG1sTI/dToNAEIXvTXyHzZh4Y+xC&#10;0xZBlkZNNN725wEGmAKRnSXsttC3d3qlVyeTMznnO/l2tr260Og7xwbiRQSKuHJ1x42B4+Hz+QWU&#10;D8g19o7JwJU8bIv7uxyz2k28o8s+NEpC2GdooA1hyLT2VUsW/cINxOKd3GgxyDk2uh5xknDb62UU&#10;bbTFjqWhxYE+Wqp+9mdr4PQ9Pa3TqfwKx2S32rxjl5Tuaszjw/z2CirQHP6e4YYv6FAIU+nOXHvV&#10;G7iBB5FEFomdJusUVGlgtYxj0EWu/w8ofgEAAP//AwBQSwECLQAUAAYACAAAACEAtoM4kv4AAADh&#10;AQAAEwAAAAAAAAAAAAAAAAAAAAAAW0NvbnRlbnRfVHlwZXNdLnhtbFBLAQItABQABgAIAAAAIQA4&#10;/SH/1gAAAJQBAAALAAAAAAAAAAAAAAAAAC8BAABfcmVscy8ucmVsc1BLAQItABQABgAIAAAAIQBH&#10;tsCwhgIAABgFAAAOAAAAAAAAAAAAAAAAAC4CAABkcnMvZTJvRG9jLnhtbFBLAQItABQABgAIAAAA&#10;IQB2iX1U3QAAAAgBAAAPAAAAAAAAAAAAAAAAAOAEAABkcnMvZG93bnJldi54bWxQSwUGAAAAAAQA&#10;BADzAAAA6gUAAAAA&#10;" stroked="f">
                <v:textbox>
                  <w:txbxContent>
                    <w:tbl>
                      <w:tblPr>
                        <w:tblW w:w="8550" w:type="dxa"/>
                        <w:jc w:val="center"/>
                        <w:tblLook w:val="04A0" w:firstRow="1" w:lastRow="0" w:firstColumn="1" w:lastColumn="0" w:noHBand="0" w:noVBand="1"/>
                      </w:tblPr>
                      <w:tblGrid>
                        <w:gridCol w:w="1350"/>
                        <w:gridCol w:w="1080"/>
                        <w:gridCol w:w="810"/>
                        <w:gridCol w:w="1344"/>
                        <w:gridCol w:w="810"/>
                        <w:gridCol w:w="1170"/>
                        <w:gridCol w:w="996"/>
                        <w:gridCol w:w="990"/>
                      </w:tblGrid>
                      <w:tr w:rsidR="00060E16" w:rsidRPr="00345E97" w:rsidTr="00894E30">
                        <w:trPr>
                          <w:trHeight w:val="320"/>
                          <w:jc w:val="center"/>
                        </w:trPr>
                        <w:tc>
                          <w:tcPr>
                            <w:tcW w:w="1350" w:type="dxa"/>
                            <w:tcBorders>
                              <w:top w:val="single" w:sz="4" w:space="0" w:color="auto"/>
                            </w:tcBorders>
                            <w:shd w:val="clear" w:color="auto" w:fill="auto"/>
                            <w:noWrap/>
                            <w:hideMark/>
                          </w:tcPr>
                          <w:p w:rsidR="00060E16" w:rsidRPr="00345E97" w:rsidRDefault="00060E16" w:rsidP="008F7A89">
                            <w:pPr>
                              <w:jc w:val="center"/>
                              <w:rPr>
                                <w:rFonts w:ascii="Times" w:eastAsia="Times New Roman" w:hAnsi="Times"/>
                                <w:color w:val="000000"/>
                                <w:sz w:val="24"/>
                                <w:szCs w:val="24"/>
                              </w:rPr>
                            </w:pPr>
                            <w:r w:rsidRPr="00345E97">
                              <w:rPr>
                                <w:rFonts w:ascii="Times" w:eastAsia="Times New Roman" w:hAnsi="Times"/>
                                <w:color w:val="000000"/>
                                <w:sz w:val="24"/>
                                <w:szCs w:val="24"/>
                              </w:rPr>
                              <w:t>(1)</w:t>
                            </w:r>
                          </w:p>
                        </w:tc>
                        <w:tc>
                          <w:tcPr>
                            <w:tcW w:w="1080" w:type="dxa"/>
                            <w:tcBorders>
                              <w:top w:val="single" w:sz="4" w:space="0" w:color="auto"/>
                            </w:tcBorders>
                            <w:shd w:val="clear" w:color="auto" w:fill="auto"/>
                            <w:noWrap/>
                            <w:hideMark/>
                          </w:tcPr>
                          <w:p w:rsidR="00060E16" w:rsidRPr="00345E97" w:rsidRDefault="00060E16" w:rsidP="008F7A89">
                            <w:pPr>
                              <w:jc w:val="center"/>
                              <w:rPr>
                                <w:rFonts w:ascii="Times" w:eastAsia="Times New Roman" w:hAnsi="Times"/>
                                <w:color w:val="000000"/>
                                <w:sz w:val="24"/>
                                <w:szCs w:val="24"/>
                              </w:rPr>
                            </w:pPr>
                            <w:r w:rsidRPr="00345E97">
                              <w:rPr>
                                <w:rFonts w:ascii="Times" w:eastAsia="Times New Roman" w:hAnsi="Times"/>
                                <w:color w:val="000000"/>
                                <w:sz w:val="24"/>
                                <w:szCs w:val="24"/>
                              </w:rPr>
                              <w:t>(2)</w:t>
                            </w:r>
                          </w:p>
                        </w:tc>
                        <w:tc>
                          <w:tcPr>
                            <w:tcW w:w="810" w:type="dxa"/>
                            <w:tcBorders>
                              <w:top w:val="single" w:sz="4" w:space="0" w:color="auto"/>
                            </w:tcBorders>
                            <w:shd w:val="clear" w:color="auto" w:fill="auto"/>
                            <w:noWrap/>
                            <w:hideMark/>
                          </w:tcPr>
                          <w:p w:rsidR="00060E16" w:rsidRPr="00345E97" w:rsidRDefault="00060E16" w:rsidP="008F7A89">
                            <w:pPr>
                              <w:jc w:val="center"/>
                              <w:rPr>
                                <w:rFonts w:ascii="Times" w:eastAsia="Times New Roman" w:hAnsi="Times"/>
                                <w:color w:val="000000"/>
                                <w:sz w:val="24"/>
                                <w:szCs w:val="24"/>
                              </w:rPr>
                            </w:pPr>
                            <w:r w:rsidRPr="00345E97">
                              <w:rPr>
                                <w:rFonts w:ascii="Times" w:eastAsia="Times New Roman" w:hAnsi="Times"/>
                                <w:color w:val="000000"/>
                                <w:sz w:val="24"/>
                                <w:szCs w:val="24"/>
                              </w:rPr>
                              <w:t>(3a)</w:t>
                            </w:r>
                          </w:p>
                        </w:tc>
                        <w:tc>
                          <w:tcPr>
                            <w:tcW w:w="1344" w:type="dxa"/>
                            <w:tcBorders>
                              <w:top w:val="single" w:sz="4" w:space="0" w:color="auto"/>
                            </w:tcBorders>
                            <w:shd w:val="clear" w:color="auto" w:fill="auto"/>
                          </w:tcPr>
                          <w:p w:rsidR="00060E16" w:rsidRPr="00345E97" w:rsidRDefault="00060E16" w:rsidP="008F7A89">
                            <w:pPr>
                              <w:jc w:val="center"/>
                              <w:rPr>
                                <w:rFonts w:ascii="Times" w:eastAsia="Times New Roman" w:hAnsi="Times"/>
                                <w:color w:val="000000"/>
                                <w:sz w:val="24"/>
                                <w:szCs w:val="24"/>
                              </w:rPr>
                            </w:pPr>
                            <w:r w:rsidRPr="00345E97">
                              <w:rPr>
                                <w:rFonts w:ascii="Times" w:eastAsia="Times New Roman" w:hAnsi="Times"/>
                                <w:color w:val="000000"/>
                                <w:sz w:val="24"/>
                                <w:szCs w:val="24"/>
                              </w:rPr>
                              <w:t>(3b)</w:t>
                            </w:r>
                          </w:p>
                        </w:tc>
                        <w:tc>
                          <w:tcPr>
                            <w:tcW w:w="810" w:type="dxa"/>
                            <w:tcBorders>
                              <w:top w:val="single" w:sz="4" w:space="0" w:color="auto"/>
                            </w:tcBorders>
                            <w:shd w:val="clear" w:color="auto" w:fill="auto"/>
                            <w:noWrap/>
                          </w:tcPr>
                          <w:p w:rsidR="00060E16" w:rsidRPr="00345E97" w:rsidRDefault="00060E16" w:rsidP="008F7A89">
                            <w:pPr>
                              <w:jc w:val="center"/>
                              <w:rPr>
                                <w:rFonts w:ascii="Times" w:eastAsia="Times New Roman" w:hAnsi="Times"/>
                                <w:color w:val="000000"/>
                                <w:sz w:val="24"/>
                                <w:szCs w:val="24"/>
                              </w:rPr>
                            </w:pPr>
                            <w:r w:rsidRPr="00345E97">
                              <w:rPr>
                                <w:rFonts w:ascii="Times" w:eastAsia="Times New Roman" w:hAnsi="Times"/>
                                <w:color w:val="000000"/>
                                <w:sz w:val="24"/>
                                <w:szCs w:val="24"/>
                              </w:rPr>
                              <w:t>(4a)</w:t>
                            </w:r>
                          </w:p>
                        </w:tc>
                        <w:tc>
                          <w:tcPr>
                            <w:tcW w:w="1170" w:type="dxa"/>
                            <w:tcBorders>
                              <w:top w:val="single" w:sz="4" w:space="0" w:color="auto"/>
                            </w:tcBorders>
                            <w:shd w:val="clear" w:color="auto" w:fill="auto"/>
                          </w:tcPr>
                          <w:p w:rsidR="00060E16" w:rsidRPr="00345E97" w:rsidRDefault="00060E16" w:rsidP="008F7A89">
                            <w:pPr>
                              <w:jc w:val="center"/>
                              <w:rPr>
                                <w:rFonts w:ascii="Times" w:eastAsia="Times New Roman" w:hAnsi="Times"/>
                                <w:color w:val="000000"/>
                                <w:sz w:val="24"/>
                                <w:szCs w:val="24"/>
                              </w:rPr>
                            </w:pPr>
                            <w:r w:rsidRPr="00345E97">
                              <w:rPr>
                                <w:rFonts w:ascii="Times" w:eastAsia="Times New Roman" w:hAnsi="Times"/>
                                <w:color w:val="000000"/>
                                <w:sz w:val="24"/>
                                <w:szCs w:val="24"/>
                              </w:rPr>
                              <w:t>(4b)</w:t>
                            </w:r>
                          </w:p>
                        </w:tc>
                        <w:tc>
                          <w:tcPr>
                            <w:tcW w:w="996" w:type="dxa"/>
                            <w:tcBorders>
                              <w:top w:val="single" w:sz="4" w:space="0" w:color="auto"/>
                            </w:tcBorders>
                            <w:shd w:val="clear" w:color="auto" w:fill="auto"/>
                            <w:noWrap/>
                            <w:hideMark/>
                          </w:tcPr>
                          <w:p w:rsidR="00060E16" w:rsidRPr="00345E97" w:rsidRDefault="00060E16" w:rsidP="008F7A89">
                            <w:pPr>
                              <w:jc w:val="center"/>
                              <w:rPr>
                                <w:rFonts w:ascii="Times" w:eastAsia="Times New Roman" w:hAnsi="Times"/>
                                <w:color w:val="000000"/>
                                <w:sz w:val="24"/>
                                <w:szCs w:val="24"/>
                              </w:rPr>
                            </w:pPr>
                            <w:r w:rsidRPr="00345E97">
                              <w:rPr>
                                <w:rFonts w:ascii="Times" w:eastAsia="Times New Roman" w:hAnsi="Times"/>
                                <w:color w:val="000000"/>
                                <w:sz w:val="24"/>
                                <w:szCs w:val="24"/>
                              </w:rPr>
                              <w:t>(5)</w:t>
                            </w:r>
                          </w:p>
                        </w:tc>
                        <w:tc>
                          <w:tcPr>
                            <w:tcW w:w="990" w:type="dxa"/>
                            <w:tcBorders>
                              <w:top w:val="single" w:sz="4" w:space="0" w:color="auto"/>
                            </w:tcBorders>
                            <w:shd w:val="clear" w:color="auto" w:fill="auto"/>
                            <w:noWrap/>
                            <w:hideMark/>
                          </w:tcPr>
                          <w:p w:rsidR="00060E16" w:rsidRPr="00345E97" w:rsidRDefault="00060E16" w:rsidP="008F7A89">
                            <w:pPr>
                              <w:jc w:val="center"/>
                              <w:rPr>
                                <w:rFonts w:ascii="Times" w:eastAsia="Times New Roman" w:hAnsi="Times"/>
                                <w:color w:val="000000"/>
                                <w:sz w:val="24"/>
                                <w:szCs w:val="24"/>
                              </w:rPr>
                            </w:pPr>
                            <w:r w:rsidRPr="00345E97">
                              <w:rPr>
                                <w:rFonts w:ascii="Times" w:eastAsia="Times New Roman" w:hAnsi="Times"/>
                                <w:color w:val="000000"/>
                                <w:sz w:val="24"/>
                                <w:szCs w:val="24"/>
                              </w:rPr>
                              <w:t>(6)</w:t>
                            </w:r>
                          </w:p>
                        </w:tc>
                      </w:tr>
                      <w:tr w:rsidR="00060E16" w:rsidRPr="00345E97" w:rsidTr="00894E30">
                        <w:trPr>
                          <w:trHeight w:val="324"/>
                          <w:jc w:val="center"/>
                        </w:trPr>
                        <w:tc>
                          <w:tcPr>
                            <w:tcW w:w="1350" w:type="dxa"/>
                            <w:tcBorders>
                              <w:bottom w:val="single" w:sz="4" w:space="0" w:color="auto"/>
                            </w:tcBorders>
                            <w:shd w:val="clear" w:color="auto" w:fill="auto"/>
                            <w:noWrap/>
                            <w:hideMark/>
                          </w:tcPr>
                          <w:p w:rsidR="00060E16" w:rsidRPr="00345E97" w:rsidRDefault="00060E16" w:rsidP="008F7A89">
                            <w:pPr>
                              <w:jc w:val="center"/>
                              <w:rPr>
                                <w:rFonts w:ascii="Times" w:eastAsia="Times New Roman" w:hAnsi="Times"/>
                                <w:color w:val="000000"/>
                                <w:sz w:val="24"/>
                                <w:szCs w:val="24"/>
                              </w:rPr>
                            </w:pPr>
                            <w:r w:rsidRPr="00345E97">
                              <w:rPr>
                                <w:rFonts w:ascii="Times" w:eastAsia="Times New Roman" w:hAnsi="Times"/>
                                <w:color w:val="000000"/>
                                <w:sz w:val="24"/>
                                <w:szCs w:val="24"/>
                              </w:rPr>
                              <w:t>Treatment</w:t>
                            </w:r>
                          </w:p>
                          <w:p w:rsidR="00060E16" w:rsidRPr="00345E97" w:rsidRDefault="00060E16" w:rsidP="008F7A89">
                            <w:pPr>
                              <w:jc w:val="center"/>
                              <w:rPr>
                                <w:rFonts w:ascii="Times" w:eastAsia="Times New Roman" w:hAnsi="Times"/>
                                <w:color w:val="000000"/>
                                <w:sz w:val="24"/>
                                <w:szCs w:val="24"/>
                              </w:rPr>
                            </w:pPr>
                          </w:p>
                        </w:tc>
                        <w:tc>
                          <w:tcPr>
                            <w:tcW w:w="1080" w:type="dxa"/>
                            <w:tcBorders>
                              <w:bottom w:val="single" w:sz="4" w:space="0" w:color="auto"/>
                            </w:tcBorders>
                            <w:shd w:val="clear" w:color="auto" w:fill="auto"/>
                            <w:noWrap/>
                            <w:hideMark/>
                          </w:tcPr>
                          <w:p w:rsidR="00060E16" w:rsidRPr="00345E97" w:rsidRDefault="00280387">
                            <w:pPr>
                              <w:jc w:val="center"/>
                              <w:rPr>
                                <w:rFonts w:ascii="Times" w:eastAsia="Times New Roman" w:hAnsi="Times"/>
                                <w:color w:val="000000"/>
                                <w:sz w:val="24"/>
                                <w:szCs w:val="24"/>
                              </w:rPr>
                            </w:pPr>
                            <m:oMath>
                              <m:acc>
                                <m:accPr>
                                  <m:chr m:val="̅"/>
                                  <m:ctrlPr>
                                    <w:rPr>
                                      <w:rFonts w:ascii="Cambria Math" w:hAnsi="Cambria Math"/>
                                      <w:i/>
                                      <w:sz w:val="24"/>
                                      <w:szCs w:val="24"/>
                                    </w:rPr>
                                  </m:ctrlPr>
                                </m:accPr>
                                <m:e>
                                  <m:r>
                                    <w:rPr>
                                      <w:rFonts w:ascii="Cambria Math" w:hAnsi="Cambria Math"/>
                                      <w:sz w:val="24"/>
                                      <w:szCs w:val="24"/>
                                    </w:rPr>
                                    <m:t>inv</m:t>
                                  </m:r>
                                </m:e>
                              </m:acc>
                            </m:oMath>
                            <w:r w:rsidR="00060E16" w:rsidRPr="00345E97">
                              <w:rPr>
                                <w:rFonts w:ascii="Times" w:hAnsi="Times"/>
                                <w:sz w:val="24"/>
                                <w:szCs w:val="24"/>
                              </w:rPr>
                              <w:br w:type="page"/>
                            </w:r>
                          </w:p>
                        </w:tc>
                        <w:tc>
                          <w:tcPr>
                            <w:tcW w:w="810" w:type="dxa"/>
                            <w:tcBorders>
                              <w:bottom w:val="single" w:sz="4" w:space="0" w:color="auto"/>
                            </w:tcBorders>
                            <w:shd w:val="clear" w:color="auto" w:fill="auto"/>
                            <w:noWrap/>
                            <w:hideMark/>
                          </w:tcPr>
                          <w:p w:rsidR="00060E16" w:rsidRPr="00345E97" w:rsidRDefault="00060E16">
                            <w:pPr>
                              <w:jc w:val="center"/>
                              <w:rPr>
                                <w:rFonts w:ascii="Times" w:eastAsia="Times New Roman" w:hAnsi="Times"/>
                                <w:i/>
                                <w:iCs/>
                                <w:color w:val="000000"/>
                                <w:sz w:val="24"/>
                                <w:szCs w:val="24"/>
                              </w:rPr>
                            </w:pPr>
                            <w:proofErr w:type="spellStart"/>
                            <w:r>
                              <w:rPr>
                                <w:rFonts w:ascii="Times" w:eastAsia="Times New Roman" w:hAnsi="Times"/>
                                <w:i/>
                                <w:iCs/>
                                <w:color w:val="000000"/>
                                <w:sz w:val="24"/>
                                <w:szCs w:val="24"/>
                              </w:rPr>
                              <w:t>i</w:t>
                            </w:r>
                            <w:r>
                              <w:rPr>
                                <w:rFonts w:ascii="Times" w:eastAsia="Times New Roman" w:hAnsi="Times"/>
                                <w:i/>
                                <w:iCs/>
                                <w:color w:val="000000"/>
                                <w:sz w:val="24"/>
                                <w:szCs w:val="24"/>
                                <w:vertAlign w:val="subscript"/>
                              </w:rPr>
                              <w:t>ne</w:t>
                            </w:r>
                            <w:proofErr w:type="spellEnd"/>
                            <w:r w:rsidRPr="00345E97">
                              <w:rPr>
                                <w:rFonts w:ascii="Times" w:eastAsia="Times New Roman" w:hAnsi="Times"/>
                                <w:i/>
                                <w:iCs/>
                                <w:color w:val="000000"/>
                                <w:sz w:val="24"/>
                                <w:szCs w:val="24"/>
                              </w:rPr>
                              <w:t xml:space="preserve"> </w:t>
                            </w:r>
                          </w:p>
                        </w:tc>
                        <w:tc>
                          <w:tcPr>
                            <w:tcW w:w="1344" w:type="dxa"/>
                            <w:tcBorders>
                              <w:bottom w:val="single" w:sz="4" w:space="0" w:color="auto"/>
                            </w:tcBorders>
                            <w:shd w:val="clear" w:color="auto" w:fill="auto"/>
                          </w:tcPr>
                          <w:p w:rsidR="00060E16" w:rsidRPr="00345E97" w:rsidRDefault="00280387">
                            <w:pPr>
                              <w:jc w:val="center"/>
                              <w:rPr>
                                <w:rFonts w:ascii="Times" w:eastAsia="Times New Roman" w:hAnsi="Times"/>
                                <w:i/>
                                <w:iCs/>
                                <w:color w:val="000000"/>
                                <w:sz w:val="24"/>
                                <w:szCs w:val="24"/>
                              </w:rPr>
                            </w:pPr>
                            <m:oMath>
                              <m:acc>
                                <m:accPr>
                                  <m:chr m:val="̅"/>
                                  <m:ctrlPr>
                                    <w:rPr>
                                      <w:rFonts w:ascii="Cambria Math" w:hAnsi="Cambria Math"/>
                                      <w:i/>
                                      <w:sz w:val="24"/>
                                      <w:szCs w:val="24"/>
                                    </w:rPr>
                                  </m:ctrlPr>
                                </m:accPr>
                                <m:e>
                                  <m:r>
                                    <w:rPr>
                                      <w:rFonts w:ascii="Cambria Math" w:hAnsi="Cambria Math"/>
                                      <w:sz w:val="24"/>
                                      <w:szCs w:val="24"/>
                                    </w:rPr>
                                    <m:t>inv</m:t>
                                  </m:r>
                                </m:e>
                              </m:acc>
                            </m:oMath>
                            <w:r w:rsidR="00060E16" w:rsidRPr="00345E97">
                              <w:rPr>
                                <w:rFonts w:ascii="Times" w:hAnsi="Times"/>
                                <w:sz w:val="24"/>
                                <w:szCs w:val="24"/>
                              </w:rPr>
                              <w:br w:type="page"/>
                              <w:t>-</w:t>
                            </w:r>
                            <w:r w:rsidR="00060E16">
                              <w:rPr>
                                <w:rFonts w:ascii="Times" w:eastAsia="Times New Roman" w:hAnsi="Times"/>
                                <w:i/>
                                <w:iCs/>
                                <w:color w:val="000000"/>
                                <w:sz w:val="24"/>
                                <w:szCs w:val="24"/>
                              </w:rPr>
                              <w:t xml:space="preserve"> </w:t>
                            </w:r>
                            <w:proofErr w:type="spellStart"/>
                            <w:r w:rsidR="00060E16">
                              <w:rPr>
                                <w:rFonts w:ascii="Times" w:eastAsia="Times New Roman" w:hAnsi="Times"/>
                                <w:i/>
                                <w:iCs/>
                                <w:color w:val="000000"/>
                                <w:sz w:val="24"/>
                                <w:szCs w:val="24"/>
                              </w:rPr>
                              <w:t>i</w:t>
                            </w:r>
                            <w:r w:rsidR="00060E16">
                              <w:rPr>
                                <w:rFonts w:ascii="Times" w:eastAsia="Times New Roman" w:hAnsi="Times"/>
                                <w:i/>
                                <w:iCs/>
                                <w:color w:val="000000"/>
                                <w:sz w:val="24"/>
                                <w:szCs w:val="24"/>
                                <w:vertAlign w:val="subscript"/>
                              </w:rPr>
                              <w:t>ne</w:t>
                            </w:r>
                            <w:proofErr w:type="spellEnd"/>
                          </w:p>
                        </w:tc>
                        <w:tc>
                          <w:tcPr>
                            <w:tcW w:w="810" w:type="dxa"/>
                            <w:tcBorders>
                              <w:bottom w:val="single" w:sz="4" w:space="0" w:color="auto"/>
                            </w:tcBorders>
                            <w:shd w:val="clear" w:color="auto" w:fill="auto"/>
                            <w:noWrap/>
                          </w:tcPr>
                          <w:p w:rsidR="00060E16" w:rsidRPr="00345E97" w:rsidRDefault="00060E16">
                            <w:pPr>
                              <w:jc w:val="center"/>
                              <w:rPr>
                                <w:rFonts w:ascii="Times" w:eastAsia="Times New Roman" w:hAnsi="Times"/>
                                <w:i/>
                                <w:iCs/>
                                <w:color w:val="000000"/>
                                <w:sz w:val="24"/>
                                <w:szCs w:val="24"/>
                              </w:rPr>
                            </w:pPr>
                            <w:proofErr w:type="spellStart"/>
                            <w:r>
                              <w:rPr>
                                <w:rFonts w:ascii="Times" w:eastAsia="Times New Roman" w:hAnsi="Times"/>
                                <w:i/>
                                <w:iCs/>
                                <w:color w:val="000000"/>
                                <w:sz w:val="24"/>
                                <w:szCs w:val="24"/>
                              </w:rPr>
                              <w:t>i</w:t>
                            </w:r>
                            <w:r>
                              <w:rPr>
                                <w:rFonts w:ascii="Times" w:eastAsia="Times New Roman" w:hAnsi="Times"/>
                                <w:i/>
                                <w:iCs/>
                                <w:color w:val="000000"/>
                                <w:sz w:val="24"/>
                                <w:szCs w:val="24"/>
                                <w:vertAlign w:val="subscript"/>
                              </w:rPr>
                              <w:t>e</w:t>
                            </w:r>
                            <w:proofErr w:type="spellEnd"/>
                          </w:p>
                        </w:tc>
                        <w:tc>
                          <w:tcPr>
                            <w:tcW w:w="1170" w:type="dxa"/>
                            <w:tcBorders>
                              <w:bottom w:val="single" w:sz="4" w:space="0" w:color="auto"/>
                            </w:tcBorders>
                            <w:shd w:val="clear" w:color="auto" w:fill="auto"/>
                          </w:tcPr>
                          <w:p w:rsidR="00060E16" w:rsidRPr="00345E97" w:rsidRDefault="00280387">
                            <w:pPr>
                              <w:jc w:val="center"/>
                              <w:rPr>
                                <w:rFonts w:ascii="Times" w:eastAsia="Times New Roman" w:hAnsi="Times"/>
                                <w:i/>
                                <w:iCs/>
                                <w:color w:val="000000"/>
                                <w:sz w:val="24"/>
                                <w:szCs w:val="24"/>
                              </w:rPr>
                            </w:pPr>
                            <m:oMath>
                              <m:acc>
                                <m:accPr>
                                  <m:chr m:val="̅"/>
                                  <m:ctrlPr>
                                    <w:rPr>
                                      <w:rFonts w:ascii="Cambria Math" w:hAnsi="Cambria Math"/>
                                      <w:i/>
                                      <w:sz w:val="24"/>
                                      <w:szCs w:val="24"/>
                                    </w:rPr>
                                  </m:ctrlPr>
                                </m:accPr>
                                <m:e>
                                  <m:r>
                                    <w:rPr>
                                      <w:rFonts w:ascii="Cambria Math" w:hAnsi="Cambria Math"/>
                                      <w:sz w:val="24"/>
                                      <w:szCs w:val="24"/>
                                    </w:rPr>
                                    <m:t>inv</m:t>
                                  </m:r>
                                </m:e>
                              </m:acc>
                            </m:oMath>
                            <w:r w:rsidR="00060E16" w:rsidRPr="00345E97">
                              <w:rPr>
                                <w:rFonts w:ascii="Times" w:hAnsi="Times"/>
                                <w:sz w:val="24"/>
                                <w:szCs w:val="24"/>
                              </w:rPr>
                              <w:br w:type="page"/>
                              <w:t>-</w:t>
                            </w:r>
                            <w:r w:rsidR="00060E16" w:rsidRPr="00345E97">
                              <w:rPr>
                                <w:rFonts w:ascii="Times" w:eastAsia="Times New Roman" w:hAnsi="Times"/>
                                <w:i/>
                                <w:iCs/>
                                <w:color w:val="000000"/>
                                <w:sz w:val="24"/>
                                <w:szCs w:val="24"/>
                              </w:rPr>
                              <w:t xml:space="preserve"> </w:t>
                            </w:r>
                            <w:proofErr w:type="spellStart"/>
                            <w:r w:rsidR="00060E16">
                              <w:rPr>
                                <w:rFonts w:ascii="Times" w:eastAsia="Times New Roman" w:hAnsi="Times"/>
                                <w:i/>
                                <w:iCs/>
                                <w:color w:val="000000"/>
                                <w:sz w:val="24"/>
                                <w:szCs w:val="24"/>
                              </w:rPr>
                              <w:t>i</w:t>
                            </w:r>
                            <w:r w:rsidR="00060E16">
                              <w:rPr>
                                <w:rFonts w:ascii="Times" w:eastAsia="Times New Roman" w:hAnsi="Times"/>
                                <w:i/>
                                <w:iCs/>
                                <w:color w:val="000000"/>
                                <w:sz w:val="24"/>
                                <w:szCs w:val="24"/>
                                <w:vertAlign w:val="subscript"/>
                              </w:rPr>
                              <w:t>e</w:t>
                            </w:r>
                            <w:proofErr w:type="spellEnd"/>
                          </w:p>
                        </w:tc>
                        <w:tc>
                          <w:tcPr>
                            <w:tcW w:w="996" w:type="dxa"/>
                            <w:tcBorders>
                              <w:bottom w:val="single" w:sz="4" w:space="0" w:color="auto"/>
                            </w:tcBorders>
                            <w:shd w:val="clear" w:color="auto" w:fill="auto"/>
                            <w:noWrap/>
                            <w:hideMark/>
                          </w:tcPr>
                          <w:p w:rsidR="00060E16" w:rsidRPr="00345E97" w:rsidRDefault="00060E16" w:rsidP="008F7A89">
                            <w:pPr>
                              <w:jc w:val="center"/>
                              <w:rPr>
                                <w:rFonts w:ascii="Times" w:eastAsia="Times New Roman" w:hAnsi="Times"/>
                                <w:i/>
                                <w:iCs/>
                                <w:color w:val="000000"/>
                                <w:sz w:val="24"/>
                                <w:szCs w:val="24"/>
                              </w:rPr>
                            </w:pPr>
                            <w:r w:rsidRPr="00345E97">
                              <w:rPr>
                                <w:rFonts w:ascii="Times" w:eastAsia="Times New Roman" w:hAnsi="Times"/>
                                <w:i/>
                                <w:iCs/>
                                <w:color w:val="000000"/>
                                <w:sz w:val="24"/>
                                <w:szCs w:val="24"/>
                              </w:rPr>
                              <w:t>S</w:t>
                            </w:r>
                            <w:r>
                              <w:rPr>
                                <w:rFonts w:ascii="Times" w:eastAsia="Times New Roman" w:hAnsi="Times"/>
                                <w:i/>
                                <w:iCs/>
                                <w:color w:val="000000"/>
                                <w:sz w:val="24"/>
                                <w:szCs w:val="24"/>
                              </w:rPr>
                              <w:t>B</w:t>
                            </w:r>
                            <w:r w:rsidRPr="00345E97">
                              <w:rPr>
                                <w:rFonts w:ascii="Times" w:eastAsia="Times New Roman" w:hAnsi="Times"/>
                                <w:i/>
                                <w:iCs/>
                                <w:color w:val="000000"/>
                                <w:sz w:val="24"/>
                                <w:szCs w:val="24"/>
                              </w:rPr>
                              <w:t>-S</w:t>
                            </w:r>
                            <w:r>
                              <w:rPr>
                                <w:rFonts w:ascii="Times" w:eastAsia="Times New Roman" w:hAnsi="Times"/>
                                <w:i/>
                                <w:iCs/>
                                <w:color w:val="000000"/>
                                <w:sz w:val="24"/>
                                <w:szCs w:val="24"/>
                              </w:rPr>
                              <w:t>L</w:t>
                            </w:r>
                          </w:p>
                        </w:tc>
                        <w:tc>
                          <w:tcPr>
                            <w:tcW w:w="990" w:type="dxa"/>
                            <w:tcBorders>
                              <w:bottom w:val="single" w:sz="4" w:space="0" w:color="auto"/>
                            </w:tcBorders>
                            <w:shd w:val="clear" w:color="auto" w:fill="auto"/>
                            <w:noWrap/>
                            <w:hideMark/>
                          </w:tcPr>
                          <w:p w:rsidR="00060E16" w:rsidRPr="00345E97" w:rsidRDefault="00060E16" w:rsidP="008F7A89">
                            <w:pPr>
                              <w:jc w:val="center"/>
                              <w:rPr>
                                <w:rFonts w:ascii="Times" w:eastAsia="Times New Roman" w:hAnsi="Times"/>
                                <w:i/>
                                <w:iCs/>
                                <w:color w:val="000000"/>
                                <w:sz w:val="24"/>
                                <w:szCs w:val="24"/>
                              </w:rPr>
                            </w:pPr>
                            <w:r w:rsidRPr="00345E97">
                              <w:rPr>
                                <w:rFonts w:ascii="Times" w:eastAsia="Times New Roman" w:hAnsi="Times"/>
                                <w:i/>
                                <w:iCs/>
                                <w:color w:val="000000"/>
                                <w:sz w:val="24"/>
                                <w:szCs w:val="24"/>
                              </w:rPr>
                              <w:t>C</w:t>
                            </w:r>
                            <w:r>
                              <w:rPr>
                                <w:rFonts w:ascii="Times" w:eastAsia="Times New Roman" w:hAnsi="Times"/>
                                <w:i/>
                                <w:iCs/>
                                <w:color w:val="000000"/>
                                <w:sz w:val="24"/>
                                <w:szCs w:val="24"/>
                              </w:rPr>
                              <w:t>B</w:t>
                            </w:r>
                            <w:r w:rsidRPr="00345E97">
                              <w:rPr>
                                <w:rFonts w:ascii="Times" w:eastAsia="Times New Roman" w:hAnsi="Times"/>
                                <w:i/>
                                <w:iCs/>
                                <w:color w:val="000000"/>
                                <w:sz w:val="24"/>
                                <w:szCs w:val="24"/>
                              </w:rPr>
                              <w:t>-C</w:t>
                            </w:r>
                            <w:r>
                              <w:rPr>
                                <w:rFonts w:ascii="Times" w:eastAsia="Times New Roman" w:hAnsi="Times"/>
                                <w:i/>
                                <w:iCs/>
                                <w:color w:val="000000"/>
                                <w:sz w:val="24"/>
                                <w:szCs w:val="24"/>
                              </w:rPr>
                              <w:t>L</w:t>
                            </w:r>
                          </w:p>
                        </w:tc>
                      </w:tr>
                      <w:tr w:rsidR="00060E16" w:rsidRPr="00345E97" w:rsidTr="00894E30">
                        <w:trPr>
                          <w:trHeight w:val="216"/>
                          <w:jc w:val="center"/>
                        </w:trPr>
                        <w:tc>
                          <w:tcPr>
                            <w:tcW w:w="1350" w:type="dxa"/>
                            <w:tcBorders>
                              <w:top w:val="single" w:sz="4" w:space="0" w:color="auto"/>
                            </w:tcBorders>
                            <w:shd w:val="clear" w:color="auto" w:fill="auto"/>
                            <w:noWrap/>
                          </w:tcPr>
                          <w:p w:rsidR="00060E16" w:rsidRPr="00345E97" w:rsidRDefault="00060E16" w:rsidP="008F7A89">
                            <w:pPr>
                              <w:jc w:val="center"/>
                              <w:rPr>
                                <w:rFonts w:ascii="Times" w:eastAsia="Times New Roman" w:hAnsi="Times"/>
                                <w:i/>
                                <w:iCs/>
                                <w:color w:val="000000"/>
                                <w:sz w:val="24"/>
                                <w:szCs w:val="24"/>
                              </w:rPr>
                            </w:pPr>
                            <w:r w:rsidRPr="00345E97">
                              <w:rPr>
                                <w:rFonts w:ascii="Times" w:eastAsia="Times New Roman" w:hAnsi="Times"/>
                                <w:i/>
                                <w:iCs/>
                                <w:color w:val="000000"/>
                                <w:sz w:val="24"/>
                                <w:szCs w:val="24"/>
                              </w:rPr>
                              <w:t>S</w:t>
                            </w:r>
                            <w:r>
                              <w:rPr>
                                <w:rFonts w:ascii="Times" w:eastAsia="Times New Roman" w:hAnsi="Times"/>
                                <w:i/>
                                <w:iCs/>
                                <w:color w:val="000000"/>
                                <w:sz w:val="24"/>
                                <w:szCs w:val="24"/>
                              </w:rPr>
                              <w:t>B</w:t>
                            </w:r>
                          </w:p>
                        </w:tc>
                        <w:tc>
                          <w:tcPr>
                            <w:tcW w:w="1080" w:type="dxa"/>
                            <w:tcBorders>
                              <w:top w:val="single" w:sz="4" w:space="0" w:color="auto"/>
                            </w:tcBorders>
                            <w:shd w:val="clear" w:color="auto" w:fill="auto"/>
                            <w:noWrap/>
                          </w:tcPr>
                          <w:p w:rsidR="00060E16" w:rsidRPr="00345E97" w:rsidRDefault="00060E16" w:rsidP="008F7A89">
                            <w:pPr>
                              <w:jc w:val="center"/>
                              <w:rPr>
                                <w:rFonts w:ascii="Times" w:eastAsia="Times New Roman" w:hAnsi="Times"/>
                                <w:color w:val="000000"/>
                                <w:sz w:val="24"/>
                                <w:szCs w:val="24"/>
                              </w:rPr>
                            </w:pPr>
                            <w:r w:rsidRPr="00345E97">
                              <w:rPr>
                                <w:rFonts w:ascii="Times" w:eastAsia="Times New Roman" w:hAnsi="Times"/>
                                <w:color w:val="000000"/>
                                <w:sz w:val="24"/>
                                <w:szCs w:val="24"/>
                              </w:rPr>
                              <w:t>62.08</w:t>
                            </w:r>
                          </w:p>
                        </w:tc>
                        <w:tc>
                          <w:tcPr>
                            <w:tcW w:w="810" w:type="dxa"/>
                            <w:tcBorders>
                              <w:top w:val="single" w:sz="4" w:space="0" w:color="auto"/>
                            </w:tcBorders>
                            <w:shd w:val="clear" w:color="auto" w:fill="auto"/>
                            <w:noWrap/>
                          </w:tcPr>
                          <w:p w:rsidR="00060E16" w:rsidRPr="00345E97" w:rsidRDefault="00060E16" w:rsidP="008F7A89">
                            <w:pPr>
                              <w:jc w:val="center"/>
                              <w:rPr>
                                <w:rFonts w:ascii="Times" w:eastAsia="Times New Roman" w:hAnsi="Times"/>
                                <w:color w:val="000000"/>
                                <w:sz w:val="24"/>
                                <w:szCs w:val="24"/>
                              </w:rPr>
                            </w:pPr>
                            <w:r w:rsidRPr="00345E97">
                              <w:rPr>
                                <w:rFonts w:ascii="Times" w:eastAsia="Times New Roman" w:hAnsi="Times"/>
                                <w:color w:val="000000"/>
                                <w:sz w:val="24"/>
                                <w:szCs w:val="24"/>
                              </w:rPr>
                              <w:t>64</w:t>
                            </w:r>
                          </w:p>
                        </w:tc>
                        <w:tc>
                          <w:tcPr>
                            <w:tcW w:w="1344" w:type="dxa"/>
                            <w:tcBorders>
                              <w:top w:val="single" w:sz="4" w:space="0" w:color="auto"/>
                            </w:tcBorders>
                            <w:shd w:val="clear" w:color="auto" w:fill="auto"/>
                          </w:tcPr>
                          <w:p w:rsidR="00060E16" w:rsidRPr="00345E97" w:rsidRDefault="00060E16" w:rsidP="008F7A89">
                            <w:pPr>
                              <w:jc w:val="center"/>
                              <w:rPr>
                                <w:rFonts w:ascii="Times" w:eastAsia="Times New Roman" w:hAnsi="Times"/>
                                <w:color w:val="000000"/>
                                <w:sz w:val="24"/>
                                <w:szCs w:val="24"/>
                              </w:rPr>
                            </w:pPr>
                            <w:r w:rsidRPr="00345E97">
                              <w:rPr>
                                <w:rFonts w:ascii="Times" w:eastAsia="Times New Roman" w:hAnsi="Times"/>
                                <w:color w:val="000000"/>
                                <w:sz w:val="24"/>
                                <w:szCs w:val="24"/>
                              </w:rPr>
                              <w:t>-1.92</w:t>
                            </w:r>
                            <w:r w:rsidRPr="00345E97">
                              <w:rPr>
                                <w:rFonts w:ascii="Times" w:eastAsia="Times New Roman" w:hAnsi="Times"/>
                                <w:b/>
                                <w:bCs/>
                                <w:color w:val="000000"/>
                                <w:sz w:val="24"/>
                                <w:szCs w:val="24"/>
                                <w:vertAlign w:val="superscript"/>
                              </w:rPr>
                              <w:t>*</w:t>
                            </w:r>
                          </w:p>
                        </w:tc>
                        <w:tc>
                          <w:tcPr>
                            <w:tcW w:w="810" w:type="dxa"/>
                            <w:tcBorders>
                              <w:top w:val="single" w:sz="4" w:space="0" w:color="auto"/>
                            </w:tcBorders>
                            <w:shd w:val="clear" w:color="auto" w:fill="auto"/>
                            <w:noWrap/>
                          </w:tcPr>
                          <w:p w:rsidR="00060E16" w:rsidRPr="00345E97" w:rsidRDefault="00060E16" w:rsidP="008F7A89">
                            <w:pPr>
                              <w:jc w:val="center"/>
                              <w:rPr>
                                <w:rFonts w:ascii="Times" w:eastAsia="Times New Roman" w:hAnsi="Times"/>
                                <w:color w:val="000000"/>
                                <w:sz w:val="24"/>
                                <w:szCs w:val="24"/>
                              </w:rPr>
                            </w:pPr>
                          </w:p>
                        </w:tc>
                        <w:tc>
                          <w:tcPr>
                            <w:tcW w:w="1170" w:type="dxa"/>
                            <w:tcBorders>
                              <w:top w:val="single" w:sz="4" w:space="0" w:color="auto"/>
                            </w:tcBorders>
                            <w:shd w:val="clear" w:color="auto" w:fill="auto"/>
                          </w:tcPr>
                          <w:p w:rsidR="00060E16" w:rsidRPr="00345E97" w:rsidRDefault="00060E16" w:rsidP="008F7A89">
                            <w:pPr>
                              <w:jc w:val="center"/>
                              <w:rPr>
                                <w:rFonts w:ascii="Times" w:eastAsia="Times New Roman" w:hAnsi="Times"/>
                                <w:color w:val="000000"/>
                                <w:sz w:val="24"/>
                                <w:szCs w:val="24"/>
                              </w:rPr>
                            </w:pPr>
                          </w:p>
                        </w:tc>
                        <w:tc>
                          <w:tcPr>
                            <w:tcW w:w="996" w:type="dxa"/>
                            <w:tcBorders>
                              <w:top w:val="single" w:sz="4" w:space="0" w:color="auto"/>
                            </w:tcBorders>
                            <w:shd w:val="clear" w:color="auto" w:fill="auto"/>
                            <w:noWrap/>
                          </w:tcPr>
                          <w:p w:rsidR="00060E16" w:rsidRPr="00345E97" w:rsidRDefault="00060E16" w:rsidP="008F7A89">
                            <w:pPr>
                              <w:jc w:val="center"/>
                              <w:rPr>
                                <w:rFonts w:ascii="Times" w:eastAsia="Times New Roman" w:hAnsi="Times"/>
                                <w:color w:val="000000"/>
                                <w:sz w:val="24"/>
                                <w:szCs w:val="24"/>
                              </w:rPr>
                            </w:pPr>
                          </w:p>
                        </w:tc>
                        <w:tc>
                          <w:tcPr>
                            <w:tcW w:w="990" w:type="dxa"/>
                            <w:tcBorders>
                              <w:top w:val="single" w:sz="4" w:space="0" w:color="auto"/>
                            </w:tcBorders>
                            <w:shd w:val="clear" w:color="auto" w:fill="auto"/>
                            <w:noWrap/>
                          </w:tcPr>
                          <w:p w:rsidR="00060E16" w:rsidRPr="00345E97" w:rsidRDefault="00060E16" w:rsidP="008F7A89">
                            <w:pPr>
                              <w:rPr>
                                <w:rFonts w:ascii="Times" w:eastAsia="Times New Roman" w:hAnsi="Times"/>
                                <w:sz w:val="24"/>
                                <w:szCs w:val="24"/>
                              </w:rPr>
                            </w:pPr>
                          </w:p>
                        </w:tc>
                      </w:tr>
                      <w:tr w:rsidR="00060E16" w:rsidRPr="00345E97" w:rsidTr="00894E30">
                        <w:trPr>
                          <w:trHeight w:val="216"/>
                          <w:jc w:val="center"/>
                        </w:trPr>
                        <w:tc>
                          <w:tcPr>
                            <w:tcW w:w="1350" w:type="dxa"/>
                            <w:shd w:val="clear" w:color="auto" w:fill="auto"/>
                            <w:noWrap/>
                          </w:tcPr>
                          <w:p w:rsidR="00060E16" w:rsidRPr="00345E97" w:rsidRDefault="00060E16" w:rsidP="008F7A89">
                            <w:pPr>
                              <w:jc w:val="center"/>
                              <w:rPr>
                                <w:rFonts w:ascii="Times" w:eastAsia="Times New Roman" w:hAnsi="Times"/>
                                <w:i/>
                                <w:iCs/>
                                <w:color w:val="000000"/>
                                <w:sz w:val="24"/>
                                <w:szCs w:val="24"/>
                              </w:rPr>
                            </w:pPr>
                            <w:r w:rsidRPr="00345E97">
                              <w:rPr>
                                <w:rFonts w:ascii="Times" w:eastAsia="Times New Roman" w:hAnsi="Times"/>
                                <w:i/>
                                <w:iCs/>
                                <w:color w:val="000000"/>
                                <w:sz w:val="24"/>
                                <w:szCs w:val="24"/>
                              </w:rPr>
                              <w:t>S</w:t>
                            </w:r>
                            <w:r>
                              <w:rPr>
                                <w:rFonts w:ascii="Times" w:eastAsia="Times New Roman" w:hAnsi="Times"/>
                                <w:i/>
                                <w:iCs/>
                                <w:color w:val="000000"/>
                                <w:sz w:val="24"/>
                                <w:szCs w:val="24"/>
                              </w:rPr>
                              <w:t>L</w:t>
                            </w:r>
                          </w:p>
                        </w:tc>
                        <w:tc>
                          <w:tcPr>
                            <w:tcW w:w="1080" w:type="dxa"/>
                            <w:shd w:val="clear" w:color="auto" w:fill="auto"/>
                            <w:noWrap/>
                          </w:tcPr>
                          <w:p w:rsidR="00060E16" w:rsidRPr="00345E97" w:rsidRDefault="00060E16" w:rsidP="008F7A89">
                            <w:pPr>
                              <w:jc w:val="center"/>
                              <w:rPr>
                                <w:rFonts w:ascii="Times" w:eastAsia="Times New Roman" w:hAnsi="Times"/>
                                <w:color w:val="000000"/>
                                <w:sz w:val="24"/>
                                <w:szCs w:val="24"/>
                              </w:rPr>
                            </w:pPr>
                            <w:r w:rsidRPr="00345E97">
                              <w:rPr>
                                <w:rFonts w:ascii="Times" w:eastAsia="Times New Roman" w:hAnsi="Times"/>
                                <w:color w:val="000000"/>
                                <w:sz w:val="24"/>
                                <w:szCs w:val="24"/>
                              </w:rPr>
                              <w:t>45.06</w:t>
                            </w:r>
                          </w:p>
                        </w:tc>
                        <w:tc>
                          <w:tcPr>
                            <w:tcW w:w="810" w:type="dxa"/>
                            <w:shd w:val="clear" w:color="auto" w:fill="auto"/>
                            <w:noWrap/>
                          </w:tcPr>
                          <w:p w:rsidR="00060E16" w:rsidRPr="00345E97" w:rsidRDefault="00060E16" w:rsidP="008F7A89">
                            <w:pPr>
                              <w:jc w:val="center"/>
                              <w:rPr>
                                <w:rFonts w:ascii="Times" w:eastAsia="Times New Roman" w:hAnsi="Times"/>
                                <w:color w:val="000000"/>
                                <w:sz w:val="24"/>
                                <w:szCs w:val="24"/>
                              </w:rPr>
                            </w:pPr>
                            <w:r w:rsidRPr="00345E97">
                              <w:rPr>
                                <w:rFonts w:ascii="Times" w:eastAsia="Times New Roman" w:hAnsi="Times"/>
                                <w:color w:val="000000"/>
                                <w:sz w:val="24"/>
                                <w:szCs w:val="24"/>
                              </w:rPr>
                              <w:t>48</w:t>
                            </w:r>
                          </w:p>
                        </w:tc>
                        <w:tc>
                          <w:tcPr>
                            <w:tcW w:w="1344" w:type="dxa"/>
                            <w:shd w:val="clear" w:color="auto" w:fill="auto"/>
                          </w:tcPr>
                          <w:p w:rsidR="00060E16" w:rsidRPr="00345E97" w:rsidRDefault="00060E16" w:rsidP="008F7A89">
                            <w:pPr>
                              <w:jc w:val="center"/>
                              <w:rPr>
                                <w:rFonts w:ascii="Times" w:eastAsia="Times New Roman" w:hAnsi="Times"/>
                                <w:color w:val="000000"/>
                                <w:sz w:val="24"/>
                                <w:szCs w:val="24"/>
                              </w:rPr>
                            </w:pPr>
                            <w:r w:rsidRPr="00345E97">
                              <w:rPr>
                                <w:rFonts w:ascii="Times" w:eastAsia="Times New Roman" w:hAnsi="Times"/>
                                <w:color w:val="000000"/>
                                <w:sz w:val="24"/>
                                <w:szCs w:val="24"/>
                              </w:rPr>
                              <w:t>-2.94</w:t>
                            </w:r>
                            <w:r w:rsidRPr="00345E97">
                              <w:rPr>
                                <w:rFonts w:ascii="Times" w:eastAsia="Times New Roman" w:hAnsi="Times"/>
                                <w:b/>
                                <w:bCs/>
                                <w:color w:val="000000"/>
                                <w:sz w:val="24"/>
                                <w:szCs w:val="24"/>
                                <w:vertAlign w:val="superscript"/>
                              </w:rPr>
                              <w:t>***</w:t>
                            </w:r>
                          </w:p>
                        </w:tc>
                        <w:tc>
                          <w:tcPr>
                            <w:tcW w:w="810" w:type="dxa"/>
                            <w:shd w:val="clear" w:color="auto" w:fill="auto"/>
                            <w:noWrap/>
                          </w:tcPr>
                          <w:p w:rsidR="00060E16" w:rsidRPr="00345E97" w:rsidRDefault="00060E16" w:rsidP="008F7A89">
                            <w:pPr>
                              <w:jc w:val="center"/>
                              <w:rPr>
                                <w:rFonts w:ascii="Times" w:eastAsia="Times New Roman" w:hAnsi="Times"/>
                                <w:color w:val="000000"/>
                                <w:sz w:val="24"/>
                                <w:szCs w:val="24"/>
                              </w:rPr>
                            </w:pPr>
                          </w:p>
                        </w:tc>
                        <w:tc>
                          <w:tcPr>
                            <w:tcW w:w="1170" w:type="dxa"/>
                            <w:shd w:val="clear" w:color="auto" w:fill="auto"/>
                          </w:tcPr>
                          <w:p w:rsidR="00060E16" w:rsidRPr="00345E97" w:rsidRDefault="00060E16" w:rsidP="008F7A89">
                            <w:pPr>
                              <w:jc w:val="center"/>
                              <w:rPr>
                                <w:rFonts w:ascii="Times" w:eastAsia="Times New Roman" w:hAnsi="Times"/>
                                <w:color w:val="000000"/>
                                <w:sz w:val="24"/>
                                <w:szCs w:val="24"/>
                              </w:rPr>
                            </w:pPr>
                          </w:p>
                        </w:tc>
                        <w:tc>
                          <w:tcPr>
                            <w:tcW w:w="996" w:type="dxa"/>
                            <w:shd w:val="clear" w:color="auto" w:fill="auto"/>
                            <w:noWrap/>
                          </w:tcPr>
                          <w:p w:rsidR="00060E16" w:rsidRPr="00345E97" w:rsidRDefault="00060E16" w:rsidP="008F7A89">
                            <w:pPr>
                              <w:jc w:val="center"/>
                              <w:rPr>
                                <w:rFonts w:ascii="Times" w:eastAsia="Times New Roman" w:hAnsi="Times"/>
                                <w:bCs/>
                                <w:color w:val="000000"/>
                                <w:sz w:val="24"/>
                                <w:szCs w:val="24"/>
                              </w:rPr>
                            </w:pPr>
                            <w:r w:rsidRPr="00345E97">
                              <w:rPr>
                                <w:rFonts w:ascii="Times" w:eastAsia="Times New Roman" w:hAnsi="Times"/>
                                <w:bCs/>
                                <w:color w:val="000000"/>
                                <w:sz w:val="24"/>
                                <w:szCs w:val="24"/>
                              </w:rPr>
                              <w:t>17.02</w:t>
                            </w:r>
                            <w:r w:rsidRPr="00345E97">
                              <w:rPr>
                                <w:rFonts w:ascii="Times" w:eastAsia="Times New Roman" w:hAnsi="Times"/>
                                <w:bCs/>
                                <w:color w:val="000000"/>
                                <w:sz w:val="24"/>
                                <w:szCs w:val="24"/>
                                <w:vertAlign w:val="superscript"/>
                              </w:rPr>
                              <w:t>***</w:t>
                            </w:r>
                          </w:p>
                        </w:tc>
                        <w:tc>
                          <w:tcPr>
                            <w:tcW w:w="990" w:type="dxa"/>
                            <w:shd w:val="clear" w:color="auto" w:fill="auto"/>
                            <w:noWrap/>
                          </w:tcPr>
                          <w:p w:rsidR="00060E16" w:rsidRPr="00345E97" w:rsidRDefault="00060E16" w:rsidP="008F7A89">
                            <w:pPr>
                              <w:jc w:val="center"/>
                              <w:rPr>
                                <w:rFonts w:ascii="Times" w:eastAsia="Times New Roman" w:hAnsi="Times"/>
                                <w:bCs/>
                                <w:color w:val="000000"/>
                                <w:sz w:val="24"/>
                                <w:szCs w:val="24"/>
                              </w:rPr>
                            </w:pPr>
                          </w:p>
                        </w:tc>
                      </w:tr>
                      <w:tr w:rsidR="00060E16" w:rsidRPr="00345E97" w:rsidTr="00894E30">
                        <w:trPr>
                          <w:trHeight w:val="261"/>
                          <w:jc w:val="center"/>
                        </w:trPr>
                        <w:tc>
                          <w:tcPr>
                            <w:tcW w:w="1350" w:type="dxa"/>
                            <w:shd w:val="clear" w:color="auto" w:fill="auto"/>
                            <w:noWrap/>
                          </w:tcPr>
                          <w:p w:rsidR="00060E16" w:rsidRPr="00345E97" w:rsidRDefault="00060E16" w:rsidP="008F7A89">
                            <w:pPr>
                              <w:jc w:val="center"/>
                              <w:rPr>
                                <w:rFonts w:ascii="Times" w:eastAsia="Times New Roman" w:hAnsi="Times"/>
                                <w:i/>
                                <w:iCs/>
                                <w:color w:val="000000"/>
                                <w:sz w:val="24"/>
                                <w:szCs w:val="24"/>
                              </w:rPr>
                            </w:pPr>
                            <w:r w:rsidRPr="00345E97">
                              <w:rPr>
                                <w:rFonts w:ascii="Times" w:eastAsia="Times New Roman" w:hAnsi="Times"/>
                                <w:i/>
                                <w:iCs/>
                                <w:color w:val="000000"/>
                                <w:sz w:val="24"/>
                                <w:szCs w:val="24"/>
                              </w:rPr>
                              <w:t>C</w:t>
                            </w:r>
                            <w:r>
                              <w:rPr>
                                <w:rFonts w:ascii="Times" w:eastAsia="Times New Roman" w:hAnsi="Times"/>
                                <w:i/>
                                <w:iCs/>
                                <w:color w:val="000000"/>
                                <w:sz w:val="24"/>
                                <w:szCs w:val="24"/>
                              </w:rPr>
                              <w:t>B</w:t>
                            </w:r>
                          </w:p>
                        </w:tc>
                        <w:tc>
                          <w:tcPr>
                            <w:tcW w:w="1080" w:type="dxa"/>
                            <w:shd w:val="clear" w:color="auto" w:fill="auto"/>
                            <w:noWrap/>
                          </w:tcPr>
                          <w:p w:rsidR="00060E16" w:rsidRPr="00345E97" w:rsidRDefault="00060E16" w:rsidP="008F7A89">
                            <w:pPr>
                              <w:jc w:val="center"/>
                              <w:rPr>
                                <w:rFonts w:ascii="Times" w:eastAsia="Times New Roman" w:hAnsi="Times"/>
                                <w:color w:val="000000"/>
                                <w:sz w:val="24"/>
                                <w:szCs w:val="24"/>
                              </w:rPr>
                            </w:pPr>
                            <w:r w:rsidRPr="00345E97">
                              <w:rPr>
                                <w:rFonts w:ascii="Times" w:eastAsia="Times New Roman" w:hAnsi="Times"/>
                                <w:color w:val="000000"/>
                                <w:sz w:val="24"/>
                                <w:szCs w:val="24"/>
                              </w:rPr>
                              <w:t>50.15</w:t>
                            </w:r>
                          </w:p>
                        </w:tc>
                        <w:tc>
                          <w:tcPr>
                            <w:tcW w:w="810" w:type="dxa"/>
                            <w:shd w:val="clear" w:color="auto" w:fill="auto"/>
                            <w:noWrap/>
                          </w:tcPr>
                          <w:p w:rsidR="00060E16" w:rsidRPr="00345E97" w:rsidRDefault="00060E16" w:rsidP="008F7A89">
                            <w:pPr>
                              <w:jc w:val="center"/>
                              <w:rPr>
                                <w:rFonts w:ascii="Times" w:eastAsia="Times New Roman" w:hAnsi="Times"/>
                                <w:color w:val="000000"/>
                                <w:sz w:val="24"/>
                                <w:szCs w:val="24"/>
                              </w:rPr>
                            </w:pPr>
                            <w:r w:rsidRPr="00345E97">
                              <w:rPr>
                                <w:rFonts w:ascii="Times" w:eastAsia="Times New Roman" w:hAnsi="Times"/>
                                <w:color w:val="000000"/>
                                <w:sz w:val="24"/>
                                <w:szCs w:val="24"/>
                              </w:rPr>
                              <w:t>48</w:t>
                            </w:r>
                          </w:p>
                        </w:tc>
                        <w:tc>
                          <w:tcPr>
                            <w:tcW w:w="1344" w:type="dxa"/>
                            <w:shd w:val="clear" w:color="auto" w:fill="auto"/>
                          </w:tcPr>
                          <w:p w:rsidR="00060E16" w:rsidRPr="00345E97" w:rsidRDefault="00060E16" w:rsidP="008F7A89">
                            <w:pPr>
                              <w:jc w:val="center"/>
                              <w:rPr>
                                <w:rFonts w:ascii="Times" w:eastAsia="Times New Roman" w:hAnsi="Times"/>
                                <w:color w:val="000000"/>
                                <w:sz w:val="24"/>
                                <w:szCs w:val="24"/>
                              </w:rPr>
                            </w:pPr>
                            <w:r w:rsidRPr="00345E97">
                              <w:rPr>
                                <w:rFonts w:ascii="Times" w:eastAsia="Times New Roman" w:hAnsi="Times"/>
                                <w:color w:val="000000"/>
                                <w:sz w:val="24"/>
                                <w:szCs w:val="24"/>
                              </w:rPr>
                              <w:t>2.15</w:t>
                            </w:r>
                            <w:r w:rsidRPr="00345E97">
                              <w:rPr>
                                <w:rFonts w:ascii="Times" w:eastAsia="Times New Roman" w:hAnsi="Times"/>
                                <w:b/>
                                <w:bCs/>
                                <w:color w:val="000000"/>
                                <w:sz w:val="24"/>
                                <w:szCs w:val="24"/>
                                <w:vertAlign w:val="superscript"/>
                              </w:rPr>
                              <w:t>**</w:t>
                            </w:r>
                          </w:p>
                        </w:tc>
                        <w:tc>
                          <w:tcPr>
                            <w:tcW w:w="810" w:type="dxa"/>
                            <w:shd w:val="clear" w:color="auto" w:fill="auto"/>
                            <w:noWrap/>
                          </w:tcPr>
                          <w:p w:rsidR="00060E16" w:rsidRPr="00345E97" w:rsidRDefault="00060E16" w:rsidP="008F7A89">
                            <w:pPr>
                              <w:jc w:val="center"/>
                              <w:rPr>
                                <w:rFonts w:ascii="Times" w:eastAsia="Times New Roman" w:hAnsi="Times"/>
                                <w:color w:val="000000"/>
                                <w:sz w:val="24"/>
                                <w:szCs w:val="24"/>
                              </w:rPr>
                            </w:pPr>
                            <w:r w:rsidRPr="00345E97">
                              <w:rPr>
                                <w:rFonts w:ascii="Times" w:eastAsia="Times New Roman" w:hAnsi="Times"/>
                                <w:color w:val="000000"/>
                                <w:sz w:val="24"/>
                                <w:szCs w:val="24"/>
                              </w:rPr>
                              <w:t>64</w:t>
                            </w:r>
                          </w:p>
                        </w:tc>
                        <w:tc>
                          <w:tcPr>
                            <w:tcW w:w="1170" w:type="dxa"/>
                            <w:shd w:val="clear" w:color="auto" w:fill="auto"/>
                          </w:tcPr>
                          <w:p w:rsidR="00060E16" w:rsidRPr="00345E97" w:rsidRDefault="00060E16" w:rsidP="008F7A89">
                            <w:pPr>
                              <w:jc w:val="center"/>
                              <w:rPr>
                                <w:rFonts w:ascii="Times" w:eastAsia="Times New Roman" w:hAnsi="Times"/>
                                <w:color w:val="000000"/>
                                <w:sz w:val="24"/>
                                <w:szCs w:val="24"/>
                              </w:rPr>
                            </w:pPr>
                            <w:r w:rsidRPr="00345E97">
                              <w:rPr>
                                <w:rFonts w:ascii="Times" w:eastAsia="Times New Roman" w:hAnsi="Times"/>
                                <w:color w:val="000000"/>
                                <w:sz w:val="24"/>
                                <w:szCs w:val="24"/>
                              </w:rPr>
                              <w:t>-13.85</w:t>
                            </w:r>
                            <w:r w:rsidRPr="00345E97">
                              <w:rPr>
                                <w:rFonts w:ascii="Times" w:eastAsia="Times New Roman" w:hAnsi="Times"/>
                                <w:b/>
                                <w:bCs/>
                                <w:color w:val="000000"/>
                                <w:sz w:val="24"/>
                                <w:szCs w:val="24"/>
                                <w:vertAlign w:val="superscript"/>
                              </w:rPr>
                              <w:t>***</w:t>
                            </w:r>
                          </w:p>
                        </w:tc>
                        <w:tc>
                          <w:tcPr>
                            <w:tcW w:w="996" w:type="dxa"/>
                            <w:shd w:val="clear" w:color="auto" w:fill="auto"/>
                            <w:noWrap/>
                          </w:tcPr>
                          <w:p w:rsidR="00060E16" w:rsidRPr="00345E97" w:rsidRDefault="00060E16" w:rsidP="008F7A89">
                            <w:pPr>
                              <w:jc w:val="center"/>
                              <w:rPr>
                                <w:rFonts w:ascii="Times" w:eastAsia="Times New Roman" w:hAnsi="Times"/>
                                <w:color w:val="000000"/>
                                <w:sz w:val="24"/>
                                <w:szCs w:val="24"/>
                              </w:rPr>
                            </w:pPr>
                          </w:p>
                        </w:tc>
                        <w:tc>
                          <w:tcPr>
                            <w:tcW w:w="990" w:type="dxa"/>
                            <w:shd w:val="clear" w:color="auto" w:fill="auto"/>
                            <w:noWrap/>
                          </w:tcPr>
                          <w:p w:rsidR="00060E16" w:rsidRPr="00345E97" w:rsidRDefault="00060E16" w:rsidP="008F7A89">
                            <w:pPr>
                              <w:jc w:val="right"/>
                              <w:rPr>
                                <w:rFonts w:ascii="Times" w:eastAsia="Times New Roman" w:hAnsi="Times"/>
                                <w:sz w:val="24"/>
                                <w:szCs w:val="24"/>
                              </w:rPr>
                            </w:pPr>
                          </w:p>
                        </w:tc>
                      </w:tr>
                      <w:tr w:rsidR="00060E16" w:rsidRPr="00345E97" w:rsidTr="00894E30">
                        <w:trPr>
                          <w:trHeight w:val="296"/>
                          <w:jc w:val="center"/>
                        </w:trPr>
                        <w:tc>
                          <w:tcPr>
                            <w:tcW w:w="1350" w:type="dxa"/>
                            <w:tcBorders>
                              <w:bottom w:val="single" w:sz="4" w:space="0" w:color="auto"/>
                            </w:tcBorders>
                            <w:shd w:val="clear" w:color="auto" w:fill="auto"/>
                            <w:noWrap/>
                          </w:tcPr>
                          <w:p w:rsidR="00060E16" w:rsidRPr="00345E97" w:rsidRDefault="00060E16" w:rsidP="008F7A89">
                            <w:pPr>
                              <w:jc w:val="center"/>
                              <w:rPr>
                                <w:rFonts w:ascii="Times" w:eastAsia="Times New Roman" w:hAnsi="Times"/>
                                <w:i/>
                                <w:iCs/>
                                <w:color w:val="000000"/>
                                <w:sz w:val="24"/>
                                <w:szCs w:val="24"/>
                              </w:rPr>
                            </w:pPr>
                            <w:r w:rsidRPr="00345E97">
                              <w:rPr>
                                <w:rFonts w:ascii="Times" w:eastAsia="Times New Roman" w:hAnsi="Times"/>
                                <w:i/>
                                <w:iCs/>
                                <w:color w:val="000000"/>
                                <w:sz w:val="24"/>
                                <w:szCs w:val="24"/>
                              </w:rPr>
                              <w:t>C</w:t>
                            </w:r>
                            <w:r>
                              <w:rPr>
                                <w:rFonts w:ascii="Times" w:eastAsia="Times New Roman" w:hAnsi="Times"/>
                                <w:i/>
                                <w:iCs/>
                                <w:color w:val="000000"/>
                                <w:sz w:val="24"/>
                                <w:szCs w:val="24"/>
                              </w:rPr>
                              <w:t>L</w:t>
                            </w:r>
                          </w:p>
                        </w:tc>
                        <w:tc>
                          <w:tcPr>
                            <w:tcW w:w="1080" w:type="dxa"/>
                            <w:tcBorders>
                              <w:bottom w:val="single" w:sz="4" w:space="0" w:color="auto"/>
                            </w:tcBorders>
                            <w:shd w:val="clear" w:color="auto" w:fill="auto"/>
                            <w:noWrap/>
                          </w:tcPr>
                          <w:p w:rsidR="00060E16" w:rsidRPr="00345E97" w:rsidRDefault="00060E16" w:rsidP="008F7A89">
                            <w:pPr>
                              <w:jc w:val="center"/>
                              <w:rPr>
                                <w:rFonts w:ascii="Times" w:eastAsia="Times New Roman" w:hAnsi="Times"/>
                                <w:color w:val="000000"/>
                                <w:sz w:val="24"/>
                                <w:szCs w:val="24"/>
                              </w:rPr>
                            </w:pPr>
                            <w:r w:rsidRPr="00345E97">
                              <w:rPr>
                                <w:rFonts w:ascii="Times" w:eastAsia="Times New Roman" w:hAnsi="Times"/>
                                <w:color w:val="000000"/>
                                <w:sz w:val="24"/>
                                <w:szCs w:val="24"/>
                              </w:rPr>
                              <w:t>42.34</w:t>
                            </w:r>
                          </w:p>
                        </w:tc>
                        <w:tc>
                          <w:tcPr>
                            <w:tcW w:w="810" w:type="dxa"/>
                            <w:tcBorders>
                              <w:bottom w:val="single" w:sz="4" w:space="0" w:color="auto"/>
                            </w:tcBorders>
                            <w:shd w:val="clear" w:color="auto" w:fill="auto"/>
                            <w:noWrap/>
                          </w:tcPr>
                          <w:p w:rsidR="00060E16" w:rsidRPr="00345E97" w:rsidRDefault="00060E16" w:rsidP="008F7A89">
                            <w:pPr>
                              <w:jc w:val="center"/>
                              <w:rPr>
                                <w:rFonts w:ascii="Times" w:eastAsia="Times New Roman" w:hAnsi="Times"/>
                                <w:color w:val="000000"/>
                                <w:sz w:val="24"/>
                                <w:szCs w:val="24"/>
                              </w:rPr>
                            </w:pPr>
                            <w:r w:rsidRPr="00345E97">
                              <w:rPr>
                                <w:rFonts w:ascii="Times" w:eastAsia="Times New Roman" w:hAnsi="Times"/>
                                <w:color w:val="000000"/>
                                <w:sz w:val="24"/>
                                <w:szCs w:val="24"/>
                              </w:rPr>
                              <w:t>40</w:t>
                            </w:r>
                          </w:p>
                        </w:tc>
                        <w:tc>
                          <w:tcPr>
                            <w:tcW w:w="1344" w:type="dxa"/>
                            <w:tcBorders>
                              <w:bottom w:val="single" w:sz="4" w:space="0" w:color="auto"/>
                            </w:tcBorders>
                            <w:shd w:val="clear" w:color="auto" w:fill="auto"/>
                          </w:tcPr>
                          <w:p w:rsidR="00060E16" w:rsidRPr="00345E97" w:rsidRDefault="00060E16" w:rsidP="008F7A89">
                            <w:pPr>
                              <w:jc w:val="center"/>
                              <w:rPr>
                                <w:rFonts w:ascii="Times" w:eastAsia="Times New Roman" w:hAnsi="Times"/>
                                <w:color w:val="000000"/>
                                <w:sz w:val="24"/>
                                <w:szCs w:val="24"/>
                              </w:rPr>
                            </w:pPr>
                            <w:r w:rsidRPr="00345E97">
                              <w:rPr>
                                <w:rFonts w:ascii="Times" w:eastAsia="Times New Roman" w:hAnsi="Times"/>
                                <w:color w:val="000000"/>
                                <w:sz w:val="24"/>
                                <w:szCs w:val="24"/>
                              </w:rPr>
                              <w:t>2.34</w:t>
                            </w:r>
                            <w:r w:rsidRPr="00345E97">
                              <w:rPr>
                                <w:rFonts w:ascii="Times" w:eastAsia="Times New Roman" w:hAnsi="Times"/>
                                <w:b/>
                                <w:bCs/>
                                <w:color w:val="000000"/>
                                <w:sz w:val="24"/>
                                <w:szCs w:val="24"/>
                                <w:vertAlign w:val="superscript"/>
                              </w:rPr>
                              <w:t>***</w:t>
                            </w:r>
                          </w:p>
                        </w:tc>
                        <w:tc>
                          <w:tcPr>
                            <w:tcW w:w="810" w:type="dxa"/>
                            <w:tcBorders>
                              <w:bottom w:val="single" w:sz="4" w:space="0" w:color="auto"/>
                            </w:tcBorders>
                            <w:shd w:val="clear" w:color="auto" w:fill="auto"/>
                            <w:noWrap/>
                          </w:tcPr>
                          <w:p w:rsidR="00060E16" w:rsidRPr="00345E97" w:rsidRDefault="00060E16" w:rsidP="008F7A89">
                            <w:pPr>
                              <w:jc w:val="center"/>
                              <w:rPr>
                                <w:rFonts w:ascii="Times" w:eastAsia="Times New Roman" w:hAnsi="Times"/>
                                <w:color w:val="000000"/>
                                <w:sz w:val="24"/>
                                <w:szCs w:val="24"/>
                              </w:rPr>
                            </w:pPr>
                            <w:r w:rsidRPr="00345E97">
                              <w:rPr>
                                <w:rFonts w:ascii="Times" w:eastAsia="Times New Roman" w:hAnsi="Times"/>
                                <w:color w:val="000000"/>
                                <w:sz w:val="24"/>
                                <w:szCs w:val="24"/>
                              </w:rPr>
                              <w:t>48</w:t>
                            </w:r>
                          </w:p>
                        </w:tc>
                        <w:tc>
                          <w:tcPr>
                            <w:tcW w:w="1170" w:type="dxa"/>
                            <w:tcBorders>
                              <w:bottom w:val="single" w:sz="4" w:space="0" w:color="auto"/>
                            </w:tcBorders>
                            <w:shd w:val="clear" w:color="auto" w:fill="auto"/>
                          </w:tcPr>
                          <w:p w:rsidR="00060E16" w:rsidRPr="00345E97" w:rsidRDefault="00060E16" w:rsidP="008F7A89">
                            <w:pPr>
                              <w:jc w:val="center"/>
                              <w:rPr>
                                <w:rFonts w:ascii="Times" w:eastAsia="Times New Roman" w:hAnsi="Times"/>
                                <w:color w:val="000000"/>
                                <w:sz w:val="24"/>
                                <w:szCs w:val="24"/>
                              </w:rPr>
                            </w:pPr>
                            <w:r w:rsidRPr="00345E97">
                              <w:rPr>
                                <w:rFonts w:ascii="Times" w:eastAsia="Times New Roman" w:hAnsi="Times"/>
                                <w:color w:val="000000"/>
                                <w:sz w:val="24"/>
                                <w:szCs w:val="24"/>
                              </w:rPr>
                              <w:t>-5.66</w:t>
                            </w:r>
                            <w:r w:rsidRPr="00345E97">
                              <w:rPr>
                                <w:rFonts w:ascii="Times" w:eastAsia="Times New Roman" w:hAnsi="Times"/>
                                <w:b/>
                                <w:bCs/>
                                <w:color w:val="000000"/>
                                <w:sz w:val="24"/>
                                <w:szCs w:val="24"/>
                                <w:vertAlign w:val="superscript"/>
                              </w:rPr>
                              <w:t>***</w:t>
                            </w:r>
                          </w:p>
                        </w:tc>
                        <w:tc>
                          <w:tcPr>
                            <w:tcW w:w="996" w:type="dxa"/>
                            <w:tcBorders>
                              <w:bottom w:val="single" w:sz="4" w:space="0" w:color="auto"/>
                            </w:tcBorders>
                            <w:shd w:val="clear" w:color="auto" w:fill="auto"/>
                            <w:noWrap/>
                          </w:tcPr>
                          <w:p w:rsidR="00060E16" w:rsidRPr="00345E97" w:rsidRDefault="00060E16" w:rsidP="008F7A89">
                            <w:pPr>
                              <w:rPr>
                                <w:rFonts w:ascii="Times" w:eastAsia="Times New Roman" w:hAnsi="Times"/>
                                <w:color w:val="000000"/>
                                <w:sz w:val="24"/>
                                <w:szCs w:val="24"/>
                              </w:rPr>
                            </w:pPr>
                            <w:r w:rsidRPr="00345E97">
                              <w:rPr>
                                <w:rFonts w:ascii="Times" w:eastAsia="Times New Roman" w:hAnsi="Times"/>
                                <w:color w:val="000000"/>
                                <w:sz w:val="24"/>
                                <w:szCs w:val="24"/>
                              </w:rPr>
                              <w:t> </w:t>
                            </w:r>
                          </w:p>
                        </w:tc>
                        <w:tc>
                          <w:tcPr>
                            <w:tcW w:w="990" w:type="dxa"/>
                            <w:tcBorders>
                              <w:bottom w:val="single" w:sz="4" w:space="0" w:color="auto"/>
                            </w:tcBorders>
                            <w:shd w:val="clear" w:color="auto" w:fill="auto"/>
                            <w:noWrap/>
                          </w:tcPr>
                          <w:p w:rsidR="00060E16" w:rsidRPr="00345E97" w:rsidRDefault="00060E16" w:rsidP="008F7A89">
                            <w:pPr>
                              <w:jc w:val="center"/>
                              <w:rPr>
                                <w:rFonts w:ascii="Times" w:eastAsia="Times New Roman" w:hAnsi="Times"/>
                                <w:bCs/>
                                <w:color w:val="000000"/>
                                <w:sz w:val="24"/>
                                <w:szCs w:val="24"/>
                              </w:rPr>
                            </w:pPr>
                            <w:r w:rsidRPr="00345E97">
                              <w:rPr>
                                <w:rFonts w:ascii="Times" w:eastAsia="Times New Roman" w:hAnsi="Times"/>
                                <w:bCs/>
                                <w:color w:val="000000"/>
                                <w:sz w:val="24"/>
                                <w:szCs w:val="24"/>
                              </w:rPr>
                              <w:t>7.81</w:t>
                            </w:r>
                            <w:r w:rsidRPr="00345E97">
                              <w:rPr>
                                <w:rFonts w:ascii="Times" w:eastAsia="Times New Roman" w:hAnsi="Times"/>
                                <w:bCs/>
                                <w:color w:val="000000"/>
                                <w:sz w:val="24"/>
                                <w:szCs w:val="24"/>
                                <w:vertAlign w:val="superscript"/>
                              </w:rPr>
                              <w:t>***</w:t>
                            </w:r>
                          </w:p>
                        </w:tc>
                      </w:tr>
                    </w:tbl>
                    <w:p w:rsidR="00060E16" w:rsidRDefault="00060E16" w:rsidP="00060E16">
                      <w:pPr>
                        <w:rPr>
                          <w:rFonts w:ascii="Times" w:eastAsia="Times New Roman" w:hAnsi="Times"/>
                          <w:b/>
                          <w:bCs/>
                          <w:color w:val="000000"/>
                          <w:sz w:val="24"/>
                          <w:szCs w:val="24"/>
                        </w:rPr>
                      </w:pPr>
                    </w:p>
                    <w:p w:rsidR="00060E16" w:rsidRDefault="00060E16" w:rsidP="00060E16">
                      <w:pPr>
                        <w:rPr>
                          <w:rFonts w:ascii="Times New Roman" w:eastAsia="SimSun" w:hAnsi="Times New Roman" w:cs="Times New Roman"/>
                          <w:sz w:val="24"/>
                          <w:szCs w:val="24"/>
                          <w:lang w:eastAsia="zh-CN"/>
                        </w:rPr>
                      </w:pPr>
                      <w:r w:rsidRPr="00345E97">
                        <w:rPr>
                          <w:rFonts w:ascii="Times" w:eastAsia="Times New Roman" w:hAnsi="Times"/>
                          <w:b/>
                          <w:bCs/>
                          <w:color w:val="000000"/>
                          <w:sz w:val="24"/>
                          <w:szCs w:val="24"/>
                        </w:rPr>
                        <w:t>Table 2</w:t>
                      </w:r>
                      <w:r>
                        <w:rPr>
                          <w:rFonts w:ascii="Times" w:eastAsia="Times New Roman" w:hAnsi="Times"/>
                          <w:b/>
                          <w:bCs/>
                          <w:color w:val="000000"/>
                          <w:sz w:val="24"/>
                          <w:szCs w:val="24"/>
                        </w:rPr>
                        <w:t>.</w:t>
                      </w:r>
                      <w:r w:rsidRPr="00345E97">
                        <w:rPr>
                          <w:rFonts w:ascii="Times" w:eastAsia="Times New Roman" w:hAnsi="Times"/>
                          <w:b/>
                          <w:bCs/>
                          <w:color w:val="000000"/>
                          <w:sz w:val="24"/>
                          <w:szCs w:val="24"/>
                        </w:rPr>
                        <w:t xml:space="preserve"> </w:t>
                      </w:r>
                      <w:r w:rsidRPr="00894E30">
                        <w:rPr>
                          <w:rFonts w:ascii="Times New Roman" w:eastAsia="Times New Roman" w:hAnsi="Times New Roman" w:cs="Times New Roman"/>
                          <w:color w:val="000000"/>
                          <w:sz w:val="24"/>
                          <w:szCs w:val="24"/>
                        </w:rPr>
                        <w:t xml:space="preserve">Initial </w:t>
                      </w:r>
                      <w:r w:rsidR="00A95FD4">
                        <w:rPr>
                          <w:rFonts w:ascii="Times New Roman" w:eastAsia="Times New Roman" w:hAnsi="Times New Roman" w:cs="Times New Roman"/>
                          <w:color w:val="000000"/>
                          <w:sz w:val="24"/>
                          <w:szCs w:val="24"/>
                        </w:rPr>
                        <w:t>i</w:t>
                      </w:r>
                      <w:r w:rsidRPr="00894E30">
                        <w:rPr>
                          <w:rFonts w:ascii="Times New Roman" w:eastAsia="Times New Roman" w:hAnsi="Times New Roman" w:cs="Times New Roman"/>
                          <w:color w:val="000000"/>
                          <w:sz w:val="24"/>
                          <w:szCs w:val="24"/>
                        </w:rPr>
                        <w:t>nvestments</w:t>
                      </w:r>
                      <w:r>
                        <w:rPr>
                          <w:rFonts w:ascii="Times New Roman" w:eastAsia="Times New Roman" w:hAnsi="Times New Roman" w:cs="Times New Roman"/>
                          <w:color w:val="000000"/>
                          <w:sz w:val="24"/>
                          <w:szCs w:val="24"/>
                        </w:rPr>
                        <w:t xml:space="preserve">. </w:t>
                      </w:r>
                      <m:oMath>
                        <m:acc>
                          <m:accPr>
                            <m:chr m:val="̅"/>
                            <m:ctrlPr>
                              <w:rPr>
                                <w:rFonts w:ascii="Cambria Math" w:hAnsi="Cambria Math"/>
                                <w:i/>
                                <w:sz w:val="24"/>
                                <w:szCs w:val="24"/>
                              </w:rPr>
                            </m:ctrlPr>
                          </m:accPr>
                          <m:e>
                            <m:r>
                              <w:rPr>
                                <w:rFonts w:ascii="Cambria Math" w:hAnsi="Cambria Math"/>
                                <w:sz w:val="24"/>
                                <w:szCs w:val="24"/>
                              </w:rPr>
                              <m:t>inv</m:t>
                            </m:r>
                          </m:e>
                        </m:acc>
                      </m:oMath>
                      <w:r w:rsidRPr="00894E30">
                        <w:rPr>
                          <w:rFonts w:ascii="Times New Roman" w:eastAsia="SimSun" w:hAnsi="Times New Roman" w:cs="Times New Roman"/>
                          <w:color w:val="000000"/>
                          <w:sz w:val="24"/>
                          <w:szCs w:val="24"/>
                        </w:rPr>
                        <w:t xml:space="preserve"> denotes mean initial investment,</w:t>
                      </w:r>
                      <w:r w:rsidRPr="00894E30">
                        <w:rPr>
                          <w:rFonts w:ascii="Times New Roman" w:eastAsia="SimSun" w:hAnsi="Times New Roman" w:cs="Times New Roman"/>
                          <w:i/>
                          <w:color w:val="000000"/>
                          <w:sz w:val="24"/>
                          <w:szCs w:val="24"/>
                        </w:rPr>
                        <w:t xml:space="preserve"> </w:t>
                      </w:r>
                      <w:proofErr w:type="spellStart"/>
                      <w:r w:rsidRPr="00894E30">
                        <w:rPr>
                          <w:rFonts w:ascii="Times New Roman" w:eastAsia="SimSun" w:hAnsi="Times New Roman" w:cs="Times New Roman"/>
                          <w:i/>
                          <w:color w:val="000000"/>
                          <w:sz w:val="24"/>
                          <w:szCs w:val="24"/>
                        </w:rPr>
                        <w:t>i</w:t>
                      </w:r>
                      <w:r>
                        <w:rPr>
                          <w:rFonts w:ascii="Times New Roman" w:eastAsia="SimSun" w:hAnsi="Times New Roman" w:cs="Times New Roman"/>
                          <w:i/>
                          <w:color w:val="000000"/>
                          <w:sz w:val="24"/>
                          <w:szCs w:val="24"/>
                          <w:vertAlign w:val="subscript"/>
                        </w:rPr>
                        <w:t>ne</w:t>
                      </w:r>
                      <w:proofErr w:type="spellEnd"/>
                      <w:r w:rsidRPr="00894E30">
                        <w:rPr>
                          <w:rFonts w:ascii="Times New Roman" w:eastAsia="SimSun" w:hAnsi="Times New Roman" w:cs="Times New Roman"/>
                          <w:sz w:val="24"/>
                          <w:szCs w:val="24"/>
                          <w:lang w:eastAsia="zh-CN"/>
                        </w:rPr>
                        <w:t xml:space="preserve"> denotes </w:t>
                      </w:r>
                      <w:r>
                        <w:rPr>
                          <w:rFonts w:ascii="Times New Roman" w:eastAsia="SimSun" w:hAnsi="Times New Roman" w:cs="Times New Roman"/>
                          <w:sz w:val="24"/>
                          <w:szCs w:val="24"/>
                          <w:lang w:eastAsia="zh-CN"/>
                        </w:rPr>
                        <w:t>aggregate</w:t>
                      </w:r>
                      <w:r w:rsidRPr="00894E30">
                        <w:rPr>
                          <w:rFonts w:ascii="Times New Roman" w:eastAsia="SimSun" w:hAnsi="Times New Roman" w:cs="Times New Roman"/>
                          <w:sz w:val="24"/>
                          <w:szCs w:val="24"/>
                          <w:lang w:eastAsia="zh-CN"/>
                        </w:rPr>
                        <w:t xml:space="preserve"> </w:t>
                      </w:r>
                      <w:r>
                        <w:rPr>
                          <w:rFonts w:ascii="Times New Roman" w:eastAsia="SimSun" w:hAnsi="Times New Roman" w:cs="Times New Roman"/>
                          <w:sz w:val="24"/>
                          <w:szCs w:val="24"/>
                          <w:lang w:eastAsia="zh-CN"/>
                        </w:rPr>
                        <w:t>investment in the no-exposure SPNE</w:t>
                      </w:r>
                      <w:r w:rsidRPr="00894E30">
                        <w:rPr>
                          <w:rFonts w:ascii="Times New Roman" w:eastAsia="SimSun" w:hAnsi="Times New Roman" w:cs="Times New Roman"/>
                          <w:sz w:val="24"/>
                          <w:szCs w:val="24"/>
                          <w:lang w:eastAsia="zh-CN"/>
                        </w:rPr>
                        <w:t xml:space="preserve"> for the</w:t>
                      </w:r>
                      <w:r>
                        <w:rPr>
                          <w:rFonts w:ascii="Times New Roman" w:eastAsia="SimSun" w:hAnsi="Times New Roman" w:cs="Times New Roman"/>
                          <w:sz w:val="24"/>
                          <w:szCs w:val="24"/>
                          <w:lang w:eastAsia="zh-CN"/>
                        </w:rPr>
                        <w:t xml:space="preserve"> SB, SL,</w:t>
                      </w:r>
                      <w:r w:rsidRPr="00894E30">
                        <w:rPr>
                          <w:rFonts w:ascii="Times New Roman" w:eastAsia="SimSun" w:hAnsi="Times New Roman" w:cs="Times New Roman"/>
                          <w:sz w:val="24"/>
                          <w:szCs w:val="24"/>
                          <w:lang w:eastAsia="zh-CN"/>
                        </w:rPr>
                        <w:t xml:space="preserve"> CB and CL treatments</w:t>
                      </w:r>
                      <w:r>
                        <w:rPr>
                          <w:rFonts w:ascii="Times New Roman" w:eastAsia="SimSun" w:hAnsi="Times New Roman" w:cs="Times New Roman"/>
                          <w:sz w:val="24"/>
                          <w:szCs w:val="24"/>
                          <w:lang w:eastAsia="zh-CN"/>
                        </w:rPr>
                        <w:t>,</w:t>
                      </w:r>
                      <w:r w:rsidRPr="00894E30" w:rsidDel="00E81046">
                        <w:rPr>
                          <w:rFonts w:ascii="Times New Roman" w:eastAsia="SimSun" w:hAnsi="Times New Roman" w:cs="Times New Roman"/>
                          <w:sz w:val="24"/>
                          <w:szCs w:val="24"/>
                          <w:lang w:eastAsia="zh-CN"/>
                        </w:rPr>
                        <w:t xml:space="preserve"> </w:t>
                      </w:r>
                      <w:proofErr w:type="spellStart"/>
                      <w:r w:rsidRPr="00894E30">
                        <w:rPr>
                          <w:rFonts w:ascii="Times New Roman" w:eastAsia="SimSun" w:hAnsi="Times New Roman" w:cs="Times New Roman"/>
                          <w:i/>
                          <w:sz w:val="24"/>
                          <w:szCs w:val="24"/>
                          <w:lang w:eastAsia="zh-CN"/>
                        </w:rPr>
                        <w:t>i</w:t>
                      </w:r>
                      <w:r>
                        <w:rPr>
                          <w:rFonts w:ascii="Times New Roman" w:eastAsia="SimSun" w:hAnsi="Times New Roman" w:cs="Times New Roman"/>
                          <w:i/>
                          <w:sz w:val="24"/>
                          <w:szCs w:val="24"/>
                          <w:vertAlign w:val="subscript"/>
                          <w:lang w:eastAsia="zh-CN"/>
                        </w:rPr>
                        <w:t>e</w:t>
                      </w:r>
                      <w:proofErr w:type="spellEnd"/>
                      <w:r w:rsidRPr="00894E30">
                        <w:rPr>
                          <w:rFonts w:ascii="Times New Roman" w:eastAsia="SimSun" w:hAnsi="Times New Roman" w:cs="Times New Roman"/>
                          <w:sz w:val="24"/>
                          <w:szCs w:val="24"/>
                          <w:lang w:eastAsia="zh-CN"/>
                        </w:rPr>
                        <w:t xml:space="preserve"> denotes </w:t>
                      </w:r>
                      <w:r>
                        <w:rPr>
                          <w:rFonts w:ascii="Times New Roman" w:eastAsia="SimSun" w:hAnsi="Times New Roman" w:cs="Times New Roman"/>
                          <w:sz w:val="24"/>
                          <w:szCs w:val="24"/>
                          <w:lang w:eastAsia="zh-CN"/>
                        </w:rPr>
                        <w:t>aggregate</w:t>
                      </w:r>
                      <w:r w:rsidRPr="00894E30">
                        <w:rPr>
                          <w:rFonts w:ascii="Times New Roman" w:eastAsia="SimSun" w:hAnsi="Times New Roman" w:cs="Times New Roman"/>
                          <w:sz w:val="24"/>
                          <w:szCs w:val="24"/>
                          <w:lang w:eastAsia="zh-CN"/>
                        </w:rPr>
                        <w:t xml:space="preserve"> investment in the exposure</w:t>
                      </w:r>
                      <w:r>
                        <w:rPr>
                          <w:rFonts w:ascii="Times New Roman" w:eastAsia="SimSun" w:hAnsi="Times New Roman" w:cs="Times New Roman"/>
                          <w:sz w:val="24"/>
                          <w:szCs w:val="24"/>
                          <w:lang w:eastAsia="zh-CN"/>
                        </w:rPr>
                        <w:t xml:space="preserve"> SPNE </w:t>
                      </w:r>
                      <w:r w:rsidRPr="00894E30">
                        <w:rPr>
                          <w:rFonts w:ascii="Times New Roman" w:eastAsia="SimSun" w:hAnsi="Times New Roman" w:cs="Times New Roman"/>
                          <w:sz w:val="24"/>
                          <w:szCs w:val="24"/>
                          <w:lang w:eastAsia="zh-CN"/>
                        </w:rPr>
                        <w:t xml:space="preserve">for the CB and CL treatments.  </w:t>
                      </w:r>
                    </w:p>
                    <w:p w:rsidR="00060E16" w:rsidRPr="00424D66" w:rsidRDefault="00060E16" w:rsidP="00060E16">
                      <w:pPr>
                        <w:rPr>
                          <w:rFonts w:ascii="Times New Roman" w:hAnsi="Times New Roman" w:cs="Times New Roman"/>
                          <w:sz w:val="20"/>
                          <w:szCs w:val="20"/>
                        </w:rPr>
                      </w:pPr>
                      <w:r>
                        <w:rPr>
                          <w:rFonts w:ascii="Times New Roman" w:eastAsia="SimSun" w:hAnsi="Times New Roman" w:cs="Times New Roman"/>
                          <w:sz w:val="24"/>
                          <w:szCs w:val="24"/>
                          <w:lang w:eastAsia="zh-CN"/>
                        </w:rPr>
                        <w:t xml:space="preserve">Note: </w:t>
                      </w:r>
                      <w:r w:rsidRPr="00894E30">
                        <w:rPr>
                          <w:rFonts w:ascii="Times New Roman" w:eastAsia="SimSun" w:hAnsi="Times New Roman" w:cs="Times New Roman"/>
                          <w:sz w:val="24"/>
                          <w:szCs w:val="24"/>
                          <w:vertAlign w:val="superscript"/>
                          <w:lang w:eastAsia="zh-CN"/>
                        </w:rPr>
                        <w:t>*</w:t>
                      </w:r>
                      <w:r w:rsidRPr="00894E30">
                        <w:rPr>
                          <w:rFonts w:ascii="Times New Roman" w:eastAsia="SimSun" w:hAnsi="Times New Roman" w:cs="Times New Roman"/>
                          <w:sz w:val="24"/>
                          <w:szCs w:val="24"/>
                          <w:lang w:eastAsia="zh-CN"/>
                        </w:rPr>
                        <w:t xml:space="preserve">, </w:t>
                      </w:r>
                      <w:r w:rsidRPr="00894E30">
                        <w:rPr>
                          <w:rFonts w:ascii="Times New Roman" w:eastAsia="SimSun" w:hAnsi="Times New Roman" w:cs="Times New Roman"/>
                          <w:sz w:val="24"/>
                          <w:szCs w:val="24"/>
                          <w:vertAlign w:val="superscript"/>
                          <w:lang w:eastAsia="zh-CN"/>
                        </w:rPr>
                        <w:t>**</w:t>
                      </w:r>
                      <w:r w:rsidRPr="00894E30">
                        <w:rPr>
                          <w:rFonts w:ascii="Times New Roman" w:eastAsia="SimSun" w:hAnsi="Times New Roman" w:cs="Times New Roman"/>
                          <w:sz w:val="24"/>
                          <w:szCs w:val="24"/>
                          <w:lang w:eastAsia="zh-CN"/>
                        </w:rPr>
                        <w:t xml:space="preserve">, and </w:t>
                      </w:r>
                      <w:r w:rsidRPr="00894E30">
                        <w:rPr>
                          <w:rFonts w:ascii="Times New Roman" w:eastAsia="SimSun" w:hAnsi="Times New Roman" w:cs="Times New Roman"/>
                          <w:sz w:val="24"/>
                          <w:szCs w:val="24"/>
                          <w:vertAlign w:val="superscript"/>
                          <w:lang w:eastAsia="zh-CN"/>
                        </w:rPr>
                        <w:t>***</w:t>
                      </w:r>
                      <w:r w:rsidRPr="00894E30">
                        <w:rPr>
                          <w:rFonts w:ascii="Times New Roman" w:eastAsia="SimSun" w:hAnsi="Times New Roman" w:cs="Times New Roman"/>
                          <w:sz w:val="24"/>
                          <w:szCs w:val="24"/>
                          <w:lang w:eastAsia="zh-CN"/>
                        </w:rPr>
                        <w:t xml:space="preserve"> denote rejections of the null that the listed difference equals zero, </w:t>
                      </w:r>
                      <w:r w:rsidRPr="00894E30">
                        <w:rPr>
                          <w:rFonts w:ascii="Times New Roman" w:eastAsia="SimSun" w:hAnsi="Times New Roman" w:cs="Times New Roman"/>
                          <w:i/>
                          <w:sz w:val="24"/>
                          <w:szCs w:val="24"/>
                          <w:lang w:eastAsia="zh-CN"/>
                        </w:rPr>
                        <w:t>p</w:t>
                      </w:r>
                      <w:r w:rsidRPr="00894E30">
                        <w:rPr>
                          <w:rFonts w:ascii="Times New Roman" w:eastAsia="SimSun" w:hAnsi="Times New Roman" w:cs="Times New Roman"/>
                          <w:sz w:val="24"/>
                          <w:szCs w:val="24"/>
                          <w:lang w:eastAsia="zh-CN"/>
                        </w:rPr>
                        <w:t xml:space="preserve">&lt;0.10, 0.05, and 0.01, respectively. In all treatments, </w:t>
                      </w:r>
                      <m:oMath>
                        <m:acc>
                          <m:accPr>
                            <m:chr m:val="̅"/>
                            <m:ctrlPr>
                              <w:rPr>
                                <w:rFonts w:ascii="Cambria Math" w:hAnsi="Cambria Math"/>
                                <w:i/>
                                <w:sz w:val="24"/>
                                <w:szCs w:val="24"/>
                              </w:rPr>
                            </m:ctrlPr>
                          </m:accPr>
                          <m:e>
                            <m:r>
                              <w:rPr>
                                <w:rFonts w:ascii="Cambria Math" w:hAnsi="Cambria Math"/>
                                <w:sz w:val="24"/>
                                <w:szCs w:val="24"/>
                              </w:rPr>
                              <m:t>inv</m:t>
                            </m:r>
                          </m:e>
                        </m:acc>
                      </m:oMath>
                      <w:r w:rsidRPr="00894E30">
                        <w:rPr>
                          <w:rFonts w:ascii="Times New Roman" w:eastAsia="SimSun" w:hAnsi="Times New Roman" w:cs="Times New Roman"/>
                          <w:color w:val="000000"/>
                          <w:sz w:val="24"/>
                          <w:szCs w:val="24"/>
                        </w:rPr>
                        <w:t xml:space="preserve"> exceeds the autarkic level of 32 units at </w:t>
                      </w:r>
                      <w:r w:rsidRPr="00894E30">
                        <w:rPr>
                          <w:rFonts w:ascii="Times New Roman" w:eastAsia="SimSun" w:hAnsi="Times New Roman" w:cs="Times New Roman"/>
                          <w:i/>
                          <w:color w:val="000000"/>
                          <w:sz w:val="24"/>
                          <w:szCs w:val="24"/>
                        </w:rPr>
                        <w:t>p</w:t>
                      </w:r>
                      <w:r w:rsidRPr="00894E30">
                        <w:rPr>
                          <w:rFonts w:ascii="Times New Roman" w:eastAsia="SimSun" w:hAnsi="Times New Roman" w:cs="Times New Roman"/>
                          <w:color w:val="000000"/>
                          <w:sz w:val="24"/>
                          <w:szCs w:val="24"/>
                        </w:rPr>
                        <w:t>&lt;0.01.</w:t>
                      </w:r>
                    </w:p>
                    <w:p w:rsidR="00060E16" w:rsidRDefault="00060E16" w:rsidP="00060E16"/>
                  </w:txbxContent>
                </v:textbox>
                <w10:wrap type="square" anchorx="margin"/>
              </v:shape>
            </w:pict>
          </mc:Fallback>
        </mc:AlternateContent>
      </w:r>
      <w:r w:rsidR="00165C8F" w:rsidRPr="005209CE">
        <w:rPr>
          <w:rFonts w:ascii="Times New Roman" w:hAnsi="Times New Roman" w:cs="Times New Roman"/>
          <w:sz w:val="24"/>
          <w:szCs w:val="24"/>
        </w:rPr>
        <w:t xml:space="preserve">Treatment averages are generated </w:t>
      </w:r>
      <w:r w:rsidR="00705F2C">
        <w:rPr>
          <w:rFonts w:ascii="Times New Roman" w:hAnsi="Times New Roman" w:cs="Times New Roman"/>
          <w:sz w:val="24"/>
          <w:szCs w:val="24"/>
        </w:rPr>
        <w:t>by adding</w:t>
      </w:r>
      <w:r w:rsidR="00165C8F" w:rsidRPr="005209CE">
        <w:rPr>
          <w:rFonts w:ascii="Times New Roman" w:hAnsi="Times New Roman" w:cs="Times New Roman"/>
          <w:sz w:val="24"/>
          <w:szCs w:val="24"/>
        </w:rPr>
        <w:t xml:space="preserve"> coefficient estimates</w:t>
      </w:r>
      <w:r w:rsidR="00F22144">
        <w:rPr>
          <w:rFonts w:ascii="Times New Roman" w:hAnsi="Times New Roman" w:cs="Times New Roman"/>
          <w:sz w:val="24"/>
          <w:szCs w:val="24"/>
        </w:rPr>
        <w:t>,</w:t>
      </w:r>
      <w:r w:rsidR="00165C8F" w:rsidRPr="005209CE">
        <w:rPr>
          <w:rFonts w:ascii="Times New Roman" w:hAnsi="Times New Roman" w:cs="Times New Roman"/>
          <w:sz w:val="24"/>
          <w:szCs w:val="24"/>
        </w:rPr>
        <w:t xml:space="preserve"> and Wald tests are subsequently used to assess differences across treatments</w:t>
      </w:r>
      <w:r w:rsidR="003C3AAB">
        <w:rPr>
          <w:rFonts w:ascii="Times New Roman" w:hAnsi="Times New Roman" w:cs="Times New Roman"/>
          <w:sz w:val="24"/>
          <w:szCs w:val="24"/>
        </w:rPr>
        <w:t>.</w:t>
      </w:r>
      <w:r w:rsidR="00130F80">
        <w:rPr>
          <w:rStyle w:val="FootnoteReference"/>
          <w:rFonts w:ascii="Times New Roman" w:hAnsi="Times New Roman" w:cs="Times New Roman"/>
          <w:sz w:val="24"/>
          <w:szCs w:val="24"/>
        </w:rPr>
        <w:footnoteReference w:id="20"/>
      </w:r>
      <w:r w:rsidR="003C3AAB">
        <w:rPr>
          <w:rFonts w:ascii="Times New Roman" w:hAnsi="Times New Roman" w:cs="Times New Roman"/>
          <w:sz w:val="24"/>
          <w:szCs w:val="24"/>
        </w:rPr>
        <w:t xml:space="preserve"> </w:t>
      </w:r>
      <w:r w:rsidR="00DC40AA">
        <w:rPr>
          <w:rFonts w:ascii="Times New Roman" w:hAnsi="Times New Roman" w:cs="Times New Roman"/>
          <w:sz w:val="24"/>
          <w:szCs w:val="24"/>
        </w:rPr>
        <w:t xml:space="preserve">Table 2 summarizes </w:t>
      </w:r>
      <w:r w:rsidR="00705F2C">
        <w:rPr>
          <w:rFonts w:ascii="Times New Roman" w:hAnsi="Times New Roman" w:cs="Times New Roman"/>
          <w:sz w:val="24"/>
          <w:szCs w:val="24"/>
        </w:rPr>
        <w:t xml:space="preserve">the </w:t>
      </w:r>
      <w:r w:rsidR="00DC40AA">
        <w:rPr>
          <w:rFonts w:ascii="Times New Roman" w:hAnsi="Times New Roman" w:cs="Times New Roman"/>
          <w:sz w:val="24"/>
          <w:szCs w:val="24"/>
        </w:rPr>
        <w:t xml:space="preserve">results. </w:t>
      </w:r>
      <w:r w:rsidR="00DB2D2C" w:rsidRPr="005209CE">
        <w:rPr>
          <w:rFonts w:ascii="Times New Roman" w:hAnsi="Times New Roman" w:cs="Times New Roman"/>
          <w:sz w:val="24"/>
          <w:szCs w:val="24"/>
        </w:rPr>
        <w:t>Column (2) lists mean investment levels for each treatment cell</w:t>
      </w:r>
      <w:r w:rsidR="00DB2D2C">
        <w:rPr>
          <w:rFonts w:ascii="Times New Roman" w:hAnsi="Times New Roman" w:cs="Times New Roman"/>
          <w:sz w:val="24"/>
          <w:szCs w:val="24"/>
        </w:rPr>
        <w:t xml:space="preserve">. In each case we </w:t>
      </w:r>
      <w:r w:rsidR="00DB2D2C" w:rsidRPr="005209CE">
        <w:rPr>
          <w:rFonts w:ascii="Times New Roman" w:hAnsi="Times New Roman" w:cs="Times New Roman"/>
          <w:sz w:val="24"/>
          <w:szCs w:val="24"/>
        </w:rPr>
        <w:t xml:space="preserve">can reject the null hypothesis that </w:t>
      </w:r>
      <w:r w:rsidR="00DB2D2C">
        <w:rPr>
          <w:rFonts w:ascii="Times New Roman" w:hAnsi="Times New Roman" w:cs="Times New Roman"/>
          <w:sz w:val="24"/>
          <w:szCs w:val="24"/>
        </w:rPr>
        <w:t xml:space="preserve">initial </w:t>
      </w:r>
      <w:r w:rsidR="00DB2D2C" w:rsidRPr="005209CE">
        <w:rPr>
          <w:rFonts w:ascii="Times New Roman" w:hAnsi="Times New Roman" w:cs="Times New Roman"/>
          <w:sz w:val="24"/>
          <w:szCs w:val="24"/>
        </w:rPr>
        <w:t xml:space="preserve">investment does not differ from the 32 </w:t>
      </w:r>
      <w:r w:rsidR="004E62D2">
        <w:rPr>
          <w:rFonts w:ascii="Times New Roman" w:hAnsi="Times New Roman" w:cs="Times New Roman"/>
          <w:sz w:val="24"/>
          <w:szCs w:val="24"/>
        </w:rPr>
        <w:t xml:space="preserve">assets </w:t>
      </w:r>
      <w:r w:rsidR="00DB2D2C" w:rsidRPr="005209CE">
        <w:rPr>
          <w:rFonts w:ascii="Times New Roman" w:hAnsi="Times New Roman" w:cs="Times New Roman"/>
          <w:sz w:val="24"/>
          <w:szCs w:val="24"/>
        </w:rPr>
        <w:t xml:space="preserve">available from the </w:t>
      </w:r>
      <w:r w:rsidR="00E14A7F" w:rsidRPr="005209CE">
        <w:rPr>
          <w:rFonts w:ascii="Times New Roman" w:hAnsi="Times New Roman" w:cs="Times New Roman"/>
          <w:sz w:val="24"/>
          <w:szCs w:val="24"/>
        </w:rPr>
        <w:t xml:space="preserve">  </w:t>
      </w:r>
      <w:r w:rsidR="00DB2D2C" w:rsidRPr="005209CE">
        <w:rPr>
          <w:rFonts w:ascii="Times New Roman" w:hAnsi="Times New Roman" w:cs="Times New Roman"/>
          <w:sz w:val="24"/>
          <w:szCs w:val="24"/>
        </w:rPr>
        <w:t>narrow banking auta</w:t>
      </w:r>
      <w:r w:rsidR="00DB2D2C">
        <w:rPr>
          <w:rFonts w:ascii="Times New Roman" w:hAnsi="Times New Roman" w:cs="Times New Roman"/>
          <w:sz w:val="24"/>
          <w:szCs w:val="24"/>
        </w:rPr>
        <w:t>r</w:t>
      </w:r>
      <w:r w:rsidR="00DB2D2C" w:rsidRPr="005209CE">
        <w:rPr>
          <w:rFonts w:ascii="Times New Roman" w:hAnsi="Times New Roman" w:cs="Times New Roman"/>
          <w:sz w:val="24"/>
          <w:szCs w:val="24"/>
        </w:rPr>
        <w:t>kic solution</w:t>
      </w:r>
      <w:r w:rsidR="00DB2D2C">
        <w:rPr>
          <w:rFonts w:ascii="Times New Roman" w:hAnsi="Times New Roman" w:cs="Times New Roman"/>
          <w:sz w:val="24"/>
          <w:szCs w:val="24"/>
        </w:rPr>
        <w:t xml:space="preserve"> </w:t>
      </w:r>
      <w:r w:rsidR="00E85522">
        <w:rPr>
          <w:rFonts w:ascii="Times New Roman" w:hAnsi="Times New Roman" w:cs="Times New Roman"/>
          <w:sz w:val="24"/>
          <w:szCs w:val="24"/>
        </w:rPr>
        <w:t>(</w:t>
      </w:r>
      <w:r w:rsidR="00DB2D2C" w:rsidRPr="00A13D37">
        <w:rPr>
          <w:rFonts w:ascii="Times New Roman" w:hAnsi="Times New Roman" w:cs="Times New Roman"/>
          <w:i/>
          <w:sz w:val="24"/>
          <w:szCs w:val="24"/>
        </w:rPr>
        <w:t>p</w:t>
      </w:r>
      <w:r w:rsidR="00DB2D2C">
        <w:rPr>
          <w:rFonts w:ascii="Times New Roman" w:hAnsi="Times New Roman" w:cs="Times New Roman"/>
          <w:sz w:val="24"/>
          <w:szCs w:val="24"/>
        </w:rPr>
        <w:t>&lt;.01</w:t>
      </w:r>
      <w:r w:rsidR="0088423F">
        <w:rPr>
          <w:rFonts w:ascii="Times New Roman" w:hAnsi="Times New Roman" w:cs="Times New Roman"/>
          <w:sz w:val="24"/>
          <w:szCs w:val="24"/>
        </w:rPr>
        <w:t xml:space="preserve"> in each case</w:t>
      </w:r>
      <w:r w:rsidR="00E85522">
        <w:rPr>
          <w:rFonts w:ascii="Times New Roman" w:hAnsi="Times New Roman" w:cs="Times New Roman"/>
          <w:sz w:val="24"/>
          <w:szCs w:val="24"/>
        </w:rPr>
        <w:t>)</w:t>
      </w:r>
      <w:r w:rsidR="00DB2D2C" w:rsidRPr="005209CE">
        <w:rPr>
          <w:rFonts w:ascii="Times New Roman" w:hAnsi="Times New Roman" w:cs="Times New Roman"/>
          <w:sz w:val="24"/>
          <w:szCs w:val="24"/>
        </w:rPr>
        <w:t xml:space="preserve">.  </w:t>
      </w:r>
      <w:r w:rsidR="008F7A89">
        <w:rPr>
          <w:rFonts w:ascii="Times New Roman" w:hAnsi="Times New Roman" w:cs="Times New Roman"/>
          <w:sz w:val="24"/>
          <w:szCs w:val="24"/>
        </w:rPr>
        <w:t xml:space="preserve">Comparing initial investments with the </w:t>
      </w:r>
      <w:r w:rsidR="000F63B3">
        <w:rPr>
          <w:rFonts w:ascii="Times New Roman" w:hAnsi="Times New Roman" w:cs="Times New Roman"/>
          <w:sz w:val="24"/>
          <w:szCs w:val="24"/>
        </w:rPr>
        <w:t>sustainable</w:t>
      </w:r>
      <w:r w:rsidR="00923D9B">
        <w:rPr>
          <w:rFonts w:ascii="Times New Roman" w:hAnsi="Times New Roman" w:cs="Times New Roman"/>
          <w:sz w:val="24"/>
          <w:szCs w:val="24"/>
        </w:rPr>
        <w:t xml:space="preserve"> equilibrium benchmarks </w:t>
      </w:r>
      <w:r w:rsidR="008F7A89">
        <w:rPr>
          <w:rFonts w:ascii="Times New Roman" w:hAnsi="Times New Roman" w:cs="Times New Roman"/>
          <w:sz w:val="24"/>
          <w:szCs w:val="24"/>
        </w:rPr>
        <w:t xml:space="preserve">in each treatment, listed in column (3a), observe </w:t>
      </w:r>
      <w:r w:rsidR="00DB2D2C">
        <w:rPr>
          <w:rFonts w:ascii="Times New Roman" w:hAnsi="Times New Roman" w:cs="Times New Roman"/>
          <w:sz w:val="24"/>
          <w:szCs w:val="24"/>
        </w:rPr>
        <w:t xml:space="preserve">that </w:t>
      </w:r>
      <w:r w:rsidR="00E85522">
        <w:rPr>
          <w:rFonts w:ascii="Times New Roman" w:hAnsi="Times New Roman" w:cs="Times New Roman"/>
          <w:sz w:val="24"/>
          <w:szCs w:val="24"/>
        </w:rPr>
        <w:t xml:space="preserve">while </w:t>
      </w:r>
      <w:r w:rsidR="00DB2D2C">
        <w:rPr>
          <w:rFonts w:ascii="Times New Roman" w:hAnsi="Times New Roman" w:cs="Times New Roman"/>
          <w:sz w:val="24"/>
          <w:szCs w:val="24"/>
        </w:rPr>
        <w:t>initial investment decisions</w:t>
      </w:r>
      <w:r w:rsidR="00345E97">
        <w:rPr>
          <w:rFonts w:ascii="Times New Roman" w:hAnsi="Times New Roman" w:cs="Times New Roman"/>
          <w:sz w:val="24"/>
          <w:szCs w:val="24"/>
        </w:rPr>
        <w:t xml:space="preserve"> across treatments</w:t>
      </w:r>
      <w:r w:rsidR="00DB2D2C">
        <w:rPr>
          <w:rFonts w:ascii="Times New Roman" w:hAnsi="Times New Roman" w:cs="Times New Roman"/>
          <w:sz w:val="24"/>
          <w:szCs w:val="24"/>
        </w:rPr>
        <w:t xml:space="preserve"> move </w:t>
      </w:r>
      <w:r w:rsidR="001A5831">
        <w:rPr>
          <w:rFonts w:ascii="Times New Roman" w:hAnsi="Times New Roman" w:cs="Times New Roman"/>
          <w:sz w:val="24"/>
          <w:szCs w:val="24"/>
        </w:rPr>
        <w:t>with the</w:t>
      </w:r>
      <w:r w:rsidR="004316AA">
        <w:rPr>
          <w:rFonts w:ascii="Times New Roman" w:hAnsi="Times New Roman" w:cs="Times New Roman"/>
          <w:sz w:val="24"/>
          <w:szCs w:val="24"/>
        </w:rPr>
        <w:t>se</w:t>
      </w:r>
      <w:r w:rsidR="001A5831">
        <w:rPr>
          <w:rFonts w:ascii="Times New Roman" w:hAnsi="Times New Roman" w:cs="Times New Roman"/>
          <w:sz w:val="24"/>
          <w:szCs w:val="24"/>
        </w:rPr>
        <w:t xml:space="preserve"> </w:t>
      </w:r>
      <w:r w:rsidR="004316AA">
        <w:rPr>
          <w:rFonts w:ascii="Times New Roman" w:hAnsi="Times New Roman" w:cs="Times New Roman"/>
          <w:sz w:val="24"/>
          <w:szCs w:val="24"/>
        </w:rPr>
        <w:t>reference</w:t>
      </w:r>
      <w:r w:rsidR="00CB5A83">
        <w:rPr>
          <w:rFonts w:ascii="Times New Roman" w:hAnsi="Times New Roman" w:cs="Times New Roman"/>
          <w:sz w:val="24"/>
          <w:szCs w:val="24"/>
        </w:rPr>
        <w:t xml:space="preserve"> benchmarks</w:t>
      </w:r>
      <w:r w:rsidR="008D38AC">
        <w:rPr>
          <w:rFonts w:ascii="Times New Roman" w:hAnsi="Times New Roman" w:cs="Times New Roman"/>
          <w:i/>
          <w:sz w:val="24"/>
          <w:szCs w:val="24"/>
        </w:rPr>
        <w:t>,</w:t>
      </w:r>
      <w:r w:rsidR="00A52397">
        <w:rPr>
          <w:rFonts w:ascii="Times New Roman" w:hAnsi="Times New Roman" w:cs="Times New Roman"/>
          <w:sz w:val="24"/>
          <w:szCs w:val="24"/>
        </w:rPr>
        <w:t xml:space="preserve"> </w:t>
      </w:r>
      <w:r w:rsidR="00E85522">
        <w:rPr>
          <w:rFonts w:ascii="Times New Roman" w:hAnsi="Times New Roman" w:cs="Times New Roman"/>
          <w:sz w:val="24"/>
          <w:szCs w:val="24"/>
        </w:rPr>
        <w:t>banks n</w:t>
      </w:r>
      <w:r w:rsidR="00DB2D2C">
        <w:rPr>
          <w:rFonts w:ascii="Times New Roman" w:hAnsi="Times New Roman" w:cs="Times New Roman"/>
          <w:sz w:val="24"/>
          <w:szCs w:val="24"/>
        </w:rPr>
        <w:t>evertheless deviate systematically from</w:t>
      </w:r>
      <w:r w:rsidR="001A5831">
        <w:rPr>
          <w:rFonts w:ascii="Times New Roman" w:hAnsi="Times New Roman" w:cs="Times New Roman"/>
          <w:sz w:val="24"/>
          <w:szCs w:val="24"/>
        </w:rPr>
        <w:t xml:space="preserve"> the</w:t>
      </w:r>
      <w:r w:rsidR="00D36799">
        <w:rPr>
          <w:rFonts w:ascii="Times New Roman" w:hAnsi="Times New Roman" w:cs="Times New Roman"/>
          <w:sz w:val="24"/>
          <w:szCs w:val="24"/>
        </w:rPr>
        <w:t xml:space="preserve">se predictions, </w:t>
      </w:r>
      <w:r w:rsidR="00E85522">
        <w:rPr>
          <w:rFonts w:ascii="Times New Roman" w:hAnsi="Times New Roman" w:cs="Times New Roman"/>
          <w:sz w:val="24"/>
          <w:szCs w:val="24"/>
        </w:rPr>
        <w:t>as seen in column (</w:t>
      </w:r>
      <w:r w:rsidR="008F7A89">
        <w:rPr>
          <w:rFonts w:ascii="Times New Roman" w:hAnsi="Times New Roman" w:cs="Times New Roman"/>
          <w:sz w:val="24"/>
          <w:szCs w:val="24"/>
        </w:rPr>
        <w:t>3b</w:t>
      </w:r>
      <w:r w:rsidR="00E85522">
        <w:rPr>
          <w:rFonts w:ascii="Times New Roman" w:hAnsi="Times New Roman" w:cs="Times New Roman"/>
          <w:sz w:val="24"/>
          <w:szCs w:val="24"/>
        </w:rPr>
        <w:t>)</w:t>
      </w:r>
      <w:r w:rsidR="00DB2D2C">
        <w:rPr>
          <w:rFonts w:ascii="Times New Roman" w:hAnsi="Times New Roman" w:cs="Times New Roman"/>
          <w:sz w:val="24"/>
          <w:szCs w:val="24"/>
        </w:rPr>
        <w:t>. In the simple shock environment</w:t>
      </w:r>
      <w:r w:rsidR="00F22144">
        <w:rPr>
          <w:rFonts w:ascii="Times New Roman" w:hAnsi="Times New Roman" w:cs="Times New Roman"/>
          <w:sz w:val="24"/>
          <w:szCs w:val="24"/>
        </w:rPr>
        <w:t>,</w:t>
      </w:r>
      <w:r w:rsidR="00DB2D2C">
        <w:rPr>
          <w:rFonts w:ascii="Times New Roman" w:hAnsi="Times New Roman" w:cs="Times New Roman"/>
          <w:sz w:val="24"/>
          <w:szCs w:val="24"/>
        </w:rPr>
        <w:t xml:space="preserve"> banks collectively under-invest</w:t>
      </w:r>
      <w:r w:rsidR="00CB5A83">
        <w:rPr>
          <w:rFonts w:ascii="Times New Roman" w:hAnsi="Times New Roman" w:cs="Times New Roman"/>
          <w:sz w:val="24"/>
          <w:szCs w:val="24"/>
        </w:rPr>
        <w:t xml:space="preserve"> relative to the equilibrium benchmark </w:t>
      </w:r>
      <w:r w:rsidR="004316AA" w:rsidRPr="005209CE">
        <w:rPr>
          <w:rFonts w:ascii="Times New Roman" w:hAnsi="Times New Roman" w:cs="Times New Roman"/>
          <w:noProof/>
          <w:sz w:val="24"/>
          <w:szCs w:val="24"/>
        </w:rPr>
        <w:t xml:space="preserve"> </w:t>
      </w:r>
      <w:r w:rsidR="00DB2D2C">
        <w:rPr>
          <w:rFonts w:ascii="Times New Roman" w:hAnsi="Times New Roman" w:cs="Times New Roman"/>
          <w:sz w:val="24"/>
          <w:szCs w:val="24"/>
        </w:rPr>
        <w:t xml:space="preserve"> by 1.92 units in the </w:t>
      </w:r>
      <w:r w:rsidR="004B49DC" w:rsidRPr="008E12BB">
        <w:rPr>
          <w:rFonts w:ascii="Times New Roman" w:hAnsi="Times New Roman" w:cs="Times New Roman"/>
          <w:sz w:val="24"/>
          <w:szCs w:val="24"/>
        </w:rPr>
        <w:t>SB</w:t>
      </w:r>
      <w:r w:rsidR="00DB2D2C">
        <w:rPr>
          <w:rFonts w:ascii="Times New Roman" w:hAnsi="Times New Roman" w:cs="Times New Roman"/>
          <w:sz w:val="24"/>
          <w:szCs w:val="24"/>
        </w:rPr>
        <w:t xml:space="preserve"> treatment and 2.9</w:t>
      </w:r>
      <w:r w:rsidR="0030325C">
        <w:rPr>
          <w:rFonts w:ascii="Times New Roman" w:hAnsi="Times New Roman" w:cs="Times New Roman"/>
          <w:sz w:val="24"/>
          <w:szCs w:val="24"/>
        </w:rPr>
        <w:t>4</w:t>
      </w:r>
      <w:r w:rsidR="00DB2D2C">
        <w:rPr>
          <w:rFonts w:ascii="Times New Roman" w:hAnsi="Times New Roman" w:cs="Times New Roman"/>
          <w:sz w:val="24"/>
          <w:szCs w:val="24"/>
        </w:rPr>
        <w:t xml:space="preserve"> assets in the </w:t>
      </w:r>
      <w:r w:rsidR="004B49DC" w:rsidRPr="008E12BB">
        <w:rPr>
          <w:rFonts w:ascii="Times New Roman" w:hAnsi="Times New Roman" w:cs="Times New Roman"/>
          <w:sz w:val="24"/>
          <w:szCs w:val="24"/>
        </w:rPr>
        <w:t>SL</w:t>
      </w:r>
      <w:r w:rsidR="00DB2D2C">
        <w:rPr>
          <w:rFonts w:ascii="Times New Roman" w:hAnsi="Times New Roman" w:cs="Times New Roman"/>
          <w:sz w:val="24"/>
          <w:szCs w:val="24"/>
        </w:rPr>
        <w:t xml:space="preserve"> treatment. </w:t>
      </w:r>
      <w:r w:rsidR="008F7A89">
        <w:rPr>
          <w:rFonts w:ascii="Times New Roman" w:hAnsi="Times New Roman" w:cs="Times New Roman"/>
          <w:sz w:val="24"/>
          <w:szCs w:val="24"/>
        </w:rPr>
        <w:t xml:space="preserve"> </w:t>
      </w:r>
      <w:r w:rsidR="00DB2D2C">
        <w:rPr>
          <w:rFonts w:ascii="Times New Roman" w:hAnsi="Times New Roman" w:cs="Times New Roman"/>
          <w:sz w:val="24"/>
          <w:szCs w:val="24"/>
        </w:rPr>
        <w:t>In the compound shock treatments</w:t>
      </w:r>
      <w:r w:rsidR="00F22144">
        <w:rPr>
          <w:rFonts w:ascii="Times New Roman" w:hAnsi="Times New Roman" w:cs="Times New Roman"/>
          <w:sz w:val="24"/>
          <w:szCs w:val="24"/>
        </w:rPr>
        <w:t>,</w:t>
      </w:r>
      <w:r w:rsidR="00DB2D2C">
        <w:rPr>
          <w:rFonts w:ascii="Times New Roman" w:hAnsi="Times New Roman" w:cs="Times New Roman"/>
          <w:sz w:val="24"/>
          <w:szCs w:val="24"/>
        </w:rPr>
        <w:t xml:space="preserve"> banks collectively over-invest</w:t>
      </w:r>
      <w:r w:rsidR="00CB5A83">
        <w:rPr>
          <w:rFonts w:ascii="Times New Roman" w:hAnsi="Times New Roman" w:cs="Times New Roman"/>
          <w:sz w:val="24"/>
          <w:szCs w:val="24"/>
        </w:rPr>
        <w:t xml:space="preserve"> relative to the no-exposure benchmark</w:t>
      </w:r>
      <w:r w:rsidR="00DB2D2C">
        <w:rPr>
          <w:rFonts w:ascii="Times New Roman" w:hAnsi="Times New Roman" w:cs="Times New Roman"/>
          <w:sz w:val="24"/>
          <w:szCs w:val="24"/>
        </w:rPr>
        <w:t xml:space="preserve">, by 2.15 units in the </w:t>
      </w:r>
      <w:r w:rsidR="004B49DC" w:rsidRPr="008E12BB">
        <w:rPr>
          <w:rFonts w:ascii="Times New Roman" w:hAnsi="Times New Roman" w:cs="Times New Roman"/>
          <w:sz w:val="24"/>
          <w:szCs w:val="24"/>
        </w:rPr>
        <w:t>CB</w:t>
      </w:r>
      <w:r w:rsidR="00DB2D2C" w:rsidRPr="00F22144">
        <w:rPr>
          <w:rFonts w:ascii="Times New Roman" w:hAnsi="Times New Roman" w:cs="Times New Roman"/>
          <w:sz w:val="24"/>
          <w:szCs w:val="24"/>
        </w:rPr>
        <w:t xml:space="preserve"> </w:t>
      </w:r>
      <w:r w:rsidR="00DB2D2C">
        <w:rPr>
          <w:rFonts w:ascii="Times New Roman" w:hAnsi="Times New Roman" w:cs="Times New Roman"/>
          <w:sz w:val="24"/>
          <w:szCs w:val="24"/>
        </w:rPr>
        <w:t>treatment, and 2.3</w:t>
      </w:r>
      <w:r w:rsidR="0088423F">
        <w:rPr>
          <w:rFonts w:ascii="Times New Roman" w:hAnsi="Times New Roman" w:cs="Times New Roman"/>
          <w:sz w:val="24"/>
          <w:szCs w:val="24"/>
        </w:rPr>
        <w:t>4</w:t>
      </w:r>
      <w:r w:rsidR="00DB2D2C">
        <w:rPr>
          <w:rFonts w:ascii="Times New Roman" w:hAnsi="Times New Roman" w:cs="Times New Roman"/>
          <w:sz w:val="24"/>
          <w:szCs w:val="24"/>
        </w:rPr>
        <w:t xml:space="preserve"> units in the </w:t>
      </w:r>
      <w:r w:rsidR="004B49DC" w:rsidRPr="008E12BB">
        <w:rPr>
          <w:rFonts w:ascii="Times New Roman" w:hAnsi="Times New Roman" w:cs="Times New Roman"/>
          <w:sz w:val="24"/>
          <w:szCs w:val="24"/>
        </w:rPr>
        <w:t>CL</w:t>
      </w:r>
      <w:r w:rsidR="00DB2D2C">
        <w:rPr>
          <w:rFonts w:ascii="Times New Roman" w:hAnsi="Times New Roman" w:cs="Times New Roman"/>
          <w:sz w:val="24"/>
          <w:szCs w:val="24"/>
        </w:rPr>
        <w:t xml:space="preserve"> treatment</w:t>
      </w:r>
      <w:r w:rsidR="003C3AAB">
        <w:rPr>
          <w:rFonts w:ascii="Times New Roman" w:hAnsi="Times New Roman" w:cs="Times New Roman"/>
          <w:sz w:val="24"/>
          <w:szCs w:val="24"/>
        </w:rPr>
        <w:t xml:space="preserve">. </w:t>
      </w:r>
      <w:r w:rsidR="00923D9B">
        <w:rPr>
          <w:rFonts w:ascii="Times New Roman" w:hAnsi="Times New Roman" w:cs="Times New Roman"/>
          <w:sz w:val="24"/>
          <w:szCs w:val="24"/>
        </w:rPr>
        <w:t>Nevertheless, w</w:t>
      </w:r>
      <w:r w:rsidR="00D36799">
        <w:rPr>
          <w:rFonts w:ascii="Times New Roman" w:hAnsi="Times New Roman" w:cs="Times New Roman"/>
          <w:sz w:val="24"/>
          <w:szCs w:val="24"/>
        </w:rPr>
        <w:t xml:space="preserve">hile initial investment in the compound shock treatments exceeds </w:t>
      </w:r>
      <w:r w:rsidR="00CB5A83">
        <w:rPr>
          <w:rFonts w:ascii="Times New Roman" w:hAnsi="Times New Roman" w:cs="Times New Roman"/>
          <w:sz w:val="24"/>
          <w:szCs w:val="24"/>
        </w:rPr>
        <w:t xml:space="preserve">the no-exposure benchmark </w:t>
      </w:r>
      <w:r w:rsidR="00D36799">
        <w:rPr>
          <w:rFonts w:ascii="Times New Roman" w:hAnsi="Times New Roman" w:cs="Times New Roman"/>
          <w:sz w:val="24"/>
          <w:szCs w:val="24"/>
        </w:rPr>
        <w:t xml:space="preserve">predictions, banks exhibit little tendency to coordinate on exposure equilibria, as </w:t>
      </w:r>
      <w:r w:rsidR="003C3AAB">
        <w:rPr>
          <w:rFonts w:ascii="Times New Roman" w:hAnsi="Times New Roman" w:cs="Times New Roman"/>
          <w:sz w:val="24"/>
          <w:szCs w:val="24"/>
        </w:rPr>
        <w:t>seen in column</w:t>
      </w:r>
      <w:r w:rsidR="008F7A89">
        <w:rPr>
          <w:rFonts w:ascii="Times New Roman" w:hAnsi="Times New Roman" w:cs="Times New Roman"/>
          <w:sz w:val="24"/>
          <w:szCs w:val="24"/>
        </w:rPr>
        <w:t>s</w:t>
      </w:r>
      <w:r w:rsidR="003C3AAB">
        <w:rPr>
          <w:rFonts w:ascii="Times New Roman" w:hAnsi="Times New Roman" w:cs="Times New Roman"/>
          <w:sz w:val="24"/>
          <w:szCs w:val="24"/>
        </w:rPr>
        <w:t xml:space="preserve"> 4(</w:t>
      </w:r>
      <w:r w:rsidR="008F7A89">
        <w:rPr>
          <w:rFonts w:ascii="Times New Roman" w:hAnsi="Times New Roman" w:cs="Times New Roman"/>
          <w:sz w:val="24"/>
          <w:szCs w:val="24"/>
        </w:rPr>
        <w:t>a) and 4(b)</w:t>
      </w:r>
      <w:r w:rsidR="00D36799">
        <w:rPr>
          <w:rFonts w:ascii="Times New Roman" w:hAnsi="Times New Roman" w:cs="Times New Roman"/>
          <w:sz w:val="24"/>
          <w:szCs w:val="24"/>
        </w:rPr>
        <w:t>.  M</w:t>
      </w:r>
      <w:r w:rsidR="00B751D6">
        <w:rPr>
          <w:rFonts w:ascii="Times New Roman" w:hAnsi="Times New Roman" w:cs="Times New Roman"/>
          <w:sz w:val="24"/>
          <w:szCs w:val="24"/>
        </w:rPr>
        <w:t xml:space="preserve">ean investment </w:t>
      </w:r>
      <w:r w:rsidR="00705F2C">
        <w:rPr>
          <w:rFonts w:ascii="Times New Roman" w:hAnsi="Times New Roman" w:cs="Times New Roman"/>
          <w:sz w:val="24"/>
          <w:szCs w:val="24"/>
        </w:rPr>
        <w:t xml:space="preserve">is </w:t>
      </w:r>
      <w:r w:rsidR="00B751D6">
        <w:rPr>
          <w:rFonts w:ascii="Times New Roman" w:hAnsi="Times New Roman" w:cs="Times New Roman"/>
          <w:sz w:val="24"/>
          <w:szCs w:val="24"/>
        </w:rPr>
        <w:t>13.85 assets below the exposure</w:t>
      </w:r>
      <w:r w:rsidR="00D36799">
        <w:rPr>
          <w:rFonts w:ascii="Times New Roman" w:hAnsi="Times New Roman" w:cs="Times New Roman"/>
          <w:sz w:val="24"/>
          <w:szCs w:val="24"/>
        </w:rPr>
        <w:t xml:space="preserve"> equilibrium</w:t>
      </w:r>
      <w:r w:rsidR="00B751D6">
        <w:rPr>
          <w:rFonts w:ascii="Times New Roman" w:hAnsi="Times New Roman" w:cs="Times New Roman"/>
          <w:sz w:val="24"/>
          <w:szCs w:val="24"/>
        </w:rPr>
        <w:t xml:space="preserve"> prediction in the </w:t>
      </w:r>
      <w:r w:rsidR="004B49DC" w:rsidRPr="008E12BB">
        <w:rPr>
          <w:rFonts w:ascii="Times New Roman" w:hAnsi="Times New Roman" w:cs="Times New Roman"/>
          <w:sz w:val="24"/>
          <w:szCs w:val="24"/>
        </w:rPr>
        <w:t>CB</w:t>
      </w:r>
      <w:r w:rsidR="00B751D6" w:rsidRPr="0030325C">
        <w:rPr>
          <w:rFonts w:ascii="Times New Roman" w:hAnsi="Times New Roman" w:cs="Times New Roman"/>
          <w:i/>
          <w:sz w:val="24"/>
          <w:szCs w:val="24"/>
        </w:rPr>
        <w:t xml:space="preserve"> </w:t>
      </w:r>
      <w:r w:rsidR="00B751D6">
        <w:rPr>
          <w:rFonts w:ascii="Times New Roman" w:hAnsi="Times New Roman" w:cs="Times New Roman"/>
          <w:sz w:val="24"/>
          <w:szCs w:val="24"/>
        </w:rPr>
        <w:t xml:space="preserve">treatment and </w:t>
      </w:r>
      <w:r w:rsidR="00705F2C">
        <w:rPr>
          <w:rFonts w:ascii="Times New Roman" w:hAnsi="Times New Roman" w:cs="Times New Roman"/>
          <w:sz w:val="24"/>
          <w:szCs w:val="24"/>
        </w:rPr>
        <w:t xml:space="preserve">is </w:t>
      </w:r>
      <w:r w:rsidR="00B751D6">
        <w:rPr>
          <w:rFonts w:ascii="Times New Roman" w:hAnsi="Times New Roman" w:cs="Times New Roman"/>
          <w:sz w:val="24"/>
          <w:szCs w:val="24"/>
        </w:rPr>
        <w:t>5.</w:t>
      </w:r>
      <w:r w:rsidR="00301708">
        <w:rPr>
          <w:rFonts w:ascii="Times New Roman" w:hAnsi="Times New Roman" w:cs="Times New Roman"/>
          <w:sz w:val="24"/>
          <w:szCs w:val="24"/>
        </w:rPr>
        <w:t>66</w:t>
      </w:r>
      <w:r w:rsidR="00B751D6">
        <w:rPr>
          <w:rFonts w:ascii="Times New Roman" w:hAnsi="Times New Roman" w:cs="Times New Roman"/>
          <w:sz w:val="24"/>
          <w:szCs w:val="24"/>
        </w:rPr>
        <w:t xml:space="preserve"> units below the </w:t>
      </w:r>
      <w:r w:rsidR="00D36799">
        <w:rPr>
          <w:rFonts w:ascii="Times New Roman" w:hAnsi="Times New Roman" w:cs="Times New Roman"/>
          <w:sz w:val="24"/>
          <w:szCs w:val="24"/>
        </w:rPr>
        <w:t xml:space="preserve">comparable </w:t>
      </w:r>
      <w:r w:rsidR="00B751D6">
        <w:rPr>
          <w:rFonts w:ascii="Times New Roman" w:hAnsi="Times New Roman" w:cs="Times New Roman"/>
          <w:sz w:val="24"/>
          <w:szCs w:val="24"/>
        </w:rPr>
        <w:t xml:space="preserve">prediction in the </w:t>
      </w:r>
      <w:r w:rsidR="004B49DC" w:rsidRPr="008E12BB">
        <w:rPr>
          <w:rFonts w:ascii="Times New Roman" w:hAnsi="Times New Roman" w:cs="Times New Roman"/>
          <w:sz w:val="24"/>
          <w:szCs w:val="24"/>
        </w:rPr>
        <w:t>CL</w:t>
      </w:r>
      <w:r w:rsidR="00B751D6" w:rsidRPr="00F22144">
        <w:rPr>
          <w:rFonts w:ascii="Times New Roman" w:hAnsi="Times New Roman" w:cs="Times New Roman"/>
          <w:sz w:val="24"/>
          <w:szCs w:val="24"/>
        </w:rPr>
        <w:t xml:space="preserve"> </w:t>
      </w:r>
      <w:r w:rsidR="00B751D6">
        <w:rPr>
          <w:rFonts w:ascii="Times New Roman" w:hAnsi="Times New Roman" w:cs="Times New Roman"/>
          <w:sz w:val="24"/>
          <w:szCs w:val="24"/>
        </w:rPr>
        <w:t xml:space="preserve">treatment.  </w:t>
      </w:r>
      <w:r w:rsidR="00DB2D2C">
        <w:rPr>
          <w:rFonts w:ascii="Times New Roman" w:hAnsi="Times New Roman" w:cs="Times New Roman"/>
          <w:sz w:val="24"/>
          <w:szCs w:val="24"/>
        </w:rPr>
        <w:t xml:space="preserve">As seen by </w:t>
      </w:r>
      <w:r w:rsidR="00F22144">
        <w:rPr>
          <w:rFonts w:ascii="Times New Roman" w:hAnsi="Times New Roman" w:cs="Times New Roman"/>
          <w:sz w:val="24"/>
          <w:szCs w:val="24"/>
        </w:rPr>
        <w:t xml:space="preserve">the </w:t>
      </w:r>
      <w:r w:rsidR="00DB2D2C">
        <w:rPr>
          <w:rFonts w:ascii="Times New Roman" w:hAnsi="Times New Roman" w:cs="Times New Roman"/>
          <w:sz w:val="24"/>
          <w:szCs w:val="24"/>
        </w:rPr>
        <w:t xml:space="preserve">asterisks </w:t>
      </w:r>
      <w:r w:rsidR="00F22144">
        <w:rPr>
          <w:rFonts w:ascii="Times New Roman" w:hAnsi="Times New Roman" w:cs="Times New Roman"/>
          <w:sz w:val="24"/>
          <w:szCs w:val="24"/>
        </w:rPr>
        <w:t>be</w:t>
      </w:r>
      <w:r w:rsidR="00DB2D2C">
        <w:rPr>
          <w:rFonts w:ascii="Times New Roman" w:hAnsi="Times New Roman" w:cs="Times New Roman"/>
          <w:sz w:val="24"/>
          <w:szCs w:val="24"/>
        </w:rPr>
        <w:t>side the deviations listed in column (</w:t>
      </w:r>
      <w:r w:rsidR="000542F7">
        <w:rPr>
          <w:rFonts w:ascii="Times New Roman" w:hAnsi="Times New Roman" w:cs="Times New Roman"/>
          <w:sz w:val="24"/>
          <w:szCs w:val="24"/>
        </w:rPr>
        <w:t>3b) and (</w:t>
      </w:r>
      <w:r w:rsidR="00DB2D2C">
        <w:rPr>
          <w:rFonts w:ascii="Times New Roman" w:hAnsi="Times New Roman" w:cs="Times New Roman"/>
          <w:sz w:val="24"/>
          <w:szCs w:val="24"/>
        </w:rPr>
        <w:t>4</w:t>
      </w:r>
      <w:r w:rsidR="000542F7">
        <w:rPr>
          <w:rFonts w:ascii="Times New Roman" w:hAnsi="Times New Roman" w:cs="Times New Roman"/>
          <w:sz w:val="24"/>
          <w:szCs w:val="24"/>
        </w:rPr>
        <w:t>b</w:t>
      </w:r>
      <w:r w:rsidR="004E0C0D">
        <w:rPr>
          <w:rFonts w:ascii="Times New Roman" w:hAnsi="Times New Roman" w:cs="Times New Roman"/>
          <w:sz w:val="24"/>
          <w:szCs w:val="24"/>
        </w:rPr>
        <w:t>)</w:t>
      </w:r>
      <w:r w:rsidR="00B751D6">
        <w:rPr>
          <w:rFonts w:ascii="Times New Roman" w:hAnsi="Times New Roman" w:cs="Times New Roman"/>
          <w:sz w:val="24"/>
          <w:szCs w:val="24"/>
        </w:rPr>
        <w:t>,</w:t>
      </w:r>
      <w:r w:rsidR="00DB2D2C">
        <w:rPr>
          <w:rFonts w:ascii="Times New Roman" w:hAnsi="Times New Roman" w:cs="Times New Roman"/>
          <w:sz w:val="24"/>
          <w:szCs w:val="24"/>
        </w:rPr>
        <w:t xml:space="preserve"> these deviations are uniformly significant.</w:t>
      </w:r>
      <w:r w:rsidR="000E440C">
        <w:rPr>
          <w:rFonts w:ascii="Times New Roman" w:hAnsi="Times New Roman" w:cs="Times New Roman"/>
          <w:sz w:val="24"/>
          <w:szCs w:val="24"/>
        </w:rPr>
        <w:t xml:space="preserve"> </w:t>
      </w:r>
    </w:p>
    <w:p w:rsidR="00F00C57" w:rsidRDefault="00060E16" w:rsidP="00B75E2A">
      <w:pPr>
        <w:spacing w:line="360" w:lineRule="auto"/>
        <w:ind w:firstLine="360"/>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45720" distB="45720" distL="114300" distR="114300" simplePos="0" relativeHeight="251641856" behindDoc="0" locked="0" layoutInCell="1" allowOverlap="1" wp14:anchorId="4EE5DDDB" wp14:editId="637CFB5D">
                <wp:simplePos x="0" y="0"/>
                <wp:positionH relativeFrom="margin">
                  <wp:posOffset>10160</wp:posOffset>
                </wp:positionH>
                <wp:positionV relativeFrom="paragraph">
                  <wp:posOffset>-71755</wp:posOffset>
                </wp:positionV>
                <wp:extent cx="6381750" cy="3281045"/>
                <wp:effectExtent l="0" t="0" r="0" b="0"/>
                <wp:wrapSquare wrapText="bothSides"/>
                <wp:docPr id="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0" cy="32810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60E16" w:rsidRDefault="00060E16" w:rsidP="00060E16">
                            <w:pPr>
                              <w:rPr>
                                <w:rFonts w:ascii="Times New Roman" w:hAnsi="Times New Roman" w:cs="Times New Roman"/>
                                <w:sz w:val="24"/>
                                <w:szCs w:val="24"/>
                              </w:rPr>
                            </w:pPr>
                            <w:r>
                              <w:rPr>
                                <w:noProof/>
                              </w:rPr>
                              <w:drawing>
                                <wp:inline distT="0" distB="0" distL="0" distR="0" wp14:anchorId="5158D473" wp14:editId="57DB1D49">
                                  <wp:extent cx="6189980" cy="2709863"/>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b="3559"/>
                                          <a:stretch/>
                                        </pic:blipFill>
                                        <pic:spPr bwMode="auto">
                                          <a:xfrm>
                                            <a:off x="0" y="0"/>
                                            <a:ext cx="6189980" cy="2709863"/>
                                          </a:xfrm>
                                          <a:prstGeom prst="rect">
                                            <a:avLst/>
                                          </a:prstGeom>
                                          <a:ln>
                                            <a:noFill/>
                                          </a:ln>
                                          <a:extLst>
                                            <a:ext uri="{53640926-AAD7-44D8-BBD7-CCE9431645EC}">
                                              <a14:shadowObscured xmlns:a14="http://schemas.microsoft.com/office/drawing/2010/main"/>
                                            </a:ext>
                                          </a:extLst>
                                        </pic:spPr>
                                      </pic:pic>
                                    </a:graphicData>
                                  </a:graphic>
                                </wp:inline>
                              </w:drawing>
                            </w:r>
                          </w:p>
                          <w:p w:rsidR="00060E16" w:rsidRPr="00D24B2B" w:rsidRDefault="00060E16" w:rsidP="00060E16">
                            <w:pPr>
                              <w:rPr>
                                <w:rFonts w:ascii="Times New Roman" w:hAnsi="Times New Roman" w:cs="Times New Roman"/>
                                <w:sz w:val="24"/>
                                <w:szCs w:val="24"/>
                              </w:rPr>
                            </w:pPr>
                            <w:r w:rsidRPr="00174716">
                              <w:rPr>
                                <w:rFonts w:ascii="Times New Roman" w:hAnsi="Times New Roman" w:cs="Times New Roman"/>
                                <w:b/>
                                <w:sz w:val="24"/>
                                <w:szCs w:val="24"/>
                              </w:rPr>
                              <w:t>Figure 4</w:t>
                            </w:r>
                            <w:r>
                              <w:rPr>
                                <w:rFonts w:ascii="Times New Roman" w:hAnsi="Times New Roman" w:cs="Times New Roman"/>
                                <w:sz w:val="24"/>
                                <w:szCs w:val="24"/>
                              </w:rPr>
                              <w:t xml:space="preserve">. Bankruptcy rates for all idiosyncratic shock periods and for stage 2 periods where a second-stage shock occurred.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EE5DDDB" id="Text Box 7" o:spid="_x0000_s1031" type="#_x0000_t202" style="position:absolute;left:0;text-align:left;margin-left:.8pt;margin-top:-5.65pt;width:502.5pt;height:258.35pt;z-index:2516418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2whQIAABcFAAAOAAAAZHJzL2Uyb0RvYy54bWysVNuO2yAQfa/Uf0C8Z31Z52JrndVemqrS&#10;9iLt9gMI4BgVAwUSe7vqv3fASTbbi1RV9QMGZjjMzDnDxeXQSbTj1gmtapydpRhxRTUTalPjzw+r&#10;yQIj54liRGrFa/zIHb5cvn510ZuK57rVknGLAES5qjc1br03VZI42vKOuDNtuAJjo21HPCztJmGW&#10;9IDeySRP01nSa8uM1ZQ7B7u3oxEvI37TcOo/No3jHskaQ2w+jjaO6zAmywtSbSwxraD7MMg/RNER&#10;oeDSI9Qt8QRtrfgFqhPUaqcbf0Z1l+imEZTHHCCbLP0pm/uWGB5zgeI4cyyT+3+w9MPuk0WC1RiI&#10;UqQDih744NG1HtA8VKc3rgKnewNufoBtYDlm6sydpl8cUvqmJWrDr6zVfcsJg+iycDI5OTriuACy&#10;7t9rBteQrdcRaGhsF0oHxUCADiw9HpkJoVDYnJ0vsvkUTBRs5/kiS4tpvINUh+PGOv+W6w6FSY0t&#10;UB/hye7O+RAOqQ4u4TanpWArIWVc2M36Rlq0IyCTVfz26C/cpArOSodjI+K4A1HCHcEW4o20P5VZ&#10;XqTXeTlZzRbzSbEqppNyni4maVZel7O0KIvb1fcQYFZUrWCMqzuh+EGCWfF3FO+bYRRPFCHqa1xO&#10;8+nI0R+TTOP3uyQ74aEjpehAEkcnUgVm3ygGaZPKEyHHefIy/FhlqMHhH6sSdRCoH0Xgh/UQBRcJ&#10;DBpZa/YIwrAaaAOK4TWBSavtN4x66Mwau69bYjlG8p0CcZVZUYRWjotiOs9hYU8t61MLURSgauwx&#10;Gqc3fmz/rbFi08JNo5yVvgJBNiJK5TmqvYyh+2JO+5citPfpOno9v2fLHwAAAP//AwBQSwMEFAAG&#10;AAgAAAAhAKU/SDTgAAAADwEAAA8AAABkcnMvZG93bnJldi54bWxMT8tuwjAQvFfqP1hbqZcKnLQk&#10;lBAH9aFWvUL5gE28JBGxHcWGhL/vciqXlWZndx75ZjKdONPgW2cVxPMIBNnK6dbWCva/X7NXED6g&#10;1dg5Swou5GFT3N/lmGk32i2dd6EWLGJ9hgqaEPpMSl81ZNDPXU+WuYMbDAaGQy31gCOLm04+R1Eq&#10;DbaWHRrs6aOh6rg7GQWHn/EpWY3ld9gvt4v0Hdtl6S5KPT5Mn2seb2sQgabw/wHXDpwfCg5WupPV&#10;XnSMUz5UMIvjFxBXni15VSpIomQBssjlbY/iDwAA//8DAFBLAQItABQABgAIAAAAIQC2gziS/gAA&#10;AOEBAAATAAAAAAAAAAAAAAAAAAAAAABbQ29udGVudF9UeXBlc10ueG1sUEsBAi0AFAAGAAgAAAAh&#10;ADj9If/WAAAAlAEAAAsAAAAAAAAAAAAAAAAALwEAAF9yZWxzLy5yZWxzUEsBAi0AFAAGAAgAAAAh&#10;AFHP7bCFAgAAFwUAAA4AAAAAAAAAAAAAAAAALgIAAGRycy9lMm9Eb2MueG1sUEsBAi0AFAAGAAgA&#10;AAAhAKU/SDTgAAAADwEAAA8AAAAAAAAAAAAAAAAA3wQAAGRycy9kb3ducmV2LnhtbFBLBQYAAAAA&#10;BAAEAPMAAADsBQAAAAA=&#10;" stroked="f">
                <v:textbox>
                  <w:txbxContent>
                    <w:p w:rsidR="00060E16" w:rsidRDefault="00060E16" w:rsidP="00060E16">
                      <w:pPr>
                        <w:rPr>
                          <w:rFonts w:ascii="Times New Roman" w:hAnsi="Times New Roman" w:cs="Times New Roman"/>
                          <w:sz w:val="24"/>
                          <w:szCs w:val="24"/>
                        </w:rPr>
                      </w:pPr>
                      <w:r>
                        <w:rPr>
                          <w:noProof/>
                        </w:rPr>
                        <w:drawing>
                          <wp:inline distT="0" distB="0" distL="0" distR="0" wp14:anchorId="5158D473" wp14:editId="57DB1D49">
                            <wp:extent cx="6189980" cy="2709863"/>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b="3559"/>
                                    <a:stretch/>
                                  </pic:blipFill>
                                  <pic:spPr bwMode="auto">
                                    <a:xfrm>
                                      <a:off x="0" y="0"/>
                                      <a:ext cx="6189980" cy="2709863"/>
                                    </a:xfrm>
                                    <a:prstGeom prst="rect">
                                      <a:avLst/>
                                    </a:prstGeom>
                                    <a:ln>
                                      <a:noFill/>
                                    </a:ln>
                                    <a:extLst>
                                      <a:ext uri="{53640926-AAD7-44D8-BBD7-CCE9431645EC}">
                                        <a14:shadowObscured xmlns:a14="http://schemas.microsoft.com/office/drawing/2010/main"/>
                                      </a:ext>
                                    </a:extLst>
                                  </pic:spPr>
                                </pic:pic>
                              </a:graphicData>
                            </a:graphic>
                          </wp:inline>
                        </w:drawing>
                      </w:r>
                    </w:p>
                    <w:p w:rsidR="00060E16" w:rsidRPr="00D24B2B" w:rsidRDefault="00060E16" w:rsidP="00060E16">
                      <w:pPr>
                        <w:rPr>
                          <w:rFonts w:ascii="Times New Roman" w:hAnsi="Times New Roman" w:cs="Times New Roman"/>
                          <w:sz w:val="24"/>
                          <w:szCs w:val="24"/>
                        </w:rPr>
                      </w:pPr>
                      <w:r w:rsidRPr="00174716">
                        <w:rPr>
                          <w:rFonts w:ascii="Times New Roman" w:hAnsi="Times New Roman" w:cs="Times New Roman"/>
                          <w:b/>
                          <w:sz w:val="24"/>
                          <w:szCs w:val="24"/>
                        </w:rPr>
                        <w:t>Figure 4</w:t>
                      </w:r>
                      <w:r>
                        <w:rPr>
                          <w:rFonts w:ascii="Times New Roman" w:hAnsi="Times New Roman" w:cs="Times New Roman"/>
                          <w:sz w:val="24"/>
                          <w:szCs w:val="24"/>
                        </w:rPr>
                        <w:t xml:space="preserve">. Bankruptcy rates for all idiosyncratic shock periods and for stage 2 periods where a second-stage shock occurred. </w:t>
                      </w:r>
                    </w:p>
                  </w:txbxContent>
                </v:textbox>
                <w10:wrap type="square" anchorx="margin"/>
              </v:shape>
            </w:pict>
          </mc:Fallback>
        </mc:AlternateContent>
      </w:r>
      <w:r w:rsidR="00930ECC">
        <w:rPr>
          <w:rFonts w:ascii="Times New Roman" w:hAnsi="Times New Roman" w:cs="Times New Roman"/>
          <w:sz w:val="24"/>
          <w:szCs w:val="24"/>
        </w:rPr>
        <w:t xml:space="preserve">The across-treatment differences, listed </w:t>
      </w:r>
      <w:r w:rsidR="00CE123C">
        <w:rPr>
          <w:rFonts w:ascii="Times New Roman" w:hAnsi="Times New Roman" w:cs="Times New Roman"/>
          <w:sz w:val="24"/>
          <w:szCs w:val="24"/>
        </w:rPr>
        <w:t xml:space="preserve">in columns (5) and (6) </w:t>
      </w:r>
      <w:r w:rsidR="00A52397">
        <w:rPr>
          <w:rFonts w:ascii="Times New Roman" w:hAnsi="Times New Roman" w:cs="Times New Roman"/>
          <w:sz w:val="24"/>
          <w:szCs w:val="24"/>
        </w:rPr>
        <w:t>of Table 2</w:t>
      </w:r>
      <w:r w:rsidR="00F22144">
        <w:rPr>
          <w:rFonts w:ascii="Times New Roman" w:hAnsi="Times New Roman" w:cs="Times New Roman"/>
          <w:sz w:val="24"/>
          <w:szCs w:val="24"/>
        </w:rPr>
        <w:t>,</w:t>
      </w:r>
      <w:r w:rsidR="00A52397">
        <w:rPr>
          <w:rFonts w:ascii="Times New Roman" w:hAnsi="Times New Roman" w:cs="Times New Roman"/>
          <w:sz w:val="24"/>
          <w:szCs w:val="24"/>
        </w:rPr>
        <w:t xml:space="preserve"> highlight </w:t>
      </w:r>
      <w:r w:rsidR="00CE123C">
        <w:rPr>
          <w:rFonts w:ascii="Times New Roman" w:hAnsi="Times New Roman" w:cs="Times New Roman"/>
          <w:sz w:val="24"/>
          <w:szCs w:val="24"/>
        </w:rPr>
        <w:t xml:space="preserve">the high costs of </w:t>
      </w:r>
      <w:r w:rsidR="00A52397">
        <w:rPr>
          <w:rFonts w:ascii="Times New Roman" w:hAnsi="Times New Roman" w:cs="Times New Roman"/>
          <w:sz w:val="24"/>
          <w:szCs w:val="24"/>
        </w:rPr>
        <w:t xml:space="preserve">the </w:t>
      </w:r>
      <w:r w:rsidR="00930ECC">
        <w:rPr>
          <w:rFonts w:ascii="Times New Roman" w:hAnsi="Times New Roman" w:cs="Times New Roman"/>
          <w:sz w:val="24"/>
          <w:szCs w:val="24"/>
        </w:rPr>
        <w:t xml:space="preserve">liquidity </w:t>
      </w:r>
      <w:r w:rsidR="00A52397">
        <w:rPr>
          <w:rFonts w:ascii="Times New Roman" w:hAnsi="Times New Roman" w:cs="Times New Roman"/>
          <w:sz w:val="24"/>
          <w:szCs w:val="24"/>
        </w:rPr>
        <w:t xml:space="preserve">requirement </w:t>
      </w:r>
      <w:r w:rsidR="00CE123C">
        <w:rPr>
          <w:rFonts w:ascii="Times New Roman" w:hAnsi="Times New Roman" w:cs="Times New Roman"/>
          <w:sz w:val="24"/>
          <w:szCs w:val="24"/>
        </w:rPr>
        <w:t>in terms of forgone investment</w:t>
      </w:r>
      <w:r w:rsidR="00F00C57">
        <w:rPr>
          <w:rFonts w:ascii="Times New Roman" w:hAnsi="Times New Roman" w:cs="Times New Roman"/>
          <w:sz w:val="24"/>
          <w:szCs w:val="24"/>
        </w:rPr>
        <w:t xml:space="preserve">. In the simple shock environment, the liquidity regulations reduce initial investment by 17.02 assets, more than half of </w:t>
      </w:r>
      <w:r w:rsidR="00007B79">
        <w:rPr>
          <w:rFonts w:ascii="Times New Roman" w:hAnsi="Times New Roman" w:cs="Times New Roman"/>
          <w:sz w:val="24"/>
          <w:szCs w:val="24"/>
        </w:rPr>
        <w:t xml:space="preserve">the </w:t>
      </w:r>
      <w:r w:rsidR="00F00C57">
        <w:rPr>
          <w:rFonts w:ascii="Times New Roman" w:hAnsi="Times New Roman" w:cs="Times New Roman"/>
          <w:sz w:val="24"/>
          <w:szCs w:val="24"/>
        </w:rPr>
        <w:t>32</w:t>
      </w:r>
      <w:r w:rsidR="00F22144">
        <w:rPr>
          <w:rFonts w:ascii="Times New Roman" w:hAnsi="Times New Roman" w:cs="Times New Roman"/>
          <w:sz w:val="24"/>
          <w:szCs w:val="24"/>
        </w:rPr>
        <w:t>-</w:t>
      </w:r>
      <w:r w:rsidR="00F00C57">
        <w:rPr>
          <w:rFonts w:ascii="Times New Roman" w:hAnsi="Times New Roman" w:cs="Times New Roman"/>
          <w:sz w:val="24"/>
          <w:szCs w:val="24"/>
        </w:rPr>
        <w:t xml:space="preserve">asset gain that interbank trade allows </w:t>
      </w:r>
      <w:r w:rsidR="008942A8">
        <w:rPr>
          <w:rFonts w:ascii="Times New Roman" w:hAnsi="Times New Roman" w:cs="Times New Roman"/>
          <w:sz w:val="24"/>
          <w:szCs w:val="24"/>
        </w:rPr>
        <w:t xml:space="preserve">compared </w:t>
      </w:r>
      <w:r w:rsidR="00B412E1">
        <w:rPr>
          <w:rFonts w:ascii="Times New Roman" w:hAnsi="Times New Roman" w:cs="Times New Roman"/>
          <w:sz w:val="24"/>
          <w:szCs w:val="24"/>
        </w:rPr>
        <w:t xml:space="preserve">with </w:t>
      </w:r>
      <w:r w:rsidR="008942A8">
        <w:rPr>
          <w:rFonts w:ascii="Times New Roman" w:hAnsi="Times New Roman" w:cs="Times New Roman"/>
          <w:sz w:val="24"/>
          <w:szCs w:val="24"/>
        </w:rPr>
        <w:t>autarky</w:t>
      </w:r>
      <w:r w:rsidR="00F00C57">
        <w:rPr>
          <w:rFonts w:ascii="Times New Roman" w:hAnsi="Times New Roman" w:cs="Times New Roman"/>
          <w:sz w:val="24"/>
          <w:szCs w:val="24"/>
        </w:rPr>
        <w:t xml:space="preserve">.  Similarly, liquidity regulation cuts initial investment by 7.81 assets in the compound shock environment, only slightly less than </w:t>
      </w:r>
      <w:r w:rsidR="00930ECC">
        <w:rPr>
          <w:rFonts w:ascii="Times New Roman" w:hAnsi="Times New Roman" w:cs="Times New Roman"/>
          <w:sz w:val="24"/>
          <w:szCs w:val="24"/>
        </w:rPr>
        <w:t xml:space="preserve">half </w:t>
      </w:r>
      <w:r w:rsidR="00F00C57">
        <w:rPr>
          <w:rFonts w:ascii="Times New Roman" w:hAnsi="Times New Roman" w:cs="Times New Roman"/>
          <w:sz w:val="24"/>
          <w:szCs w:val="24"/>
        </w:rPr>
        <w:t>the</w:t>
      </w:r>
      <w:r w:rsidR="000F63B3">
        <w:rPr>
          <w:rFonts w:ascii="Times New Roman" w:hAnsi="Times New Roman" w:cs="Times New Roman"/>
          <w:sz w:val="24"/>
          <w:szCs w:val="24"/>
        </w:rPr>
        <w:t xml:space="preserve"> </w:t>
      </w:r>
      <w:r w:rsidR="00F00C57">
        <w:rPr>
          <w:rFonts w:ascii="Times New Roman" w:hAnsi="Times New Roman" w:cs="Times New Roman"/>
          <w:sz w:val="24"/>
          <w:szCs w:val="24"/>
        </w:rPr>
        <w:t>16</w:t>
      </w:r>
      <w:r w:rsidR="00F22144">
        <w:rPr>
          <w:rFonts w:ascii="Times New Roman" w:hAnsi="Times New Roman" w:cs="Times New Roman"/>
          <w:sz w:val="24"/>
          <w:szCs w:val="24"/>
        </w:rPr>
        <w:t>-</w:t>
      </w:r>
      <w:r w:rsidR="00F00C57">
        <w:rPr>
          <w:rFonts w:ascii="Times New Roman" w:hAnsi="Times New Roman" w:cs="Times New Roman"/>
          <w:sz w:val="24"/>
          <w:szCs w:val="24"/>
        </w:rPr>
        <w:t>asset gain in investment that interbank trade allows</w:t>
      </w:r>
      <w:r w:rsidR="008942A8">
        <w:rPr>
          <w:rFonts w:ascii="Times New Roman" w:hAnsi="Times New Roman" w:cs="Times New Roman"/>
          <w:sz w:val="24"/>
          <w:szCs w:val="24"/>
        </w:rPr>
        <w:t xml:space="preserve"> compared </w:t>
      </w:r>
      <w:r w:rsidR="00B412E1">
        <w:rPr>
          <w:rFonts w:ascii="Times New Roman" w:hAnsi="Times New Roman" w:cs="Times New Roman"/>
          <w:sz w:val="24"/>
          <w:szCs w:val="24"/>
        </w:rPr>
        <w:t xml:space="preserve">with </w:t>
      </w:r>
      <w:r w:rsidR="008942A8">
        <w:rPr>
          <w:rFonts w:ascii="Times New Roman" w:hAnsi="Times New Roman" w:cs="Times New Roman"/>
          <w:sz w:val="24"/>
          <w:szCs w:val="24"/>
        </w:rPr>
        <w:t>autarky</w:t>
      </w:r>
      <w:r w:rsidR="00F00C57">
        <w:rPr>
          <w:rFonts w:ascii="Times New Roman" w:hAnsi="Times New Roman" w:cs="Times New Roman"/>
          <w:sz w:val="24"/>
          <w:szCs w:val="24"/>
        </w:rPr>
        <w:t xml:space="preserve">. </w:t>
      </w:r>
    </w:p>
    <w:p w:rsidR="003F10A5" w:rsidRDefault="0091595C" w:rsidP="003F10A5">
      <w:pPr>
        <w:spacing w:after="160" w:line="360" w:lineRule="auto"/>
        <w:ind w:firstLine="360"/>
        <w:rPr>
          <w:rFonts w:ascii="Times New Roman" w:hAnsi="Times New Roman" w:cs="Times New Roman"/>
          <w:sz w:val="24"/>
          <w:szCs w:val="24"/>
        </w:rPr>
      </w:pPr>
      <w:r w:rsidRPr="005209CE">
        <w:rPr>
          <w:rFonts w:ascii="Times New Roman" w:hAnsi="Times New Roman" w:cs="Times New Roman"/>
          <w:sz w:val="24"/>
          <w:szCs w:val="24"/>
        </w:rPr>
        <w:t xml:space="preserve">In summary, </w:t>
      </w:r>
      <w:r w:rsidR="008C5513">
        <w:rPr>
          <w:rFonts w:ascii="Times New Roman" w:hAnsi="Times New Roman" w:cs="Times New Roman"/>
          <w:sz w:val="24"/>
          <w:szCs w:val="24"/>
        </w:rPr>
        <w:t xml:space="preserve">interbank exchange motivates banks to invest at levels above those </w:t>
      </w:r>
      <w:r w:rsidR="000F63B3">
        <w:rPr>
          <w:rFonts w:ascii="Times New Roman" w:hAnsi="Times New Roman" w:cs="Times New Roman"/>
          <w:sz w:val="24"/>
          <w:szCs w:val="24"/>
        </w:rPr>
        <w:t xml:space="preserve">consistent with </w:t>
      </w:r>
      <w:r w:rsidR="001C137B" w:rsidRPr="005209CE">
        <w:rPr>
          <w:rFonts w:ascii="Times New Roman" w:hAnsi="Times New Roman" w:cs="Times New Roman"/>
          <w:sz w:val="24"/>
          <w:szCs w:val="24"/>
        </w:rPr>
        <w:t xml:space="preserve">autarkic </w:t>
      </w:r>
      <w:r w:rsidR="00E14046" w:rsidRPr="005209CE">
        <w:rPr>
          <w:rFonts w:ascii="Times New Roman" w:hAnsi="Times New Roman" w:cs="Times New Roman"/>
          <w:sz w:val="24"/>
          <w:szCs w:val="24"/>
        </w:rPr>
        <w:t>narrow bank</w:t>
      </w:r>
      <w:r w:rsidR="002F1E48">
        <w:rPr>
          <w:rFonts w:ascii="Times New Roman" w:hAnsi="Times New Roman" w:cs="Times New Roman"/>
          <w:sz w:val="24"/>
          <w:szCs w:val="24"/>
        </w:rPr>
        <w:t>ing</w:t>
      </w:r>
      <w:r w:rsidR="000F63B3">
        <w:rPr>
          <w:rFonts w:ascii="Times New Roman" w:hAnsi="Times New Roman" w:cs="Times New Roman"/>
          <w:sz w:val="24"/>
          <w:szCs w:val="24"/>
        </w:rPr>
        <w:t>.</w:t>
      </w:r>
      <w:r w:rsidR="001C137B" w:rsidRPr="005209CE">
        <w:rPr>
          <w:rFonts w:ascii="Times New Roman" w:hAnsi="Times New Roman" w:cs="Times New Roman"/>
          <w:sz w:val="24"/>
          <w:szCs w:val="24"/>
        </w:rPr>
        <w:t xml:space="preserve"> </w:t>
      </w:r>
      <w:r w:rsidR="0084007F">
        <w:rPr>
          <w:rFonts w:ascii="Times New Roman" w:hAnsi="Times New Roman" w:cs="Times New Roman"/>
          <w:sz w:val="24"/>
          <w:szCs w:val="24"/>
        </w:rPr>
        <w:t xml:space="preserve"> </w:t>
      </w:r>
      <w:r w:rsidR="005674FC">
        <w:rPr>
          <w:rFonts w:ascii="Times New Roman" w:hAnsi="Times New Roman" w:cs="Times New Roman"/>
          <w:sz w:val="24"/>
          <w:szCs w:val="24"/>
        </w:rPr>
        <w:t xml:space="preserve">In the simple shock </w:t>
      </w:r>
      <w:r w:rsidR="00A52397">
        <w:rPr>
          <w:rFonts w:ascii="Times New Roman" w:hAnsi="Times New Roman" w:cs="Times New Roman"/>
          <w:sz w:val="24"/>
          <w:szCs w:val="24"/>
        </w:rPr>
        <w:t>treatments</w:t>
      </w:r>
      <w:r w:rsidR="005674FC">
        <w:rPr>
          <w:rFonts w:ascii="Times New Roman" w:hAnsi="Times New Roman" w:cs="Times New Roman"/>
          <w:sz w:val="24"/>
          <w:szCs w:val="24"/>
        </w:rPr>
        <w:t xml:space="preserve">, banks exhibit no </w:t>
      </w:r>
      <w:r w:rsidR="00D25627">
        <w:rPr>
          <w:rFonts w:ascii="Times New Roman" w:hAnsi="Times New Roman" w:cs="Times New Roman"/>
          <w:sz w:val="24"/>
          <w:szCs w:val="24"/>
        </w:rPr>
        <w:t xml:space="preserve">generic </w:t>
      </w:r>
      <w:r w:rsidR="005674FC">
        <w:rPr>
          <w:rFonts w:ascii="Times New Roman" w:hAnsi="Times New Roman" w:cs="Times New Roman"/>
          <w:sz w:val="24"/>
          <w:szCs w:val="24"/>
        </w:rPr>
        <w:t>tendency to invest at above</w:t>
      </w:r>
      <w:r w:rsidR="004A7F69">
        <w:rPr>
          <w:rFonts w:ascii="Times New Roman" w:hAnsi="Times New Roman" w:cs="Times New Roman"/>
          <w:sz w:val="24"/>
          <w:szCs w:val="24"/>
        </w:rPr>
        <w:t xml:space="preserve"> </w:t>
      </w:r>
      <w:r w:rsidR="005674FC">
        <w:rPr>
          <w:rFonts w:ascii="Times New Roman" w:hAnsi="Times New Roman" w:cs="Times New Roman"/>
          <w:sz w:val="24"/>
          <w:szCs w:val="24"/>
        </w:rPr>
        <w:t xml:space="preserve">sustainable </w:t>
      </w:r>
      <w:r w:rsidR="000F63B3">
        <w:rPr>
          <w:rFonts w:ascii="Times New Roman" w:hAnsi="Times New Roman" w:cs="Times New Roman"/>
          <w:sz w:val="24"/>
          <w:szCs w:val="24"/>
        </w:rPr>
        <w:t xml:space="preserve">equilibrium </w:t>
      </w:r>
      <w:r w:rsidR="005674FC">
        <w:rPr>
          <w:rFonts w:ascii="Times New Roman" w:hAnsi="Times New Roman" w:cs="Times New Roman"/>
          <w:sz w:val="24"/>
          <w:szCs w:val="24"/>
        </w:rPr>
        <w:t>levels and</w:t>
      </w:r>
      <w:r w:rsidR="00356AFC">
        <w:rPr>
          <w:rFonts w:ascii="Times New Roman" w:hAnsi="Times New Roman" w:cs="Times New Roman"/>
          <w:sz w:val="24"/>
          <w:szCs w:val="24"/>
        </w:rPr>
        <w:t>,</w:t>
      </w:r>
      <w:r w:rsidR="005674FC">
        <w:rPr>
          <w:rFonts w:ascii="Times New Roman" w:hAnsi="Times New Roman" w:cs="Times New Roman"/>
          <w:sz w:val="24"/>
          <w:szCs w:val="24"/>
        </w:rPr>
        <w:t xml:space="preserve"> in fact</w:t>
      </w:r>
      <w:r w:rsidR="00356AFC">
        <w:rPr>
          <w:rFonts w:ascii="Times New Roman" w:hAnsi="Times New Roman" w:cs="Times New Roman"/>
          <w:sz w:val="24"/>
          <w:szCs w:val="24"/>
        </w:rPr>
        <w:t>,</w:t>
      </w:r>
      <w:r w:rsidR="005674FC">
        <w:rPr>
          <w:rFonts w:ascii="Times New Roman" w:hAnsi="Times New Roman" w:cs="Times New Roman"/>
          <w:sz w:val="24"/>
          <w:szCs w:val="24"/>
        </w:rPr>
        <w:t xml:space="preserve"> tend to hold too </w:t>
      </w:r>
      <w:r w:rsidR="0009253D">
        <w:rPr>
          <w:rFonts w:ascii="Times New Roman" w:hAnsi="Times New Roman" w:cs="Times New Roman"/>
          <w:sz w:val="24"/>
          <w:szCs w:val="24"/>
        </w:rPr>
        <w:t>much cash</w:t>
      </w:r>
      <w:r w:rsidR="00D25627">
        <w:rPr>
          <w:rFonts w:ascii="Times New Roman" w:hAnsi="Times New Roman" w:cs="Times New Roman"/>
          <w:sz w:val="24"/>
          <w:szCs w:val="24"/>
        </w:rPr>
        <w:t xml:space="preserve"> on average</w:t>
      </w:r>
      <w:r w:rsidR="005674FC">
        <w:rPr>
          <w:rFonts w:ascii="Times New Roman" w:hAnsi="Times New Roman" w:cs="Times New Roman"/>
          <w:sz w:val="24"/>
          <w:szCs w:val="24"/>
        </w:rPr>
        <w:t xml:space="preserve">.  In the compound shock </w:t>
      </w:r>
      <w:r w:rsidR="00A52397">
        <w:rPr>
          <w:rFonts w:ascii="Times New Roman" w:hAnsi="Times New Roman" w:cs="Times New Roman"/>
          <w:sz w:val="24"/>
          <w:szCs w:val="24"/>
        </w:rPr>
        <w:t>treatments</w:t>
      </w:r>
      <w:r w:rsidR="005674FC">
        <w:rPr>
          <w:rFonts w:ascii="Times New Roman" w:hAnsi="Times New Roman" w:cs="Times New Roman"/>
          <w:sz w:val="24"/>
          <w:szCs w:val="24"/>
        </w:rPr>
        <w:t xml:space="preserve">, </w:t>
      </w:r>
      <w:r w:rsidR="00A52397">
        <w:rPr>
          <w:rFonts w:ascii="Times New Roman" w:hAnsi="Times New Roman" w:cs="Times New Roman"/>
          <w:sz w:val="24"/>
          <w:szCs w:val="24"/>
        </w:rPr>
        <w:t xml:space="preserve">although </w:t>
      </w:r>
      <w:r w:rsidR="005674FC">
        <w:rPr>
          <w:rFonts w:ascii="Times New Roman" w:hAnsi="Times New Roman" w:cs="Times New Roman"/>
          <w:sz w:val="24"/>
          <w:szCs w:val="24"/>
        </w:rPr>
        <w:t>banks do</w:t>
      </w:r>
      <w:r w:rsidR="0084007F">
        <w:rPr>
          <w:rFonts w:ascii="Times New Roman" w:hAnsi="Times New Roman" w:cs="Times New Roman"/>
          <w:sz w:val="24"/>
          <w:szCs w:val="24"/>
        </w:rPr>
        <w:t xml:space="preserve"> exhibit a </w:t>
      </w:r>
      <w:r w:rsidR="005674FC">
        <w:rPr>
          <w:rFonts w:ascii="Times New Roman" w:hAnsi="Times New Roman" w:cs="Times New Roman"/>
          <w:sz w:val="24"/>
          <w:szCs w:val="24"/>
        </w:rPr>
        <w:t xml:space="preserve">modest </w:t>
      </w:r>
      <w:r w:rsidR="0084007F">
        <w:rPr>
          <w:rFonts w:ascii="Times New Roman" w:hAnsi="Times New Roman" w:cs="Times New Roman"/>
          <w:sz w:val="24"/>
          <w:szCs w:val="24"/>
        </w:rPr>
        <w:t>propensity to over</w:t>
      </w:r>
      <w:r w:rsidR="002769DC">
        <w:rPr>
          <w:rFonts w:ascii="Times New Roman" w:hAnsi="Times New Roman" w:cs="Times New Roman"/>
          <w:sz w:val="24"/>
          <w:szCs w:val="24"/>
        </w:rPr>
        <w:t>-</w:t>
      </w:r>
      <w:r w:rsidR="0084007F">
        <w:rPr>
          <w:rFonts w:ascii="Times New Roman" w:hAnsi="Times New Roman" w:cs="Times New Roman"/>
          <w:sz w:val="24"/>
          <w:szCs w:val="24"/>
        </w:rPr>
        <w:t xml:space="preserve">invest relative to </w:t>
      </w:r>
      <w:r w:rsidR="00356AFC">
        <w:rPr>
          <w:rFonts w:ascii="Times New Roman" w:hAnsi="Times New Roman" w:cs="Times New Roman"/>
          <w:sz w:val="24"/>
          <w:szCs w:val="24"/>
        </w:rPr>
        <w:t xml:space="preserve">the </w:t>
      </w:r>
      <w:r w:rsidR="00CB5A83">
        <w:rPr>
          <w:rFonts w:ascii="Times New Roman" w:hAnsi="Times New Roman" w:cs="Times New Roman"/>
          <w:sz w:val="24"/>
          <w:szCs w:val="24"/>
        </w:rPr>
        <w:t>no</w:t>
      </w:r>
      <w:r w:rsidR="000F63B3">
        <w:rPr>
          <w:rFonts w:ascii="Times New Roman" w:hAnsi="Times New Roman" w:cs="Times New Roman"/>
          <w:sz w:val="24"/>
          <w:szCs w:val="24"/>
        </w:rPr>
        <w:t>-</w:t>
      </w:r>
      <w:r w:rsidR="00CB5A83">
        <w:rPr>
          <w:rFonts w:ascii="Times New Roman" w:hAnsi="Times New Roman" w:cs="Times New Roman"/>
          <w:sz w:val="24"/>
          <w:szCs w:val="24"/>
        </w:rPr>
        <w:t>exposure equilibrium benchmark predictions</w:t>
      </w:r>
      <w:r w:rsidR="00AD6D41">
        <w:rPr>
          <w:rFonts w:ascii="Times New Roman" w:hAnsi="Times New Roman" w:cs="Times New Roman"/>
          <w:sz w:val="24"/>
          <w:szCs w:val="24"/>
        </w:rPr>
        <w:t xml:space="preserve">, they </w:t>
      </w:r>
      <w:r w:rsidR="00F9527A">
        <w:rPr>
          <w:rFonts w:ascii="Times New Roman" w:hAnsi="Times New Roman" w:cs="Times New Roman"/>
          <w:sz w:val="24"/>
          <w:szCs w:val="24"/>
        </w:rPr>
        <w:t xml:space="preserve">do not </w:t>
      </w:r>
      <w:r w:rsidR="00B751D6">
        <w:rPr>
          <w:rFonts w:ascii="Times New Roman" w:hAnsi="Times New Roman" w:cs="Times New Roman"/>
          <w:sz w:val="24"/>
          <w:szCs w:val="24"/>
        </w:rPr>
        <w:t xml:space="preserve">coordinate on </w:t>
      </w:r>
      <w:r w:rsidR="00CE3508">
        <w:rPr>
          <w:rFonts w:ascii="Times New Roman" w:hAnsi="Times New Roman" w:cs="Times New Roman"/>
          <w:sz w:val="24"/>
          <w:szCs w:val="24"/>
        </w:rPr>
        <w:t>exposure</w:t>
      </w:r>
      <w:r w:rsidR="00B751D6">
        <w:rPr>
          <w:rFonts w:ascii="Times New Roman" w:hAnsi="Times New Roman" w:cs="Times New Roman"/>
          <w:sz w:val="24"/>
          <w:szCs w:val="24"/>
        </w:rPr>
        <w:t xml:space="preserve"> equilibri</w:t>
      </w:r>
      <w:r w:rsidR="00923D9B">
        <w:rPr>
          <w:rFonts w:ascii="Times New Roman" w:hAnsi="Times New Roman" w:cs="Times New Roman"/>
          <w:sz w:val="24"/>
          <w:szCs w:val="24"/>
        </w:rPr>
        <w:t>a</w:t>
      </w:r>
      <w:r w:rsidR="00B751D6">
        <w:rPr>
          <w:rFonts w:ascii="Times New Roman" w:hAnsi="Times New Roman" w:cs="Times New Roman"/>
          <w:sz w:val="24"/>
          <w:szCs w:val="24"/>
        </w:rPr>
        <w:t xml:space="preserve">.  </w:t>
      </w:r>
      <w:r w:rsidR="00004008">
        <w:rPr>
          <w:rFonts w:ascii="Times New Roman" w:hAnsi="Times New Roman" w:cs="Times New Roman"/>
          <w:sz w:val="24"/>
          <w:szCs w:val="24"/>
        </w:rPr>
        <w:t>Turning to the effects of a</w:t>
      </w:r>
      <w:r w:rsidR="00D25627">
        <w:rPr>
          <w:rFonts w:ascii="Times New Roman" w:hAnsi="Times New Roman" w:cs="Times New Roman"/>
          <w:sz w:val="24"/>
          <w:szCs w:val="24"/>
        </w:rPr>
        <w:t xml:space="preserve"> liquidity</w:t>
      </w:r>
      <w:r w:rsidR="00004008">
        <w:rPr>
          <w:rFonts w:ascii="Times New Roman" w:hAnsi="Times New Roman" w:cs="Times New Roman"/>
          <w:sz w:val="24"/>
          <w:szCs w:val="24"/>
        </w:rPr>
        <w:t xml:space="preserve"> requirement, we observe that the </w:t>
      </w:r>
      <w:r w:rsidR="002769DC">
        <w:rPr>
          <w:rFonts w:ascii="Times New Roman" w:hAnsi="Times New Roman" w:cs="Times New Roman"/>
          <w:sz w:val="24"/>
          <w:szCs w:val="24"/>
        </w:rPr>
        <w:t>re</w:t>
      </w:r>
      <w:r w:rsidR="00D25627">
        <w:rPr>
          <w:rFonts w:ascii="Times New Roman" w:hAnsi="Times New Roman" w:cs="Times New Roman"/>
          <w:sz w:val="24"/>
          <w:szCs w:val="24"/>
        </w:rPr>
        <w:t xml:space="preserve">quirement </w:t>
      </w:r>
      <w:r w:rsidR="004A7F69">
        <w:rPr>
          <w:rFonts w:ascii="Times New Roman" w:hAnsi="Times New Roman" w:cs="Times New Roman"/>
          <w:sz w:val="24"/>
          <w:szCs w:val="24"/>
        </w:rPr>
        <w:t xml:space="preserve">dramatically </w:t>
      </w:r>
      <w:r w:rsidR="008942A8">
        <w:rPr>
          <w:rFonts w:ascii="Times New Roman" w:hAnsi="Times New Roman" w:cs="Times New Roman"/>
          <w:sz w:val="24"/>
          <w:szCs w:val="24"/>
        </w:rPr>
        <w:t>reduce</w:t>
      </w:r>
      <w:r w:rsidR="00D25627">
        <w:rPr>
          <w:rFonts w:ascii="Times New Roman" w:hAnsi="Times New Roman" w:cs="Times New Roman"/>
          <w:sz w:val="24"/>
          <w:szCs w:val="24"/>
        </w:rPr>
        <w:t>s</w:t>
      </w:r>
      <w:r w:rsidR="008942A8">
        <w:rPr>
          <w:rFonts w:ascii="Times New Roman" w:hAnsi="Times New Roman" w:cs="Times New Roman"/>
          <w:sz w:val="24"/>
          <w:szCs w:val="24"/>
        </w:rPr>
        <w:t xml:space="preserve"> initial investments</w:t>
      </w:r>
      <w:r w:rsidR="002769DC">
        <w:rPr>
          <w:rFonts w:ascii="Times New Roman" w:hAnsi="Times New Roman" w:cs="Times New Roman"/>
          <w:sz w:val="24"/>
          <w:szCs w:val="24"/>
        </w:rPr>
        <w:t xml:space="preserve"> </w:t>
      </w:r>
      <w:r w:rsidR="00004008">
        <w:rPr>
          <w:rFonts w:ascii="Times New Roman" w:hAnsi="Times New Roman" w:cs="Times New Roman"/>
          <w:sz w:val="24"/>
          <w:szCs w:val="24"/>
        </w:rPr>
        <w:t xml:space="preserve">in </w:t>
      </w:r>
      <w:r w:rsidR="00A52397">
        <w:rPr>
          <w:rFonts w:ascii="Times New Roman" w:hAnsi="Times New Roman" w:cs="Times New Roman"/>
          <w:sz w:val="24"/>
          <w:szCs w:val="24"/>
        </w:rPr>
        <w:t>both the simple shock and compound shock regimes, reducing in each case the potential gains from exchange that interbank trade allows</w:t>
      </w:r>
      <w:r w:rsidR="008942A8">
        <w:rPr>
          <w:rFonts w:ascii="Times New Roman" w:hAnsi="Times New Roman" w:cs="Times New Roman"/>
          <w:sz w:val="24"/>
          <w:szCs w:val="24"/>
        </w:rPr>
        <w:t xml:space="preserve"> compared </w:t>
      </w:r>
      <w:r w:rsidR="00B412E1">
        <w:rPr>
          <w:rFonts w:ascii="Times New Roman" w:hAnsi="Times New Roman" w:cs="Times New Roman"/>
          <w:sz w:val="24"/>
          <w:szCs w:val="24"/>
        </w:rPr>
        <w:t xml:space="preserve">with </w:t>
      </w:r>
      <w:r w:rsidR="008942A8">
        <w:rPr>
          <w:rFonts w:ascii="Times New Roman" w:hAnsi="Times New Roman" w:cs="Times New Roman"/>
          <w:sz w:val="24"/>
          <w:szCs w:val="24"/>
        </w:rPr>
        <w:t>autarky</w:t>
      </w:r>
      <w:r w:rsidR="00A52397">
        <w:rPr>
          <w:rFonts w:ascii="Times New Roman" w:hAnsi="Times New Roman" w:cs="Times New Roman"/>
          <w:sz w:val="24"/>
          <w:szCs w:val="24"/>
        </w:rPr>
        <w:t xml:space="preserve"> by roughly 50</w:t>
      </w:r>
      <w:r w:rsidR="00356AFC">
        <w:rPr>
          <w:rFonts w:ascii="Times New Roman" w:hAnsi="Times New Roman" w:cs="Times New Roman"/>
          <w:sz w:val="24"/>
          <w:szCs w:val="24"/>
        </w:rPr>
        <w:t xml:space="preserve"> percent</w:t>
      </w:r>
      <w:r w:rsidR="00A52397">
        <w:rPr>
          <w:rFonts w:ascii="Times New Roman" w:hAnsi="Times New Roman" w:cs="Times New Roman"/>
          <w:sz w:val="24"/>
          <w:szCs w:val="24"/>
        </w:rPr>
        <w:t xml:space="preserve">. </w:t>
      </w:r>
    </w:p>
    <w:p w:rsidR="00A95FD4" w:rsidRDefault="00EB7222" w:rsidP="00356AFC">
      <w:pPr>
        <w:spacing w:line="360" w:lineRule="auto"/>
        <w:ind w:firstLine="360"/>
        <w:rPr>
          <w:rFonts w:ascii="Times New Roman" w:hAnsi="Times New Roman" w:cs="Times New Roman"/>
          <w:noProof/>
          <w:sz w:val="24"/>
          <w:szCs w:val="24"/>
        </w:rPr>
      </w:pPr>
      <w:r>
        <w:rPr>
          <w:rFonts w:ascii="Times New Roman" w:hAnsi="Times New Roman" w:cs="Times New Roman"/>
          <w:i/>
          <w:sz w:val="24"/>
          <w:szCs w:val="24"/>
        </w:rPr>
        <w:t>5</w:t>
      </w:r>
      <w:r w:rsidR="002F2046" w:rsidRPr="005209CE">
        <w:rPr>
          <w:rFonts w:ascii="Times New Roman" w:hAnsi="Times New Roman" w:cs="Times New Roman"/>
          <w:i/>
          <w:sz w:val="24"/>
          <w:szCs w:val="24"/>
        </w:rPr>
        <w:t>.2 Bankruptcies</w:t>
      </w:r>
      <w:r w:rsidR="007929A0">
        <w:rPr>
          <w:rFonts w:ascii="Times New Roman" w:hAnsi="Times New Roman" w:cs="Times New Roman"/>
          <w:i/>
          <w:sz w:val="24"/>
          <w:szCs w:val="24"/>
        </w:rPr>
        <w:t>.</w:t>
      </w:r>
      <w:r w:rsidR="007929A0" w:rsidRPr="005209CE">
        <w:rPr>
          <w:rFonts w:ascii="Times New Roman" w:hAnsi="Times New Roman" w:cs="Times New Roman"/>
          <w:sz w:val="24"/>
          <w:szCs w:val="24"/>
        </w:rPr>
        <w:t xml:space="preserve"> </w:t>
      </w:r>
      <w:r w:rsidR="00954672" w:rsidRPr="005209CE">
        <w:rPr>
          <w:rFonts w:ascii="Times New Roman" w:hAnsi="Times New Roman" w:cs="Times New Roman"/>
          <w:sz w:val="24"/>
          <w:szCs w:val="24"/>
        </w:rPr>
        <w:t xml:space="preserve">The bars in Figure </w:t>
      </w:r>
      <w:r w:rsidR="00DC40AA">
        <w:rPr>
          <w:rFonts w:ascii="Times New Roman" w:hAnsi="Times New Roman" w:cs="Times New Roman"/>
          <w:sz w:val="24"/>
          <w:szCs w:val="24"/>
        </w:rPr>
        <w:t>4</w:t>
      </w:r>
      <w:r w:rsidR="00954672" w:rsidRPr="005209CE">
        <w:rPr>
          <w:rFonts w:ascii="Times New Roman" w:hAnsi="Times New Roman" w:cs="Times New Roman"/>
          <w:sz w:val="24"/>
          <w:szCs w:val="24"/>
        </w:rPr>
        <w:t xml:space="preserve"> illustrate </w:t>
      </w:r>
      <w:r w:rsidR="005D257B" w:rsidRPr="005209CE">
        <w:rPr>
          <w:rFonts w:ascii="Times New Roman" w:hAnsi="Times New Roman" w:cs="Times New Roman"/>
          <w:sz w:val="24"/>
          <w:szCs w:val="24"/>
        </w:rPr>
        <w:t xml:space="preserve">the average incidence of </w:t>
      </w:r>
      <w:r w:rsidR="00954672" w:rsidRPr="005209CE">
        <w:rPr>
          <w:rFonts w:ascii="Times New Roman" w:hAnsi="Times New Roman" w:cs="Times New Roman"/>
          <w:sz w:val="24"/>
          <w:szCs w:val="24"/>
        </w:rPr>
        <w:t>bankruptc</w:t>
      </w:r>
      <w:r w:rsidR="002F1E48">
        <w:rPr>
          <w:rFonts w:ascii="Times New Roman" w:hAnsi="Times New Roman" w:cs="Times New Roman"/>
          <w:sz w:val="24"/>
          <w:szCs w:val="24"/>
        </w:rPr>
        <w:t>ies</w:t>
      </w:r>
      <w:r w:rsidR="000E7179">
        <w:rPr>
          <w:rFonts w:ascii="Times New Roman" w:hAnsi="Times New Roman" w:cs="Times New Roman"/>
          <w:sz w:val="24"/>
          <w:szCs w:val="24"/>
        </w:rPr>
        <w:t>.</w:t>
      </w:r>
      <w:r w:rsidR="00D25627">
        <w:rPr>
          <w:rFonts w:ascii="Times New Roman" w:hAnsi="Times New Roman" w:cs="Times New Roman"/>
          <w:sz w:val="24"/>
          <w:szCs w:val="24"/>
        </w:rPr>
        <w:t xml:space="preserve"> </w:t>
      </w:r>
      <w:r w:rsidR="002F2046" w:rsidRPr="005209CE">
        <w:rPr>
          <w:rFonts w:ascii="Times New Roman" w:hAnsi="Times New Roman" w:cs="Times New Roman"/>
          <w:sz w:val="24"/>
          <w:szCs w:val="24"/>
        </w:rPr>
        <w:t xml:space="preserve">Looking first </w:t>
      </w:r>
      <w:r w:rsidR="005D257B" w:rsidRPr="005209CE">
        <w:rPr>
          <w:rFonts w:ascii="Times New Roman" w:hAnsi="Times New Roman" w:cs="Times New Roman"/>
          <w:sz w:val="24"/>
          <w:szCs w:val="24"/>
        </w:rPr>
        <w:t>across the figure</w:t>
      </w:r>
      <w:r w:rsidR="00C54F43">
        <w:rPr>
          <w:rFonts w:ascii="Times New Roman" w:hAnsi="Times New Roman" w:cs="Times New Roman"/>
          <w:sz w:val="24"/>
          <w:szCs w:val="24"/>
        </w:rPr>
        <w:t xml:space="preserve"> generally</w:t>
      </w:r>
      <w:r w:rsidR="005D257B" w:rsidRPr="005209CE">
        <w:rPr>
          <w:rFonts w:ascii="Times New Roman" w:hAnsi="Times New Roman" w:cs="Times New Roman"/>
          <w:sz w:val="24"/>
          <w:szCs w:val="24"/>
        </w:rPr>
        <w:t>, observe that</w:t>
      </w:r>
      <w:r w:rsidR="00730A34">
        <w:rPr>
          <w:rFonts w:ascii="Times New Roman" w:hAnsi="Times New Roman" w:cs="Times New Roman"/>
          <w:sz w:val="24"/>
          <w:szCs w:val="24"/>
        </w:rPr>
        <w:t xml:space="preserve"> </w:t>
      </w:r>
      <w:r w:rsidR="005D257B" w:rsidRPr="005209CE">
        <w:rPr>
          <w:rFonts w:ascii="Times New Roman" w:hAnsi="Times New Roman" w:cs="Times New Roman"/>
          <w:sz w:val="24"/>
          <w:szCs w:val="24"/>
        </w:rPr>
        <w:t xml:space="preserve">bankruptcies </w:t>
      </w:r>
      <w:r w:rsidR="002769DC">
        <w:rPr>
          <w:rFonts w:ascii="Times New Roman" w:hAnsi="Times New Roman" w:cs="Times New Roman"/>
          <w:sz w:val="24"/>
          <w:szCs w:val="24"/>
        </w:rPr>
        <w:t>occurred frequently</w:t>
      </w:r>
      <w:r w:rsidR="0070076C">
        <w:rPr>
          <w:rFonts w:ascii="Times New Roman" w:hAnsi="Times New Roman" w:cs="Times New Roman"/>
          <w:sz w:val="24"/>
          <w:szCs w:val="24"/>
        </w:rPr>
        <w:t xml:space="preserve">.  </w:t>
      </w:r>
      <w:r w:rsidR="00B52840" w:rsidRPr="005209CE">
        <w:rPr>
          <w:rFonts w:ascii="Times New Roman" w:hAnsi="Times New Roman" w:cs="Times New Roman"/>
          <w:sz w:val="24"/>
          <w:szCs w:val="24"/>
        </w:rPr>
        <w:t>I</w:t>
      </w:r>
      <w:r w:rsidR="005D257B" w:rsidRPr="005209CE">
        <w:rPr>
          <w:rFonts w:ascii="Times New Roman" w:hAnsi="Times New Roman" w:cs="Times New Roman"/>
          <w:sz w:val="24"/>
          <w:szCs w:val="24"/>
        </w:rPr>
        <w:t xml:space="preserve">n </w:t>
      </w:r>
      <w:r w:rsidR="00023BA6">
        <w:rPr>
          <w:rFonts w:ascii="Times New Roman" w:hAnsi="Times New Roman" w:cs="Times New Roman"/>
          <w:sz w:val="24"/>
          <w:szCs w:val="24"/>
        </w:rPr>
        <w:t xml:space="preserve">each </w:t>
      </w:r>
      <w:r w:rsidR="005D257B" w:rsidRPr="005209CE">
        <w:rPr>
          <w:rFonts w:ascii="Times New Roman" w:hAnsi="Times New Roman" w:cs="Times New Roman"/>
          <w:sz w:val="24"/>
          <w:szCs w:val="24"/>
        </w:rPr>
        <w:t>treatment</w:t>
      </w:r>
      <w:r w:rsidR="00D969C4">
        <w:rPr>
          <w:rFonts w:ascii="Times New Roman" w:hAnsi="Times New Roman" w:cs="Times New Roman"/>
          <w:sz w:val="24"/>
          <w:szCs w:val="24"/>
        </w:rPr>
        <w:t>, an average of</w:t>
      </w:r>
      <w:r w:rsidR="005D257B" w:rsidRPr="005209CE">
        <w:rPr>
          <w:rFonts w:ascii="Times New Roman" w:hAnsi="Times New Roman" w:cs="Times New Roman"/>
          <w:sz w:val="24"/>
          <w:szCs w:val="24"/>
        </w:rPr>
        <w:t xml:space="preserve"> </w:t>
      </w:r>
      <w:r w:rsidR="002769DC">
        <w:rPr>
          <w:rFonts w:ascii="Times New Roman" w:hAnsi="Times New Roman" w:cs="Times New Roman"/>
          <w:sz w:val="24"/>
          <w:szCs w:val="24"/>
        </w:rPr>
        <w:t xml:space="preserve">at least </w:t>
      </w:r>
      <w:r w:rsidR="008942A8">
        <w:rPr>
          <w:rFonts w:ascii="Times New Roman" w:hAnsi="Times New Roman" w:cs="Times New Roman"/>
          <w:sz w:val="24"/>
          <w:szCs w:val="24"/>
        </w:rPr>
        <w:t>one</w:t>
      </w:r>
      <w:r w:rsidR="002769DC">
        <w:rPr>
          <w:rFonts w:ascii="Times New Roman" w:hAnsi="Times New Roman" w:cs="Times New Roman"/>
          <w:sz w:val="24"/>
          <w:szCs w:val="24"/>
        </w:rPr>
        <w:t xml:space="preserve"> bank suffered bankruptcy </w:t>
      </w:r>
      <w:r w:rsidR="008942A8">
        <w:rPr>
          <w:rFonts w:ascii="Times New Roman" w:hAnsi="Times New Roman" w:cs="Times New Roman"/>
          <w:sz w:val="24"/>
          <w:szCs w:val="24"/>
        </w:rPr>
        <w:t>every second</w:t>
      </w:r>
      <w:r w:rsidR="008942A8" w:rsidRPr="005209CE">
        <w:rPr>
          <w:rFonts w:ascii="Times New Roman" w:hAnsi="Times New Roman" w:cs="Times New Roman"/>
          <w:sz w:val="24"/>
          <w:szCs w:val="24"/>
        </w:rPr>
        <w:t xml:space="preserve"> </w:t>
      </w:r>
      <w:r w:rsidR="005D257B" w:rsidRPr="005209CE">
        <w:rPr>
          <w:rFonts w:ascii="Times New Roman" w:hAnsi="Times New Roman" w:cs="Times New Roman"/>
          <w:sz w:val="24"/>
          <w:szCs w:val="24"/>
        </w:rPr>
        <w:t>period.</w:t>
      </w:r>
      <w:r w:rsidR="00705F2C">
        <w:rPr>
          <w:rFonts w:ascii="Times New Roman" w:hAnsi="Times New Roman" w:cs="Times New Roman"/>
          <w:sz w:val="24"/>
          <w:szCs w:val="24"/>
        </w:rPr>
        <w:t xml:space="preserve"> </w:t>
      </w:r>
      <w:r w:rsidR="00023BA6">
        <w:rPr>
          <w:rFonts w:ascii="Times New Roman" w:hAnsi="Times New Roman" w:cs="Times New Roman"/>
          <w:sz w:val="24"/>
          <w:szCs w:val="24"/>
        </w:rPr>
        <w:t xml:space="preserve">Turning to </w:t>
      </w:r>
      <w:r w:rsidR="00A52397">
        <w:rPr>
          <w:rFonts w:ascii="Times New Roman" w:hAnsi="Times New Roman" w:cs="Times New Roman"/>
          <w:sz w:val="24"/>
          <w:szCs w:val="24"/>
        </w:rPr>
        <w:t xml:space="preserve">the simple shock </w:t>
      </w:r>
      <w:r w:rsidR="00023BA6">
        <w:rPr>
          <w:rFonts w:ascii="Times New Roman" w:hAnsi="Times New Roman" w:cs="Times New Roman"/>
          <w:sz w:val="24"/>
          <w:szCs w:val="24"/>
        </w:rPr>
        <w:t>environment</w:t>
      </w:r>
      <w:r w:rsidR="00A52397">
        <w:rPr>
          <w:rFonts w:ascii="Times New Roman" w:hAnsi="Times New Roman" w:cs="Times New Roman"/>
          <w:sz w:val="24"/>
          <w:szCs w:val="24"/>
        </w:rPr>
        <w:t xml:space="preserve">, shown in the left half of the figure, notice that despite failing to improve the efficiency of initial investment decisions, liquidity regulations do noticeably reduce the incidence of </w:t>
      </w:r>
      <w:r w:rsidR="00A52397" w:rsidRPr="005209CE">
        <w:rPr>
          <w:rFonts w:ascii="Times New Roman" w:hAnsi="Times New Roman" w:cs="Times New Roman"/>
          <w:sz w:val="24"/>
          <w:szCs w:val="24"/>
        </w:rPr>
        <w:t>bankruptcies</w:t>
      </w:r>
      <w:r w:rsidR="00A52397">
        <w:rPr>
          <w:rFonts w:ascii="Times New Roman" w:hAnsi="Times New Roman" w:cs="Times New Roman"/>
          <w:sz w:val="24"/>
          <w:szCs w:val="24"/>
        </w:rPr>
        <w:t>.</w:t>
      </w:r>
      <w:r w:rsidR="00023BA6">
        <w:rPr>
          <w:rFonts w:ascii="Times New Roman" w:hAnsi="Times New Roman" w:cs="Times New Roman"/>
          <w:sz w:val="24"/>
          <w:szCs w:val="24"/>
        </w:rPr>
        <w:t xml:space="preserve"> The mean incidence of bankruptcies in the </w:t>
      </w:r>
      <w:r w:rsidR="004B49DC" w:rsidRPr="008E12BB">
        <w:rPr>
          <w:rFonts w:ascii="Times New Roman" w:hAnsi="Times New Roman" w:cs="Times New Roman"/>
          <w:sz w:val="24"/>
          <w:szCs w:val="24"/>
        </w:rPr>
        <w:t>SL</w:t>
      </w:r>
      <w:r w:rsidR="00023BA6">
        <w:rPr>
          <w:rFonts w:ascii="Times New Roman" w:hAnsi="Times New Roman" w:cs="Times New Roman"/>
          <w:sz w:val="24"/>
          <w:szCs w:val="24"/>
        </w:rPr>
        <w:t xml:space="preserve"> treatment is </w:t>
      </w:r>
      <w:r w:rsidR="00D969C4">
        <w:rPr>
          <w:rFonts w:ascii="Times New Roman" w:hAnsi="Times New Roman" w:cs="Times New Roman"/>
          <w:sz w:val="24"/>
          <w:szCs w:val="24"/>
        </w:rPr>
        <w:t xml:space="preserve">considerably lower </w:t>
      </w:r>
      <w:r w:rsidR="00023BA6">
        <w:rPr>
          <w:rFonts w:ascii="Times New Roman" w:hAnsi="Times New Roman" w:cs="Times New Roman"/>
          <w:sz w:val="24"/>
          <w:szCs w:val="24"/>
        </w:rPr>
        <w:t xml:space="preserve">than in the </w:t>
      </w:r>
      <w:r w:rsidR="004B49DC" w:rsidRPr="008E12BB">
        <w:rPr>
          <w:rFonts w:ascii="Times New Roman" w:hAnsi="Times New Roman" w:cs="Times New Roman"/>
          <w:sz w:val="24"/>
          <w:szCs w:val="24"/>
        </w:rPr>
        <w:t>SB</w:t>
      </w:r>
      <w:r w:rsidR="00023BA6">
        <w:rPr>
          <w:rFonts w:ascii="Times New Roman" w:hAnsi="Times New Roman" w:cs="Times New Roman"/>
          <w:sz w:val="24"/>
          <w:szCs w:val="24"/>
        </w:rPr>
        <w:t xml:space="preserve"> counterpart. </w:t>
      </w:r>
      <w:r w:rsidR="003E6992">
        <w:rPr>
          <w:rFonts w:ascii="Times New Roman" w:hAnsi="Times New Roman" w:cs="Times New Roman"/>
          <w:sz w:val="24"/>
          <w:szCs w:val="24"/>
        </w:rPr>
        <w:t>In the compound shock treatment</w:t>
      </w:r>
      <w:r w:rsidR="00983FB1">
        <w:rPr>
          <w:rFonts w:ascii="Times New Roman" w:hAnsi="Times New Roman" w:cs="Times New Roman"/>
          <w:sz w:val="24"/>
          <w:szCs w:val="24"/>
        </w:rPr>
        <w:t>,</w:t>
      </w:r>
      <w:r w:rsidR="003E6992">
        <w:rPr>
          <w:rFonts w:ascii="Times New Roman" w:hAnsi="Times New Roman" w:cs="Times New Roman"/>
          <w:sz w:val="24"/>
          <w:szCs w:val="24"/>
        </w:rPr>
        <w:t xml:space="preserve"> summarized in the right panel of the figure, </w:t>
      </w:r>
      <w:r w:rsidR="0070076C">
        <w:rPr>
          <w:rFonts w:ascii="Times New Roman" w:hAnsi="Times New Roman" w:cs="Times New Roman"/>
          <w:sz w:val="24"/>
          <w:szCs w:val="24"/>
        </w:rPr>
        <w:t xml:space="preserve">we </w:t>
      </w:r>
      <w:r w:rsidR="009A3122">
        <w:rPr>
          <w:rFonts w:ascii="Times New Roman" w:hAnsi="Times New Roman" w:cs="Times New Roman"/>
          <w:sz w:val="24"/>
          <w:szCs w:val="24"/>
        </w:rPr>
        <w:t xml:space="preserve">distinguish </w:t>
      </w:r>
      <w:r w:rsidR="003E6992">
        <w:rPr>
          <w:rFonts w:ascii="Times New Roman" w:hAnsi="Times New Roman" w:cs="Times New Roman"/>
          <w:sz w:val="24"/>
          <w:szCs w:val="24"/>
        </w:rPr>
        <w:t>stage 1 and stage 2 bankruptcies with</w:t>
      </w:r>
      <w:r w:rsidR="00A37ADF">
        <w:rPr>
          <w:rFonts w:ascii="Times New Roman" w:hAnsi="Times New Roman" w:cs="Times New Roman"/>
          <w:sz w:val="24"/>
          <w:szCs w:val="24"/>
        </w:rPr>
        <w:t xml:space="preserve"> </w:t>
      </w:r>
      <w:r w:rsidR="003E6992">
        <w:rPr>
          <w:rFonts w:ascii="Times New Roman" w:hAnsi="Times New Roman" w:cs="Times New Roman"/>
          <w:sz w:val="24"/>
          <w:szCs w:val="24"/>
        </w:rPr>
        <w:t xml:space="preserve">light and </w:t>
      </w:r>
      <w:r w:rsidR="000E7179">
        <w:rPr>
          <w:rFonts w:ascii="Times New Roman" w:hAnsi="Times New Roman" w:cs="Times New Roman"/>
          <w:sz w:val="24"/>
          <w:szCs w:val="24"/>
        </w:rPr>
        <w:t xml:space="preserve">dark </w:t>
      </w:r>
      <w:r w:rsidR="003E6992">
        <w:rPr>
          <w:rFonts w:ascii="Times New Roman" w:hAnsi="Times New Roman" w:cs="Times New Roman"/>
          <w:sz w:val="24"/>
          <w:szCs w:val="24"/>
        </w:rPr>
        <w:t xml:space="preserve">gray bars, respectively. </w:t>
      </w:r>
      <w:r w:rsidR="00D53CDE">
        <w:rPr>
          <w:rFonts w:ascii="Times New Roman" w:hAnsi="Times New Roman" w:cs="Times New Roman"/>
          <w:sz w:val="24"/>
          <w:szCs w:val="24"/>
        </w:rPr>
        <w:t xml:space="preserve">To coherently reflect the consequences of a </w:t>
      </w:r>
      <w:r w:rsidR="0044091C">
        <w:rPr>
          <w:rFonts w:ascii="Times New Roman" w:hAnsi="Times New Roman" w:cs="Times New Roman"/>
          <w:sz w:val="24"/>
          <w:szCs w:val="24"/>
        </w:rPr>
        <w:t>second-stage</w:t>
      </w:r>
      <w:r w:rsidR="00D53CDE">
        <w:rPr>
          <w:rFonts w:ascii="Times New Roman" w:hAnsi="Times New Roman" w:cs="Times New Roman"/>
          <w:sz w:val="24"/>
          <w:szCs w:val="24"/>
        </w:rPr>
        <w:t xml:space="preserve"> shock realization, stage 2 bankruptcy rates are </w:t>
      </w:r>
      <w:r w:rsidR="00705F2C">
        <w:rPr>
          <w:rFonts w:ascii="Times New Roman" w:hAnsi="Times New Roman" w:cs="Times New Roman"/>
          <w:sz w:val="24"/>
          <w:szCs w:val="24"/>
        </w:rPr>
        <w:t xml:space="preserve">calculated </w:t>
      </w:r>
      <w:r w:rsidR="00D53CDE" w:rsidRPr="00BD58DE">
        <w:rPr>
          <w:rFonts w:ascii="Times New Roman" w:hAnsi="Times New Roman" w:cs="Times New Roman"/>
          <w:i/>
          <w:sz w:val="24"/>
          <w:szCs w:val="24"/>
        </w:rPr>
        <w:t>only</w:t>
      </w:r>
      <w:r w:rsidR="00D53CDE">
        <w:rPr>
          <w:rFonts w:ascii="Times New Roman" w:hAnsi="Times New Roman" w:cs="Times New Roman"/>
          <w:sz w:val="24"/>
          <w:szCs w:val="24"/>
        </w:rPr>
        <w:t xml:space="preserve"> for those periods where a </w:t>
      </w:r>
      <w:r w:rsidR="0044091C">
        <w:rPr>
          <w:rFonts w:ascii="Times New Roman" w:hAnsi="Times New Roman" w:cs="Times New Roman"/>
          <w:sz w:val="24"/>
          <w:szCs w:val="24"/>
        </w:rPr>
        <w:t>second-stage</w:t>
      </w:r>
      <w:r w:rsidR="00D53CDE">
        <w:rPr>
          <w:rFonts w:ascii="Times New Roman" w:hAnsi="Times New Roman" w:cs="Times New Roman"/>
          <w:sz w:val="24"/>
          <w:szCs w:val="24"/>
        </w:rPr>
        <w:t xml:space="preserve"> shock occurred. </w:t>
      </w:r>
      <w:r w:rsidR="003E6992">
        <w:rPr>
          <w:rFonts w:ascii="Times New Roman" w:hAnsi="Times New Roman" w:cs="Times New Roman"/>
          <w:sz w:val="24"/>
          <w:szCs w:val="24"/>
        </w:rPr>
        <w:t>Notice first that</w:t>
      </w:r>
      <w:r w:rsidR="00546996">
        <w:rPr>
          <w:rFonts w:ascii="Times New Roman" w:hAnsi="Times New Roman" w:cs="Times New Roman"/>
          <w:sz w:val="24"/>
          <w:szCs w:val="24"/>
        </w:rPr>
        <w:t>,</w:t>
      </w:r>
      <w:r w:rsidR="000B13D6">
        <w:rPr>
          <w:rFonts w:ascii="Times New Roman" w:hAnsi="Times New Roman" w:cs="Times New Roman"/>
          <w:sz w:val="24"/>
          <w:szCs w:val="24"/>
        </w:rPr>
        <w:t xml:space="preserve"> as in the simple shock </w:t>
      </w:r>
      <w:r w:rsidR="00A37ADF">
        <w:rPr>
          <w:rFonts w:ascii="Times New Roman" w:hAnsi="Times New Roman" w:cs="Times New Roman"/>
          <w:sz w:val="24"/>
          <w:szCs w:val="24"/>
        </w:rPr>
        <w:t>environment</w:t>
      </w:r>
      <w:r w:rsidR="000B13D6">
        <w:rPr>
          <w:rFonts w:ascii="Times New Roman" w:hAnsi="Times New Roman" w:cs="Times New Roman"/>
          <w:sz w:val="24"/>
          <w:szCs w:val="24"/>
        </w:rPr>
        <w:t xml:space="preserve">, </w:t>
      </w:r>
      <w:r w:rsidR="00021DE4">
        <w:rPr>
          <w:rFonts w:ascii="Times New Roman" w:hAnsi="Times New Roman" w:cs="Times New Roman"/>
          <w:sz w:val="24"/>
          <w:szCs w:val="24"/>
        </w:rPr>
        <w:t>liquidity restrictions i</w:t>
      </w:r>
      <w:r w:rsidR="00E92CDA">
        <w:rPr>
          <w:rFonts w:ascii="Times New Roman" w:hAnsi="Times New Roman" w:cs="Times New Roman"/>
          <w:sz w:val="24"/>
          <w:szCs w:val="24"/>
        </w:rPr>
        <w:t xml:space="preserve">n the compound shock treatment </w:t>
      </w:r>
      <w:r w:rsidR="009A3122">
        <w:rPr>
          <w:rFonts w:ascii="Times New Roman" w:hAnsi="Times New Roman" w:cs="Times New Roman"/>
          <w:sz w:val="24"/>
          <w:szCs w:val="24"/>
        </w:rPr>
        <w:t xml:space="preserve">do </w:t>
      </w:r>
      <w:r w:rsidR="000B13D6">
        <w:rPr>
          <w:rFonts w:ascii="Times New Roman" w:hAnsi="Times New Roman" w:cs="Times New Roman"/>
          <w:sz w:val="24"/>
          <w:szCs w:val="24"/>
        </w:rPr>
        <w:t xml:space="preserve">reduce the incidence of </w:t>
      </w:r>
      <w:r w:rsidR="00A15D84">
        <w:rPr>
          <w:rFonts w:ascii="Times New Roman" w:hAnsi="Times New Roman" w:cs="Times New Roman"/>
          <w:sz w:val="24"/>
          <w:szCs w:val="24"/>
        </w:rPr>
        <w:t>first-stage</w:t>
      </w:r>
      <w:r w:rsidR="000B13D6">
        <w:rPr>
          <w:rFonts w:ascii="Times New Roman" w:hAnsi="Times New Roman" w:cs="Times New Roman"/>
          <w:sz w:val="24"/>
          <w:szCs w:val="24"/>
        </w:rPr>
        <w:t xml:space="preserve"> bankruptcies. </w:t>
      </w:r>
      <w:r w:rsidR="009E1CE4">
        <w:rPr>
          <w:rFonts w:ascii="Times New Roman" w:hAnsi="Times New Roman" w:cs="Times New Roman"/>
          <w:sz w:val="24"/>
          <w:szCs w:val="24"/>
        </w:rPr>
        <w:t xml:space="preserve"> </w:t>
      </w:r>
      <w:r w:rsidR="00546996">
        <w:rPr>
          <w:rFonts w:ascii="Times New Roman" w:hAnsi="Times New Roman" w:cs="Times New Roman"/>
          <w:sz w:val="24"/>
          <w:szCs w:val="24"/>
        </w:rPr>
        <w:t>T</w:t>
      </w:r>
      <w:r w:rsidR="00A37ADF">
        <w:rPr>
          <w:rFonts w:ascii="Times New Roman" w:hAnsi="Times New Roman" w:cs="Times New Roman"/>
          <w:sz w:val="24"/>
          <w:szCs w:val="24"/>
        </w:rPr>
        <w:t>he regulations</w:t>
      </w:r>
      <w:r w:rsidR="00546996">
        <w:rPr>
          <w:rFonts w:ascii="Times New Roman" w:hAnsi="Times New Roman" w:cs="Times New Roman"/>
          <w:sz w:val="24"/>
          <w:szCs w:val="24"/>
        </w:rPr>
        <w:t>, however,</w:t>
      </w:r>
      <w:r w:rsidR="00A37ADF">
        <w:rPr>
          <w:rFonts w:ascii="Times New Roman" w:hAnsi="Times New Roman" w:cs="Times New Roman"/>
          <w:sz w:val="24"/>
          <w:szCs w:val="24"/>
        </w:rPr>
        <w:t xml:space="preserve"> do nothing to improve the capacity of banks to respond to a </w:t>
      </w:r>
      <w:r w:rsidR="0044091C">
        <w:rPr>
          <w:rFonts w:ascii="Times New Roman" w:hAnsi="Times New Roman" w:cs="Times New Roman"/>
          <w:sz w:val="24"/>
          <w:szCs w:val="24"/>
        </w:rPr>
        <w:t>second-stage</w:t>
      </w:r>
      <w:r w:rsidR="00A37ADF">
        <w:rPr>
          <w:rFonts w:ascii="Times New Roman" w:hAnsi="Times New Roman" w:cs="Times New Roman"/>
          <w:sz w:val="24"/>
          <w:szCs w:val="24"/>
        </w:rPr>
        <w:t xml:space="preserve"> shock. </w:t>
      </w:r>
      <w:r w:rsidR="009928AF">
        <w:rPr>
          <w:rFonts w:ascii="Times New Roman" w:hAnsi="Times New Roman" w:cs="Times New Roman"/>
          <w:sz w:val="24"/>
          <w:szCs w:val="24"/>
        </w:rPr>
        <w:t>A</w:t>
      </w:r>
      <w:r w:rsidR="009A3122">
        <w:rPr>
          <w:rFonts w:ascii="Times New Roman" w:hAnsi="Times New Roman" w:cs="Times New Roman"/>
          <w:sz w:val="24"/>
          <w:szCs w:val="24"/>
        </w:rPr>
        <w:t xml:space="preserve">lthough </w:t>
      </w:r>
      <w:r w:rsidR="0044091C">
        <w:rPr>
          <w:rFonts w:ascii="Times New Roman" w:hAnsi="Times New Roman" w:cs="Times New Roman"/>
          <w:sz w:val="24"/>
          <w:szCs w:val="24"/>
        </w:rPr>
        <w:t>second-stage</w:t>
      </w:r>
      <w:r w:rsidR="009A3122">
        <w:rPr>
          <w:rFonts w:ascii="Times New Roman" w:hAnsi="Times New Roman" w:cs="Times New Roman"/>
          <w:sz w:val="24"/>
          <w:szCs w:val="24"/>
        </w:rPr>
        <w:t xml:space="preserve"> bankruptcy rate</w:t>
      </w:r>
      <w:r w:rsidR="00C54F43">
        <w:rPr>
          <w:rFonts w:ascii="Times New Roman" w:hAnsi="Times New Roman" w:cs="Times New Roman"/>
          <w:sz w:val="24"/>
          <w:szCs w:val="24"/>
        </w:rPr>
        <w:t>s</w:t>
      </w:r>
      <w:r w:rsidR="009A3122">
        <w:rPr>
          <w:rFonts w:ascii="Times New Roman" w:hAnsi="Times New Roman" w:cs="Times New Roman"/>
          <w:sz w:val="24"/>
          <w:szCs w:val="24"/>
        </w:rPr>
        <w:t xml:space="preserve"> are high in</w:t>
      </w:r>
      <w:r w:rsidR="00356AFC">
        <w:rPr>
          <w:rFonts w:ascii="Times New Roman" w:hAnsi="Times New Roman" w:cs="Times New Roman"/>
          <w:sz w:val="24"/>
          <w:szCs w:val="24"/>
        </w:rPr>
        <w:t xml:space="preserve"> the</w:t>
      </w:r>
      <w:r w:rsidR="009A3122">
        <w:rPr>
          <w:rFonts w:ascii="Times New Roman" w:hAnsi="Times New Roman" w:cs="Times New Roman"/>
          <w:sz w:val="24"/>
          <w:szCs w:val="24"/>
        </w:rPr>
        <w:t xml:space="preserve"> </w:t>
      </w:r>
      <w:r w:rsidR="004B49DC" w:rsidRPr="008E12BB">
        <w:rPr>
          <w:rFonts w:ascii="Times New Roman" w:hAnsi="Times New Roman" w:cs="Times New Roman"/>
          <w:sz w:val="24"/>
          <w:szCs w:val="24"/>
        </w:rPr>
        <w:t>CB</w:t>
      </w:r>
      <w:r w:rsidR="009A3122" w:rsidRPr="00356AFC">
        <w:rPr>
          <w:rFonts w:ascii="Times New Roman" w:hAnsi="Times New Roman" w:cs="Times New Roman"/>
          <w:sz w:val="24"/>
          <w:szCs w:val="24"/>
        </w:rPr>
        <w:t xml:space="preserve"> </w:t>
      </w:r>
      <w:r w:rsidR="009A3122">
        <w:rPr>
          <w:rFonts w:ascii="Times New Roman" w:hAnsi="Times New Roman" w:cs="Times New Roman"/>
          <w:sz w:val="24"/>
          <w:szCs w:val="24"/>
        </w:rPr>
        <w:t xml:space="preserve">regime, these rates nearly double in </w:t>
      </w:r>
      <w:r w:rsidR="009B6EE3">
        <w:rPr>
          <w:rFonts w:ascii="Times New Roman" w:hAnsi="Times New Roman" w:cs="Times New Roman"/>
          <w:sz w:val="24"/>
          <w:szCs w:val="24"/>
        </w:rPr>
        <w:t xml:space="preserve">the </w:t>
      </w:r>
      <w:r w:rsidR="00546996">
        <w:rPr>
          <w:rFonts w:ascii="Times New Roman" w:hAnsi="Times New Roman" w:cs="Times New Roman"/>
          <w:sz w:val="24"/>
          <w:szCs w:val="24"/>
        </w:rPr>
        <w:t xml:space="preserve">second stage </w:t>
      </w:r>
      <w:r w:rsidR="009A3122">
        <w:rPr>
          <w:rFonts w:ascii="Times New Roman" w:hAnsi="Times New Roman" w:cs="Times New Roman"/>
          <w:sz w:val="24"/>
          <w:szCs w:val="24"/>
        </w:rPr>
        <w:t>of</w:t>
      </w:r>
      <w:r w:rsidR="00D87CBF">
        <w:rPr>
          <w:rFonts w:ascii="Times New Roman" w:hAnsi="Times New Roman" w:cs="Times New Roman"/>
          <w:sz w:val="24"/>
          <w:szCs w:val="24"/>
        </w:rPr>
        <w:t xml:space="preserve"> the</w:t>
      </w:r>
      <w:r w:rsidR="009A3122">
        <w:rPr>
          <w:rFonts w:ascii="Times New Roman" w:hAnsi="Times New Roman" w:cs="Times New Roman"/>
          <w:sz w:val="24"/>
          <w:szCs w:val="24"/>
        </w:rPr>
        <w:t xml:space="preserve"> </w:t>
      </w:r>
      <w:r w:rsidR="004B49DC" w:rsidRPr="008E12BB">
        <w:rPr>
          <w:rFonts w:ascii="Times New Roman" w:hAnsi="Times New Roman" w:cs="Times New Roman"/>
          <w:sz w:val="24"/>
          <w:szCs w:val="24"/>
        </w:rPr>
        <w:t>CL</w:t>
      </w:r>
      <w:r w:rsidR="00007B79">
        <w:rPr>
          <w:rFonts w:ascii="Times New Roman" w:hAnsi="Times New Roman" w:cs="Times New Roman"/>
          <w:sz w:val="24"/>
          <w:szCs w:val="24"/>
        </w:rPr>
        <w:t xml:space="preserve"> </w:t>
      </w:r>
      <w:r w:rsidR="009B6EE3">
        <w:rPr>
          <w:rFonts w:ascii="Times New Roman" w:hAnsi="Times New Roman" w:cs="Times New Roman"/>
          <w:sz w:val="24"/>
          <w:szCs w:val="24"/>
        </w:rPr>
        <w:t>treatment</w:t>
      </w:r>
      <w:r w:rsidR="00546996">
        <w:rPr>
          <w:rFonts w:ascii="Times New Roman" w:hAnsi="Times New Roman" w:cs="Times New Roman"/>
          <w:sz w:val="24"/>
          <w:szCs w:val="24"/>
        </w:rPr>
        <w:t>.</w:t>
      </w:r>
      <w:r w:rsidR="00282D40" w:rsidRPr="00282D40">
        <w:rPr>
          <w:rFonts w:ascii="Times New Roman" w:hAnsi="Times New Roman" w:cs="Times New Roman"/>
          <w:noProof/>
          <w:sz w:val="24"/>
          <w:szCs w:val="24"/>
        </w:rPr>
        <w:t xml:space="preserve"> </w:t>
      </w:r>
    </w:p>
    <w:p w:rsidR="00A85A97" w:rsidRDefault="009C4F29" w:rsidP="00356AFC">
      <w:pPr>
        <w:spacing w:line="360" w:lineRule="auto"/>
        <w:ind w:firstLine="360"/>
        <w:rPr>
          <w:rFonts w:ascii="Times New Roman" w:hAnsi="Times New Roman" w:cs="Times New Roman"/>
          <w:sz w:val="24"/>
          <w:szCs w:val="24"/>
        </w:rPr>
      </w:pPr>
      <w:r>
        <w:rPr>
          <w:rFonts w:ascii="Times New Roman" w:hAnsi="Times New Roman" w:cs="Times New Roman"/>
          <w:iCs/>
          <w:sz w:val="24"/>
          <w:szCs w:val="24"/>
        </w:rPr>
        <w:t xml:space="preserve">To </w:t>
      </w:r>
      <w:r w:rsidR="00E35483">
        <w:rPr>
          <w:rFonts w:ascii="Times New Roman" w:hAnsi="Times New Roman" w:cs="Times New Roman"/>
          <w:iCs/>
          <w:sz w:val="24"/>
          <w:szCs w:val="24"/>
        </w:rPr>
        <w:t xml:space="preserve">assess </w:t>
      </w:r>
      <w:r w:rsidR="003A1550">
        <w:rPr>
          <w:rFonts w:ascii="Times New Roman" w:hAnsi="Times New Roman" w:cs="Times New Roman"/>
          <w:iCs/>
          <w:sz w:val="24"/>
          <w:szCs w:val="24"/>
        </w:rPr>
        <w:t xml:space="preserve">quantitatively </w:t>
      </w:r>
      <w:r w:rsidR="00E35483">
        <w:rPr>
          <w:rFonts w:ascii="Times New Roman" w:hAnsi="Times New Roman" w:cs="Times New Roman"/>
          <w:iCs/>
          <w:sz w:val="24"/>
          <w:szCs w:val="24"/>
        </w:rPr>
        <w:t>the effects of a liquidity requirement on bankruptcies</w:t>
      </w:r>
      <w:r w:rsidR="00356AFC">
        <w:rPr>
          <w:rFonts w:ascii="Times New Roman" w:hAnsi="Times New Roman" w:cs="Times New Roman"/>
          <w:iCs/>
          <w:sz w:val="24"/>
          <w:szCs w:val="24"/>
        </w:rPr>
        <w:t>,</w:t>
      </w:r>
      <w:r w:rsidR="00E35483">
        <w:rPr>
          <w:rFonts w:ascii="Times New Roman" w:hAnsi="Times New Roman" w:cs="Times New Roman"/>
          <w:iCs/>
          <w:sz w:val="24"/>
          <w:szCs w:val="24"/>
        </w:rPr>
        <w:t xml:space="preserve"> </w:t>
      </w:r>
      <w:r w:rsidR="00266043" w:rsidRPr="005209CE">
        <w:rPr>
          <w:rFonts w:ascii="Times New Roman" w:hAnsi="Times New Roman" w:cs="Times New Roman"/>
          <w:iCs/>
          <w:sz w:val="24"/>
          <w:szCs w:val="24"/>
        </w:rPr>
        <w:t xml:space="preserve">we </w:t>
      </w:r>
      <w:r w:rsidR="00DC0A4D">
        <w:rPr>
          <w:rFonts w:ascii="Times New Roman" w:hAnsi="Times New Roman" w:cs="Times New Roman"/>
          <w:iCs/>
          <w:sz w:val="24"/>
          <w:szCs w:val="24"/>
        </w:rPr>
        <w:t xml:space="preserve">conduct a series of </w:t>
      </w:r>
      <w:r w:rsidR="004B49DC" w:rsidRPr="008E12BB">
        <w:rPr>
          <w:rFonts w:ascii="Times New Roman" w:hAnsi="Times New Roman" w:cs="Times New Roman"/>
          <w:iCs/>
          <w:sz w:val="24"/>
          <w:szCs w:val="24"/>
        </w:rPr>
        <w:t>OLS</w:t>
      </w:r>
      <w:r w:rsidR="00DC0A4D">
        <w:rPr>
          <w:rFonts w:ascii="Times New Roman" w:hAnsi="Times New Roman" w:cs="Times New Roman"/>
          <w:iCs/>
          <w:sz w:val="24"/>
          <w:szCs w:val="24"/>
        </w:rPr>
        <w:t xml:space="preserve"> regressions that estimate the number of bankruptcies occurring per period following the </w:t>
      </w:r>
      <w:r w:rsidR="00A15D84">
        <w:rPr>
          <w:rFonts w:ascii="Times New Roman" w:hAnsi="Times New Roman" w:cs="Times New Roman"/>
          <w:iCs/>
          <w:sz w:val="24"/>
          <w:szCs w:val="24"/>
        </w:rPr>
        <w:t>first-stage</w:t>
      </w:r>
      <w:r w:rsidR="00DC0A4D">
        <w:rPr>
          <w:rFonts w:ascii="Times New Roman" w:hAnsi="Times New Roman" w:cs="Times New Roman"/>
          <w:iCs/>
          <w:sz w:val="24"/>
          <w:szCs w:val="24"/>
        </w:rPr>
        <w:t xml:space="preserve"> shock, following the </w:t>
      </w:r>
      <w:r w:rsidR="0044091C">
        <w:rPr>
          <w:rFonts w:ascii="Times New Roman" w:hAnsi="Times New Roman" w:cs="Times New Roman"/>
          <w:iCs/>
          <w:sz w:val="24"/>
          <w:szCs w:val="24"/>
        </w:rPr>
        <w:t>second-stage</w:t>
      </w:r>
      <w:r w:rsidR="00DC0A4D">
        <w:rPr>
          <w:rFonts w:ascii="Times New Roman" w:hAnsi="Times New Roman" w:cs="Times New Roman"/>
          <w:iCs/>
          <w:sz w:val="24"/>
          <w:szCs w:val="24"/>
        </w:rPr>
        <w:t xml:space="preserve"> shock</w:t>
      </w:r>
      <w:r w:rsidR="00356AFC">
        <w:rPr>
          <w:rFonts w:ascii="Times New Roman" w:hAnsi="Times New Roman" w:cs="Times New Roman"/>
          <w:iCs/>
          <w:sz w:val="24"/>
          <w:szCs w:val="24"/>
        </w:rPr>
        <w:t>,</w:t>
      </w:r>
      <w:r w:rsidR="00DC0A4D">
        <w:rPr>
          <w:rFonts w:ascii="Times New Roman" w:hAnsi="Times New Roman" w:cs="Times New Roman"/>
          <w:iCs/>
          <w:sz w:val="24"/>
          <w:szCs w:val="24"/>
        </w:rPr>
        <w:t xml:space="preserve"> and overall.  For </w:t>
      </w:r>
      <w:r w:rsidR="00A15D84">
        <w:rPr>
          <w:rFonts w:ascii="Times New Roman" w:hAnsi="Times New Roman" w:cs="Times New Roman"/>
          <w:iCs/>
          <w:sz w:val="24"/>
          <w:szCs w:val="24"/>
        </w:rPr>
        <w:t>first-stage</w:t>
      </w:r>
      <w:r w:rsidR="00DC0A4D">
        <w:rPr>
          <w:rFonts w:ascii="Times New Roman" w:hAnsi="Times New Roman" w:cs="Times New Roman"/>
          <w:iCs/>
          <w:sz w:val="24"/>
          <w:szCs w:val="24"/>
        </w:rPr>
        <w:t xml:space="preserve"> bankruptcies</w:t>
      </w:r>
      <w:r w:rsidR="00356AFC">
        <w:rPr>
          <w:rFonts w:ascii="Times New Roman" w:hAnsi="Times New Roman" w:cs="Times New Roman"/>
          <w:iCs/>
          <w:sz w:val="24"/>
          <w:szCs w:val="24"/>
        </w:rPr>
        <w:t>,</w:t>
      </w:r>
      <w:r w:rsidR="00DC0A4D">
        <w:rPr>
          <w:rFonts w:ascii="Times New Roman" w:hAnsi="Times New Roman" w:cs="Times New Roman"/>
          <w:iCs/>
          <w:sz w:val="24"/>
          <w:szCs w:val="24"/>
        </w:rPr>
        <w:t xml:space="preserve"> we regress bankruptcies per period against the indicator variables </w:t>
      </w:r>
      <w:r w:rsidR="00D969C4">
        <w:rPr>
          <w:rFonts w:ascii="Times New Roman" w:hAnsi="Times New Roman" w:cs="Times New Roman"/>
          <w:sz w:val="24"/>
          <w:szCs w:val="24"/>
        </w:rPr>
        <w:t xml:space="preserve">in </w:t>
      </w:r>
      <w:r w:rsidR="00DC0A4D">
        <w:rPr>
          <w:rFonts w:ascii="Times New Roman" w:hAnsi="Times New Roman" w:cs="Times New Roman"/>
          <w:sz w:val="24"/>
          <w:szCs w:val="24"/>
        </w:rPr>
        <w:t xml:space="preserve">equation </w:t>
      </w:r>
      <w:r w:rsidR="00266043" w:rsidRPr="005209CE">
        <w:rPr>
          <w:rFonts w:ascii="Times New Roman" w:hAnsi="Times New Roman" w:cs="Times New Roman"/>
          <w:sz w:val="24"/>
          <w:szCs w:val="24"/>
        </w:rPr>
        <w:t>(1)</w:t>
      </w:r>
      <w:r w:rsidR="00FD12E4">
        <w:rPr>
          <w:rFonts w:ascii="Times New Roman" w:hAnsi="Times New Roman" w:cs="Times New Roman"/>
          <w:sz w:val="24"/>
          <w:szCs w:val="24"/>
        </w:rPr>
        <w:t xml:space="preserve">. In the simple shock treatments as well as in those periods in the compound shock treatment where no </w:t>
      </w:r>
      <w:r w:rsidR="0044091C">
        <w:rPr>
          <w:rFonts w:ascii="Times New Roman" w:hAnsi="Times New Roman" w:cs="Times New Roman"/>
          <w:sz w:val="24"/>
          <w:szCs w:val="24"/>
        </w:rPr>
        <w:t>second-stage</w:t>
      </w:r>
      <w:r w:rsidR="00FD12E4">
        <w:rPr>
          <w:rFonts w:ascii="Times New Roman" w:hAnsi="Times New Roman" w:cs="Times New Roman"/>
          <w:sz w:val="24"/>
          <w:szCs w:val="24"/>
        </w:rPr>
        <w:t xml:space="preserve"> shock subsequently occurred, all bankruptcies occur following the </w:t>
      </w:r>
      <w:r w:rsidR="00A15D84">
        <w:rPr>
          <w:rFonts w:ascii="Times New Roman" w:hAnsi="Times New Roman" w:cs="Times New Roman"/>
          <w:sz w:val="24"/>
          <w:szCs w:val="24"/>
        </w:rPr>
        <w:t>first-stage</w:t>
      </w:r>
      <w:r w:rsidR="00FD12E4">
        <w:rPr>
          <w:rFonts w:ascii="Times New Roman" w:hAnsi="Times New Roman" w:cs="Times New Roman"/>
          <w:sz w:val="24"/>
          <w:szCs w:val="24"/>
        </w:rPr>
        <w:t xml:space="preserve"> shock, so </w:t>
      </w:r>
      <w:r w:rsidR="00A15D84">
        <w:rPr>
          <w:rFonts w:ascii="Times New Roman" w:hAnsi="Times New Roman" w:cs="Times New Roman"/>
          <w:sz w:val="24"/>
          <w:szCs w:val="24"/>
        </w:rPr>
        <w:t>first-stage</w:t>
      </w:r>
      <w:r w:rsidR="00FD12E4">
        <w:rPr>
          <w:rFonts w:ascii="Times New Roman" w:hAnsi="Times New Roman" w:cs="Times New Roman"/>
          <w:sz w:val="24"/>
          <w:szCs w:val="24"/>
        </w:rPr>
        <w:t xml:space="preserve"> bankruptcies are equivalent to total bankruptcies. In those compound shock treatment periods with a </w:t>
      </w:r>
      <w:r w:rsidR="00356AFC">
        <w:rPr>
          <w:rFonts w:ascii="Times New Roman" w:hAnsi="Times New Roman" w:cs="Times New Roman"/>
          <w:sz w:val="24"/>
          <w:szCs w:val="24"/>
        </w:rPr>
        <w:t xml:space="preserve">realized </w:t>
      </w:r>
      <w:r w:rsidR="0044091C">
        <w:rPr>
          <w:rFonts w:ascii="Times New Roman" w:hAnsi="Times New Roman" w:cs="Times New Roman"/>
          <w:sz w:val="24"/>
          <w:szCs w:val="24"/>
        </w:rPr>
        <w:t>second-stage</w:t>
      </w:r>
      <w:r w:rsidR="00FD12E4">
        <w:rPr>
          <w:rFonts w:ascii="Times New Roman" w:hAnsi="Times New Roman" w:cs="Times New Roman"/>
          <w:sz w:val="24"/>
          <w:szCs w:val="24"/>
        </w:rPr>
        <w:t xml:space="preserve"> shock, we </w:t>
      </w:r>
      <w:r w:rsidR="004E4C41">
        <w:rPr>
          <w:rFonts w:ascii="Times New Roman" w:hAnsi="Times New Roman" w:cs="Times New Roman"/>
          <w:sz w:val="24"/>
          <w:szCs w:val="24"/>
        </w:rPr>
        <w:t xml:space="preserve">regress </w:t>
      </w:r>
      <w:r w:rsidR="00FD12E4">
        <w:rPr>
          <w:rFonts w:ascii="Times New Roman" w:hAnsi="Times New Roman" w:cs="Times New Roman"/>
          <w:sz w:val="24"/>
          <w:szCs w:val="24"/>
        </w:rPr>
        <w:t xml:space="preserve">both second stage and overall bankruptcies </w:t>
      </w:r>
      <w:r w:rsidR="004E4C41">
        <w:rPr>
          <w:rFonts w:ascii="Times New Roman" w:hAnsi="Times New Roman" w:cs="Times New Roman"/>
          <w:sz w:val="24"/>
          <w:szCs w:val="24"/>
        </w:rPr>
        <w:t xml:space="preserve">against </w:t>
      </w:r>
      <w:r w:rsidR="00DC0A4D">
        <w:rPr>
          <w:rFonts w:ascii="Times New Roman" w:hAnsi="Times New Roman" w:cs="Times New Roman"/>
          <w:sz w:val="24"/>
          <w:szCs w:val="24"/>
        </w:rPr>
        <w:t>the first two variables in</w:t>
      </w:r>
      <w:r w:rsidR="00FD12E4">
        <w:rPr>
          <w:rFonts w:ascii="Times New Roman" w:hAnsi="Times New Roman" w:cs="Times New Roman"/>
          <w:sz w:val="24"/>
          <w:szCs w:val="24"/>
        </w:rPr>
        <w:t xml:space="preserve"> (1).  </w:t>
      </w:r>
      <w:r w:rsidR="004E4C41">
        <w:rPr>
          <w:rFonts w:ascii="Times New Roman" w:hAnsi="Times New Roman" w:cs="Times New Roman"/>
          <w:sz w:val="24"/>
          <w:szCs w:val="24"/>
        </w:rPr>
        <w:t xml:space="preserve">In all regressions we again </w:t>
      </w:r>
      <w:r w:rsidR="0093424E" w:rsidRPr="005209CE">
        <w:rPr>
          <w:rFonts w:ascii="Times New Roman" w:hAnsi="Times New Roman" w:cs="Times New Roman"/>
          <w:sz w:val="24"/>
          <w:szCs w:val="24"/>
        </w:rPr>
        <w:t xml:space="preserve">cluster </w:t>
      </w:r>
      <w:r w:rsidR="00356AFC">
        <w:rPr>
          <w:rFonts w:ascii="Times New Roman" w:hAnsi="Times New Roman" w:cs="Times New Roman"/>
          <w:sz w:val="24"/>
          <w:szCs w:val="24"/>
        </w:rPr>
        <w:t xml:space="preserve">the </w:t>
      </w:r>
      <w:r w:rsidR="0093424E" w:rsidRPr="005209CE">
        <w:rPr>
          <w:rFonts w:ascii="Times New Roman" w:hAnsi="Times New Roman" w:cs="Times New Roman"/>
          <w:sz w:val="24"/>
          <w:szCs w:val="24"/>
        </w:rPr>
        <w:t>data by markets and use a robust (White “sandwich”) estimator to control for possible unspecified autocorre</w:t>
      </w:r>
      <w:r w:rsidR="00CF3B5F" w:rsidRPr="005209CE">
        <w:rPr>
          <w:rFonts w:ascii="Times New Roman" w:hAnsi="Times New Roman" w:cs="Times New Roman"/>
          <w:sz w:val="24"/>
          <w:szCs w:val="24"/>
        </w:rPr>
        <w:t xml:space="preserve">lation or heteroscedasticity. </w:t>
      </w:r>
      <w:r w:rsidR="009172CE">
        <w:rPr>
          <w:rFonts w:ascii="Times New Roman" w:hAnsi="Times New Roman" w:cs="Times New Roman"/>
          <w:sz w:val="24"/>
          <w:szCs w:val="24"/>
        </w:rPr>
        <w:t>Table 3 reports t</w:t>
      </w:r>
      <w:r w:rsidR="009172CE" w:rsidRPr="005209CE">
        <w:rPr>
          <w:rFonts w:ascii="Times New Roman" w:hAnsi="Times New Roman" w:cs="Times New Roman"/>
          <w:sz w:val="24"/>
          <w:szCs w:val="24"/>
        </w:rPr>
        <w:t>reatment averages</w:t>
      </w:r>
      <w:r w:rsidR="009172CE">
        <w:rPr>
          <w:rFonts w:ascii="Times New Roman" w:hAnsi="Times New Roman" w:cs="Times New Roman"/>
          <w:sz w:val="24"/>
          <w:szCs w:val="24"/>
        </w:rPr>
        <w:t xml:space="preserve"> as</w:t>
      </w:r>
      <w:r w:rsidR="009172CE" w:rsidRPr="005209CE">
        <w:rPr>
          <w:rFonts w:ascii="Times New Roman" w:hAnsi="Times New Roman" w:cs="Times New Roman"/>
          <w:sz w:val="24"/>
          <w:szCs w:val="24"/>
        </w:rPr>
        <w:t xml:space="preserve"> linear combinations of coefficients from </w:t>
      </w:r>
      <w:r w:rsidR="009172CE">
        <w:rPr>
          <w:rFonts w:ascii="Times New Roman" w:hAnsi="Times New Roman" w:cs="Times New Roman"/>
          <w:sz w:val="24"/>
          <w:szCs w:val="24"/>
        </w:rPr>
        <w:t>primary</w:t>
      </w:r>
      <w:r w:rsidR="009172CE" w:rsidRPr="005209CE">
        <w:rPr>
          <w:rFonts w:ascii="Times New Roman" w:hAnsi="Times New Roman" w:cs="Times New Roman"/>
          <w:sz w:val="24"/>
          <w:szCs w:val="24"/>
        </w:rPr>
        <w:t xml:space="preserve"> regression</w:t>
      </w:r>
      <w:r w:rsidR="009172CE">
        <w:rPr>
          <w:rFonts w:ascii="Times New Roman" w:hAnsi="Times New Roman" w:cs="Times New Roman"/>
          <w:sz w:val="24"/>
          <w:szCs w:val="24"/>
        </w:rPr>
        <w:t xml:space="preserve"> result</w:t>
      </w:r>
      <w:r w:rsidR="009172CE" w:rsidRPr="005209CE">
        <w:rPr>
          <w:rFonts w:ascii="Times New Roman" w:hAnsi="Times New Roman" w:cs="Times New Roman"/>
          <w:sz w:val="24"/>
          <w:szCs w:val="24"/>
        </w:rPr>
        <w:t>s.</w:t>
      </w:r>
      <w:r w:rsidR="009172CE">
        <w:rPr>
          <w:rStyle w:val="FootnoteReference"/>
          <w:rFonts w:ascii="Times New Roman" w:hAnsi="Times New Roman" w:cs="Times New Roman"/>
          <w:sz w:val="24"/>
          <w:szCs w:val="24"/>
        </w:rPr>
        <w:footnoteReference w:id="21"/>
      </w:r>
      <w:r w:rsidR="009172CE" w:rsidRPr="005209CE">
        <w:rPr>
          <w:rFonts w:ascii="Times New Roman" w:hAnsi="Times New Roman" w:cs="Times New Roman"/>
          <w:sz w:val="24"/>
          <w:szCs w:val="24"/>
        </w:rPr>
        <w:t xml:space="preserve"> </w:t>
      </w:r>
      <w:r w:rsidR="009172CE">
        <w:rPr>
          <w:rFonts w:ascii="Times New Roman" w:hAnsi="Times New Roman" w:cs="Times New Roman"/>
          <w:sz w:val="24"/>
          <w:szCs w:val="24"/>
        </w:rPr>
        <w:t xml:space="preserve"> From the overall results printed in the top panel of the table</w:t>
      </w:r>
      <w:r w:rsidR="007B4753">
        <w:rPr>
          <w:rFonts w:ascii="Times New Roman" w:hAnsi="Times New Roman" w:cs="Times New Roman"/>
          <w:sz w:val="24"/>
          <w:szCs w:val="24"/>
        </w:rPr>
        <w:t>,</w:t>
      </w:r>
      <w:r w:rsidR="009172CE">
        <w:rPr>
          <w:rFonts w:ascii="Times New Roman" w:hAnsi="Times New Roman" w:cs="Times New Roman"/>
          <w:sz w:val="24"/>
          <w:szCs w:val="24"/>
        </w:rPr>
        <w:t xml:space="preserve"> observe</w:t>
      </w:r>
      <w:r w:rsidR="009172CE" w:rsidRPr="005209CE">
        <w:rPr>
          <w:rFonts w:ascii="Times New Roman" w:hAnsi="Times New Roman" w:cs="Times New Roman"/>
          <w:sz w:val="24"/>
          <w:szCs w:val="24"/>
        </w:rPr>
        <w:t xml:space="preserve"> that in the simple shock environment</w:t>
      </w:r>
      <w:r w:rsidR="00356AFC">
        <w:rPr>
          <w:rFonts w:ascii="Times New Roman" w:hAnsi="Times New Roman" w:cs="Times New Roman"/>
          <w:sz w:val="24"/>
          <w:szCs w:val="24"/>
        </w:rPr>
        <w:t>,</w:t>
      </w:r>
      <w:r w:rsidR="009172CE" w:rsidRPr="005209CE">
        <w:rPr>
          <w:rFonts w:ascii="Times New Roman" w:hAnsi="Times New Roman" w:cs="Times New Roman"/>
          <w:sz w:val="24"/>
          <w:szCs w:val="24"/>
        </w:rPr>
        <w:t xml:space="preserve"> liquidity</w:t>
      </w:r>
      <w:r w:rsidR="00356AFC">
        <w:rPr>
          <w:rFonts w:ascii="Times New Roman" w:hAnsi="Times New Roman" w:cs="Times New Roman"/>
          <w:sz w:val="24"/>
          <w:szCs w:val="24"/>
        </w:rPr>
        <w:t>-</w:t>
      </w:r>
      <w:r w:rsidR="009172CE" w:rsidRPr="005209CE">
        <w:rPr>
          <w:rFonts w:ascii="Times New Roman" w:hAnsi="Times New Roman" w:cs="Times New Roman"/>
          <w:sz w:val="24"/>
          <w:szCs w:val="24"/>
        </w:rPr>
        <w:t xml:space="preserve">regulated banks suffered 0.34 fewer bankruptcies </w:t>
      </w:r>
      <w:r w:rsidR="001C0A74" w:rsidRPr="005209CE">
        <w:rPr>
          <w:rFonts w:ascii="Times New Roman" w:hAnsi="Times New Roman" w:cs="Times New Roman"/>
          <w:sz w:val="24"/>
          <w:szCs w:val="24"/>
        </w:rPr>
        <w:t>than did unregulated banks in the baseline treatment</w:t>
      </w:r>
      <w:r w:rsidR="00004008">
        <w:rPr>
          <w:rFonts w:ascii="Times New Roman" w:hAnsi="Times New Roman" w:cs="Times New Roman"/>
          <w:sz w:val="24"/>
          <w:szCs w:val="24"/>
        </w:rPr>
        <w:t xml:space="preserve"> (</w:t>
      </w:r>
      <w:r w:rsidR="001C0A74" w:rsidRPr="005209CE">
        <w:rPr>
          <w:rFonts w:ascii="Times New Roman" w:hAnsi="Times New Roman" w:cs="Times New Roman"/>
          <w:sz w:val="24"/>
          <w:szCs w:val="24"/>
        </w:rPr>
        <w:t xml:space="preserve">difference significant at </w:t>
      </w:r>
      <w:r w:rsidR="001C0A74" w:rsidRPr="005209CE">
        <w:rPr>
          <w:rFonts w:ascii="Times New Roman" w:hAnsi="Times New Roman" w:cs="Times New Roman"/>
          <w:i/>
          <w:sz w:val="24"/>
          <w:szCs w:val="24"/>
        </w:rPr>
        <w:t>p</w:t>
      </w:r>
      <w:r w:rsidR="001C0A74" w:rsidRPr="005209CE">
        <w:rPr>
          <w:rFonts w:ascii="Times New Roman" w:hAnsi="Times New Roman" w:cs="Times New Roman"/>
          <w:sz w:val="24"/>
          <w:szCs w:val="24"/>
        </w:rPr>
        <w:t>&lt;.0</w:t>
      </w:r>
      <w:r w:rsidR="00BD7FF2" w:rsidRPr="005209CE">
        <w:rPr>
          <w:rFonts w:ascii="Times New Roman" w:hAnsi="Times New Roman" w:cs="Times New Roman"/>
          <w:sz w:val="24"/>
          <w:szCs w:val="24"/>
        </w:rPr>
        <w:t>1</w:t>
      </w:r>
      <w:r w:rsidR="00004008">
        <w:rPr>
          <w:rFonts w:ascii="Times New Roman" w:hAnsi="Times New Roman" w:cs="Times New Roman"/>
          <w:sz w:val="24"/>
          <w:szCs w:val="24"/>
        </w:rPr>
        <w:t>)</w:t>
      </w:r>
      <w:r w:rsidR="001C0A74" w:rsidRPr="005209CE">
        <w:rPr>
          <w:rFonts w:ascii="Times New Roman" w:hAnsi="Times New Roman" w:cs="Times New Roman"/>
          <w:sz w:val="24"/>
          <w:szCs w:val="24"/>
        </w:rPr>
        <w:t xml:space="preserve">.  </w:t>
      </w:r>
      <w:r w:rsidR="007F3979">
        <w:rPr>
          <w:rFonts w:ascii="Times New Roman" w:hAnsi="Times New Roman" w:cs="Times New Roman"/>
          <w:sz w:val="24"/>
          <w:szCs w:val="24"/>
        </w:rPr>
        <w:t xml:space="preserve"> </w:t>
      </w:r>
      <w:r w:rsidR="00C6558B">
        <w:rPr>
          <w:rFonts w:ascii="Times New Roman" w:hAnsi="Times New Roman" w:cs="Times New Roman"/>
          <w:sz w:val="24"/>
          <w:szCs w:val="24"/>
        </w:rPr>
        <w:t xml:space="preserve">In </w:t>
      </w:r>
      <w:r w:rsidR="001C0A74" w:rsidRPr="005209CE">
        <w:rPr>
          <w:rFonts w:ascii="Times New Roman" w:hAnsi="Times New Roman" w:cs="Times New Roman"/>
          <w:sz w:val="24"/>
          <w:szCs w:val="24"/>
        </w:rPr>
        <w:t>the compound shock environment</w:t>
      </w:r>
      <w:r w:rsidR="00C6558B">
        <w:rPr>
          <w:rFonts w:ascii="Times New Roman" w:hAnsi="Times New Roman" w:cs="Times New Roman"/>
          <w:sz w:val="24"/>
          <w:szCs w:val="24"/>
        </w:rPr>
        <w:t xml:space="preserve"> summarized in the bottom two rows of </w:t>
      </w:r>
      <w:r w:rsidR="00D969C4">
        <w:rPr>
          <w:rFonts w:ascii="Times New Roman" w:hAnsi="Times New Roman" w:cs="Times New Roman"/>
          <w:sz w:val="24"/>
          <w:szCs w:val="24"/>
        </w:rPr>
        <w:t xml:space="preserve">Table 3, </w:t>
      </w:r>
      <w:r w:rsidR="00C6558B">
        <w:rPr>
          <w:rFonts w:ascii="Times New Roman" w:hAnsi="Times New Roman" w:cs="Times New Roman"/>
          <w:sz w:val="24"/>
          <w:szCs w:val="24"/>
        </w:rPr>
        <w:t xml:space="preserve">notice </w:t>
      </w:r>
      <w:r w:rsidR="00C97110">
        <w:rPr>
          <w:rFonts w:ascii="Times New Roman" w:hAnsi="Times New Roman" w:cs="Times New Roman"/>
          <w:sz w:val="24"/>
          <w:szCs w:val="24"/>
        </w:rPr>
        <w:t xml:space="preserve">in column (2) </w:t>
      </w:r>
      <w:r w:rsidR="00C6558B">
        <w:rPr>
          <w:rFonts w:ascii="Times New Roman" w:hAnsi="Times New Roman" w:cs="Times New Roman"/>
          <w:sz w:val="24"/>
          <w:szCs w:val="24"/>
        </w:rPr>
        <w:t>that</w:t>
      </w:r>
      <w:r w:rsidR="00D91F13">
        <w:rPr>
          <w:rFonts w:ascii="Times New Roman" w:hAnsi="Times New Roman" w:cs="Times New Roman"/>
          <w:sz w:val="24"/>
          <w:szCs w:val="24"/>
        </w:rPr>
        <w:t xml:space="preserve"> </w:t>
      </w:r>
      <w:r w:rsidR="00C97110">
        <w:rPr>
          <w:rFonts w:ascii="Times New Roman" w:hAnsi="Times New Roman" w:cs="Times New Roman"/>
          <w:sz w:val="24"/>
          <w:szCs w:val="24"/>
        </w:rPr>
        <w:t xml:space="preserve">following the </w:t>
      </w:r>
      <w:r w:rsidR="00A15D84">
        <w:rPr>
          <w:rFonts w:ascii="Times New Roman" w:hAnsi="Times New Roman" w:cs="Times New Roman"/>
          <w:sz w:val="24"/>
          <w:szCs w:val="24"/>
        </w:rPr>
        <w:t>first-stage</w:t>
      </w:r>
      <w:r w:rsidR="00C97110">
        <w:rPr>
          <w:rFonts w:ascii="Times New Roman" w:hAnsi="Times New Roman" w:cs="Times New Roman"/>
          <w:sz w:val="24"/>
          <w:szCs w:val="24"/>
        </w:rPr>
        <w:t xml:space="preserve"> shock, the incidence of bankruptcies again falls in the liquidity</w:t>
      </w:r>
      <w:r w:rsidR="00356AFC">
        <w:rPr>
          <w:rFonts w:ascii="Times New Roman" w:hAnsi="Times New Roman" w:cs="Times New Roman"/>
          <w:sz w:val="24"/>
          <w:szCs w:val="24"/>
        </w:rPr>
        <w:t>-</w:t>
      </w:r>
      <w:r w:rsidR="00C97110">
        <w:rPr>
          <w:rFonts w:ascii="Times New Roman" w:hAnsi="Times New Roman" w:cs="Times New Roman"/>
          <w:sz w:val="24"/>
          <w:szCs w:val="24"/>
        </w:rPr>
        <w:t xml:space="preserve">regulated regime, although the difference </w:t>
      </w:r>
      <w:r w:rsidR="002E549B">
        <w:rPr>
          <w:rFonts w:ascii="Times New Roman" w:hAnsi="Times New Roman" w:cs="Times New Roman"/>
          <w:noProof/>
          <w:sz w:val="24"/>
          <w:szCs w:val="24"/>
        </w:rPr>
        <mc:AlternateContent>
          <mc:Choice Requires="wps">
            <w:drawing>
              <wp:anchor distT="45720" distB="45720" distL="114300" distR="114300" simplePos="0" relativeHeight="251724800" behindDoc="0" locked="0" layoutInCell="1" allowOverlap="1" wp14:anchorId="29C38697" wp14:editId="4D0F124A">
                <wp:simplePos x="0" y="0"/>
                <wp:positionH relativeFrom="margin">
                  <wp:posOffset>-181114</wp:posOffset>
                </wp:positionH>
                <wp:positionV relativeFrom="paragraph">
                  <wp:posOffset>88</wp:posOffset>
                </wp:positionV>
                <wp:extent cx="6057900" cy="3495675"/>
                <wp:effectExtent l="0" t="0" r="0" b="9525"/>
                <wp:wrapSquare wrapText="bothSides"/>
                <wp:docPr id="5"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7900" cy="34956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W w:w="9350" w:type="dxa"/>
                              <w:tblLayout w:type="fixed"/>
                              <w:tblLook w:val="04A0" w:firstRow="1" w:lastRow="0" w:firstColumn="1" w:lastColumn="0" w:noHBand="0" w:noVBand="1"/>
                            </w:tblPr>
                            <w:tblGrid>
                              <w:gridCol w:w="1255"/>
                              <w:gridCol w:w="1416"/>
                              <w:gridCol w:w="1464"/>
                              <w:gridCol w:w="1207"/>
                              <w:gridCol w:w="1328"/>
                              <w:gridCol w:w="8"/>
                              <w:gridCol w:w="1336"/>
                              <w:gridCol w:w="1336"/>
                            </w:tblGrid>
                            <w:tr w:rsidR="002E549B" w:rsidRPr="007F3979" w:rsidTr="00894E30">
                              <w:trPr>
                                <w:trHeight w:val="278"/>
                              </w:trPr>
                              <w:tc>
                                <w:tcPr>
                                  <w:tcW w:w="1255" w:type="dxa"/>
                                  <w:vMerge w:val="restart"/>
                                  <w:tcBorders>
                                    <w:top w:val="single" w:sz="4" w:space="0" w:color="auto"/>
                                  </w:tcBorders>
                                  <w:shd w:val="clear" w:color="auto" w:fill="auto"/>
                                  <w:noWrap/>
                                  <w:vAlign w:val="bottom"/>
                                  <w:hideMark/>
                                </w:tcPr>
                                <w:p w:rsidR="002E549B" w:rsidRPr="007F3979" w:rsidRDefault="002E549B" w:rsidP="00371D90">
                                  <w:pPr>
                                    <w:jc w:val="center"/>
                                    <w:rPr>
                                      <w:rFonts w:ascii="Times" w:eastAsia="Times New Roman" w:hAnsi="Times"/>
                                      <w:bCs/>
                                      <w:color w:val="000000"/>
                                      <w:sz w:val="24"/>
                                      <w:szCs w:val="24"/>
                                    </w:rPr>
                                  </w:pPr>
                                  <w:r w:rsidRPr="007F3979">
                                    <w:rPr>
                                      <w:rFonts w:ascii="Times" w:eastAsia="Times New Roman" w:hAnsi="Times"/>
                                      <w:bCs/>
                                      <w:color w:val="000000"/>
                                      <w:sz w:val="24"/>
                                      <w:szCs w:val="24"/>
                                    </w:rPr>
                                    <w:t>(1)</w:t>
                                  </w:r>
                                </w:p>
                                <w:p w:rsidR="002E549B" w:rsidRPr="007F3979" w:rsidRDefault="002E549B" w:rsidP="00371D90">
                                  <w:pPr>
                                    <w:jc w:val="center"/>
                                    <w:rPr>
                                      <w:rFonts w:ascii="Times" w:eastAsia="Times New Roman" w:hAnsi="Times"/>
                                      <w:bCs/>
                                      <w:color w:val="000000"/>
                                      <w:sz w:val="24"/>
                                      <w:szCs w:val="24"/>
                                    </w:rPr>
                                  </w:pPr>
                                  <w:r w:rsidRPr="007F3979">
                                    <w:rPr>
                                      <w:rFonts w:ascii="Times" w:eastAsia="Times New Roman" w:hAnsi="Times"/>
                                      <w:color w:val="000000"/>
                                      <w:sz w:val="24"/>
                                      <w:szCs w:val="24"/>
                                    </w:rPr>
                                    <w:t>Treatment</w:t>
                                  </w:r>
                                </w:p>
                              </w:tc>
                              <w:tc>
                                <w:tcPr>
                                  <w:tcW w:w="2880" w:type="dxa"/>
                                  <w:gridSpan w:val="2"/>
                                  <w:tcBorders>
                                    <w:top w:val="single" w:sz="4" w:space="0" w:color="auto"/>
                                  </w:tcBorders>
                                  <w:shd w:val="clear" w:color="auto" w:fill="auto"/>
                                  <w:noWrap/>
                                  <w:vAlign w:val="center"/>
                                  <w:hideMark/>
                                </w:tcPr>
                                <w:p w:rsidR="002E549B" w:rsidRPr="007F3979" w:rsidRDefault="002E549B" w:rsidP="00371D90">
                                  <w:pPr>
                                    <w:jc w:val="center"/>
                                    <w:rPr>
                                      <w:rFonts w:ascii="Times" w:eastAsia="Times New Roman" w:hAnsi="Times"/>
                                      <w:color w:val="000000"/>
                                      <w:sz w:val="24"/>
                                      <w:szCs w:val="24"/>
                                    </w:rPr>
                                  </w:pPr>
                                </w:p>
                              </w:tc>
                              <w:tc>
                                <w:tcPr>
                                  <w:tcW w:w="5215" w:type="dxa"/>
                                  <w:gridSpan w:val="5"/>
                                  <w:tcBorders>
                                    <w:top w:val="single" w:sz="4" w:space="0" w:color="auto"/>
                                    <w:bottom w:val="single" w:sz="4" w:space="0" w:color="auto"/>
                                  </w:tcBorders>
                                  <w:shd w:val="clear" w:color="auto" w:fill="auto"/>
                                  <w:noWrap/>
                                  <w:vAlign w:val="center"/>
                                </w:tcPr>
                                <w:p w:rsidR="002E549B" w:rsidRPr="007F3979" w:rsidRDefault="002E549B" w:rsidP="00371D90">
                                  <w:pPr>
                                    <w:jc w:val="center"/>
                                    <w:rPr>
                                      <w:rFonts w:ascii="Times" w:eastAsia="Times New Roman" w:hAnsi="Times"/>
                                      <w:color w:val="000000"/>
                                      <w:sz w:val="24"/>
                                      <w:szCs w:val="24"/>
                                    </w:rPr>
                                  </w:pPr>
                                  <w:r>
                                    <w:rPr>
                                      <w:rFonts w:ascii="Times" w:eastAsia="Times New Roman" w:hAnsi="Times"/>
                                      <w:color w:val="000000"/>
                                      <w:sz w:val="24"/>
                                      <w:szCs w:val="24"/>
                                    </w:rPr>
                                    <w:t>Periods with a 2</w:t>
                                  </w:r>
                                  <w:r w:rsidRPr="004E4C41">
                                    <w:rPr>
                                      <w:rFonts w:ascii="Times" w:eastAsia="Times New Roman" w:hAnsi="Times"/>
                                      <w:color w:val="000000"/>
                                      <w:sz w:val="24"/>
                                      <w:szCs w:val="24"/>
                                      <w:vertAlign w:val="superscript"/>
                                    </w:rPr>
                                    <w:t>nd</w:t>
                                  </w:r>
                                  <w:r>
                                    <w:rPr>
                                      <w:rFonts w:ascii="Times" w:eastAsia="Times New Roman" w:hAnsi="Times"/>
                                      <w:color w:val="000000"/>
                                      <w:sz w:val="24"/>
                                      <w:szCs w:val="24"/>
                                    </w:rPr>
                                    <w:t xml:space="preserve"> Stage Shock</w:t>
                                  </w:r>
                                </w:p>
                              </w:tc>
                            </w:tr>
                            <w:tr w:rsidR="002E549B" w:rsidRPr="007F3979" w:rsidTr="00A461E8">
                              <w:trPr>
                                <w:trHeight w:val="277"/>
                              </w:trPr>
                              <w:tc>
                                <w:tcPr>
                                  <w:tcW w:w="1255" w:type="dxa"/>
                                  <w:vMerge/>
                                  <w:tcBorders>
                                    <w:top w:val="single" w:sz="4" w:space="0" w:color="auto"/>
                                    <w:bottom w:val="single" w:sz="4" w:space="0" w:color="auto"/>
                                  </w:tcBorders>
                                  <w:shd w:val="clear" w:color="auto" w:fill="auto"/>
                                  <w:noWrap/>
                                  <w:vAlign w:val="bottom"/>
                                </w:tcPr>
                                <w:p w:rsidR="002E549B" w:rsidRPr="007F3979" w:rsidRDefault="002E549B" w:rsidP="00371D90">
                                  <w:pPr>
                                    <w:jc w:val="center"/>
                                    <w:rPr>
                                      <w:rFonts w:ascii="Times" w:eastAsia="Times New Roman" w:hAnsi="Times"/>
                                      <w:bCs/>
                                      <w:color w:val="000000"/>
                                      <w:sz w:val="24"/>
                                      <w:szCs w:val="24"/>
                                    </w:rPr>
                                  </w:pPr>
                                </w:p>
                              </w:tc>
                              <w:tc>
                                <w:tcPr>
                                  <w:tcW w:w="2880" w:type="dxa"/>
                                  <w:gridSpan w:val="2"/>
                                  <w:tcBorders>
                                    <w:bottom w:val="single" w:sz="4" w:space="0" w:color="auto"/>
                                  </w:tcBorders>
                                  <w:shd w:val="clear" w:color="auto" w:fill="auto"/>
                                  <w:noWrap/>
                                  <w:vAlign w:val="center"/>
                                </w:tcPr>
                                <w:p w:rsidR="002E549B" w:rsidRPr="007F3979" w:rsidRDefault="002E549B" w:rsidP="00371D90">
                                  <w:pPr>
                                    <w:jc w:val="center"/>
                                    <w:rPr>
                                      <w:rFonts w:ascii="Times" w:eastAsia="Times New Roman" w:hAnsi="Times"/>
                                      <w:color w:val="000000"/>
                                      <w:sz w:val="24"/>
                                      <w:szCs w:val="24"/>
                                    </w:rPr>
                                  </w:pPr>
                                  <w:r w:rsidRPr="007F3979">
                                    <w:rPr>
                                      <w:rFonts w:ascii="Times" w:eastAsia="Times New Roman" w:hAnsi="Times"/>
                                      <w:color w:val="000000"/>
                                      <w:sz w:val="24"/>
                                      <w:szCs w:val="24"/>
                                    </w:rPr>
                                    <w:t>(2)</w:t>
                                  </w:r>
                                </w:p>
                                <w:p w:rsidR="002E549B" w:rsidRPr="007F3979" w:rsidRDefault="002E549B" w:rsidP="00371D90">
                                  <w:pPr>
                                    <w:jc w:val="center"/>
                                    <w:rPr>
                                      <w:rFonts w:ascii="Times" w:eastAsia="Times New Roman" w:hAnsi="Times"/>
                                      <w:color w:val="000000"/>
                                      <w:sz w:val="24"/>
                                      <w:szCs w:val="24"/>
                                    </w:rPr>
                                  </w:pPr>
                                  <w:r w:rsidRPr="007F3979">
                                    <w:rPr>
                                      <w:rFonts w:ascii="Times" w:eastAsia="Times New Roman" w:hAnsi="Times"/>
                                      <w:color w:val="000000"/>
                                      <w:sz w:val="24"/>
                                      <w:szCs w:val="24"/>
                                    </w:rPr>
                                    <w:t>1st Stage</w:t>
                                  </w:r>
                                </w:p>
                              </w:tc>
                              <w:tc>
                                <w:tcPr>
                                  <w:tcW w:w="2535" w:type="dxa"/>
                                  <w:gridSpan w:val="2"/>
                                  <w:tcBorders>
                                    <w:top w:val="single" w:sz="4" w:space="0" w:color="auto"/>
                                    <w:bottom w:val="single" w:sz="4" w:space="0" w:color="auto"/>
                                  </w:tcBorders>
                                  <w:shd w:val="clear" w:color="auto" w:fill="auto"/>
                                  <w:noWrap/>
                                  <w:vAlign w:val="center"/>
                                </w:tcPr>
                                <w:p w:rsidR="002E549B" w:rsidRPr="007F3979" w:rsidRDefault="002E549B" w:rsidP="00371D90">
                                  <w:pPr>
                                    <w:jc w:val="center"/>
                                    <w:rPr>
                                      <w:rFonts w:ascii="Times" w:eastAsia="Times New Roman" w:hAnsi="Times"/>
                                      <w:color w:val="000000"/>
                                      <w:sz w:val="24"/>
                                      <w:szCs w:val="24"/>
                                    </w:rPr>
                                  </w:pPr>
                                  <w:r w:rsidRPr="007F3979">
                                    <w:rPr>
                                      <w:rFonts w:ascii="Times" w:eastAsia="Times New Roman" w:hAnsi="Times"/>
                                      <w:color w:val="000000"/>
                                      <w:sz w:val="24"/>
                                      <w:szCs w:val="24"/>
                                    </w:rPr>
                                    <w:t>(3)</w:t>
                                  </w:r>
                                </w:p>
                                <w:p w:rsidR="002E549B" w:rsidRPr="007F3979" w:rsidRDefault="002E549B" w:rsidP="00371D90">
                                  <w:pPr>
                                    <w:jc w:val="center"/>
                                    <w:rPr>
                                      <w:rFonts w:ascii="Times" w:eastAsia="Times New Roman" w:hAnsi="Times"/>
                                      <w:color w:val="000000"/>
                                      <w:sz w:val="24"/>
                                      <w:szCs w:val="24"/>
                                    </w:rPr>
                                  </w:pPr>
                                  <w:r w:rsidRPr="007F3979">
                                    <w:rPr>
                                      <w:rFonts w:ascii="Times" w:eastAsia="Times New Roman" w:hAnsi="Times"/>
                                      <w:color w:val="000000"/>
                                      <w:sz w:val="24"/>
                                      <w:szCs w:val="24"/>
                                    </w:rPr>
                                    <w:t>2nd Stage</w:t>
                                  </w:r>
                                </w:p>
                              </w:tc>
                              <w:tc>
                                <w:tcPr>
                                  <w:tcW w:w="2680" w:type="dxa"/>
                                  <w:gridSpan w:val="3"/>
                                  <w:tcBorders>
                                    <w:top w:val="single" w:sz="4" w:space="0" w:color="auto"/>
                                    <w:bottom w:val="single" w:sz="4" w:space="0" w:color="auto"/>
                                  </w:tcBorders>
                                  <w:shd w:val="clear" w:color="auto" w:fill="auto"/>
                                  <w:noWrap/>
                                  <w:vAlign w:val="center"/>
                                </w:tcPr>
                                <w:p w:rsidR="002E549B" w:rsidRPr="007F3979" w:rsidRDefault="002E549B" w:rsidP="00371D90">
                                  <w:pPr>
                                    <w:jc w:val="center"/>
                                    <w:rPr>
                                      <w:rFonts w:ascii="Times" w:eastAsia="Times New Roman" w:hAnsi="Times"/>
                                      <w:color w:val="000000"/>
                                      <w:sz w:val="24"/>
                                      <w:szCs w:val="24"/>
                                    </w:rPr>
                                  </w:pPr>
                                  <w:r w:rsidRPr="007F3979">
                                    <w:rPr>
                                      <w:rFonts w:ascii="Times" w:eastAsia="Times New Roman" w:hAnsi="Times"/>
                                      <w:color w:val="000000"/>
                                      <w:sz w:val="24"/>
                                      <w:szCs w:val="24"/>
                                    </w:rPr>
                                    <w:t>(4)</w:t>
                                  </w:r>
                                </w:p>
                                <w:p w:rsidR="002E549B" w:rsidRPr="007F3979" w:rsidRDefault="002E549B" w:rsidP="00371D90">
                                  <w:pPr>
                                    <w:jc w:val="center"/>
                                    <w:rPr>
                                      <w:rFonts w:ascii="Times" w:eastAsia="Times New Roman" w:hAnsi="Times"/>
                                      <w:color w:val="000000"/>
                                      <w:sz w:val="24"/>
                                      <w:szCs w:val="24"/>
                                    </w:rPr>
                                  </w:pPr>
                                  <w:r w:rsidRPr="007F3979">
                                    <w:rPr>
                                      <w:rFonts w:ascii="Times" w:eastAsia="Times New Roman" w:hAnsi="Times"/>
                                      <w:color w:val="000000"/>
                                      <w:sz w:val="24"/>
                                      <w:szCs w:val="24"/>
                                    </w:rPr>
                                    <w:t>Total</w:t>
                                  </w:r>
                                  <w:r w:rsidRPr="00E873DD">
                                    <w:rPr>
                                      <w:rFonts w:ascii="Times New Roman" w:eastAsia="Times New Roman" w:hAnsi="Times New Roman" w:cs="Times New Roman"/>
                                      <w:color w:val="000000"/>
                                      <w:sz w:val="24"/>
                                      <w:szCs w:val="24"/>
                                      <w:vertAlign w:val="superscript"/>
                                    </w:rPr>
                                    <w:t>†</w:t>
                                  </w:r>
                                </w:p>
                              </w:tc>
                            </w:tr>
                            <w:tr w:rsidR="002E549B" w:rsidRPr="007F3979" w:rsidTr="00A461E8">
                              <w:trPr>
                                <w:trHeight w:val="288"/>
                              </w:trPr>
                              <w:tc>
                                <w:tcPr>
                                  <w:tcW w:w="1255" w:type="dxa"/>
                                  <w:tcBorders>
                                    <w:top w:val="single" w:sz="4" w:space="0" w:color="auto"/>
                                  </w:tcBorders>
                                  <w:shd w:val="clear" w:color="auto" w:fill="auto"/>
                                  <w:noWrap/>
                                  <w:vAlign w:val="center"/>
                                </w:tcPr>
                                <w:p w:rsidR="002E549B" w:rsidRPr="007F3979" w:rsidRDefault="002E549B" w:rsidP="00371D90">
                                  <w:pPr>
                                    <w:jc w:val="center"/>
                                    <w:rPr>
                                      <w:rFonts w:ascii="Times" w:eastAsia="Times New Roman" w:hAnsi="Times"/>
                                      <w:b/>
                                      <w:bCs/>
                                      <w:i/>
                                      <w:color w:val="000000"/>
                                      <w:sz w:val="24"/>
                                      <w:szCs w:val="24"/>
                                    </w:rPr>
                                  </w:pPr>
                                </w:p>
                              </w:tc>
                              <w:tc>
                                <w:tcPr>
                                  <w:tcW w:w="1416" w:type="dxa"/>
                                  <w:tcBorders>
                                    <w:top w:val="single" w:sz="4" w:space="0" w:color="auto"/>
                                  </w:tcBorders>
                                  <w:shd w:val="clear" w:color="auto" w:fill="auto"/>
                                  <w:noWrap/>
                                  <w:vAlign w:val="bottom"/>
                                </w:tcPr>
                                <w:p w:rsidR="002E549B" w:rsidRPr="007F3979" w:rsidRDefault="002E549B" w:rsidP="00371D90">
                                  <w:pPr>
                                    <w:jc w:val="right"/>
                                    <w:rPr>
                                      <w:rFonts w:ascii="Times" w:eastAsia="Times New Roman" w:hAnsi="Times"/>
                                      <w:color w:val="000000"/>
                                      <w:sz w:val="24"/>
                                      <w:szCs w:val="24"/>
                                    </w:rPr>
                                  </w:pPr>
                                  <w:r w:rsidRPr="007F3979">
                                    <w:rPr>
                                      <w:rFonts w:ascii="Times" w:eastAsia="Times New Roman" w:hAnsi="Times"/>
                                      <w:color w:val="000000"/>
                                      <w:sz w:val="24"/>
                                      <w:szCs w:val="24"/>
                                    </w:rPr>
                                    <w:t>Rate</w:t>
                                  </w:r>
                                </w:p>
                              </w:tc>
                              <w:tc>
                                <w:tcPr>
                                  <w:tcW w:w="1464" w:type="dxa"/>
                                  <w:tcBorders>
                                    <w:top w:val="single" w:sz="4" w:space="0" w:color="auto"/>
                                  </w:tcBorders>
                                  <w:shd w:val="clear" w:color="auto" w:fill="auto"/>
                                  <w:noWrap/>
                                  <w:vAlign w:val="center"/>
                                </w:tcPr>
                                <w:p w:rsidR="002E549B" w:rsidRPr="007F3979" w:rsidRDefault="002E549B" w:rsidP="00371D90">
                                  <w:pPr>
                                    <w:jc w:val="center"/>
                                    <w:rPr>
                                      <w:rFonts w:ascii="Times" w:eastAsia="Times New Roman" w:hAnsi="Times"/>
                                      <w:color w:val="000000"/>
                                      <w:sz w:val="24"/>
                                      <w:szCs w:val="24"/>
                                    </w:rPr>
                                  </w:pPr>
                                  <w:r w:rsidRPr="00F316EB">
                                    <w:rPr>
                                      <w:rFonts w:ascii="Times" w:eastAsia="Times New Roman" w:hAnsi="Times"/>
                                      <w:i/>
                                      <w:color w:val="000000"/>
                                      <w:sz w:val="24"/>
                                      <w:szCs w:val="24"/>
                                    </w:rPr>
                                    <w:t>B</w:t>
                                  </w:r>
                                  <w:r w:rsidRPr="007F3979">
                                    <w:rPr>
                                      <w:rFonts w:ascii="Times" w:eastAsia="Times New Roman" w:hAnsi="Times"/>
                                      <w:color w:val="000000"/>
                                      <w:sz w:val="24"/>
                                      <w:szCs w:val="24"/>
                                    </w:rPr>
                                    <w:t xml:space="preserve"> vs. </w:t>
                                  </w:r>
                                  <w:r w:rsidRPr="00F316EB">
                                    <w:rPr>
                                      <w:rFonts w:ascii="Times" w:eastAsia="Times New Roman" w:hAnsi="Times"/>
                                      <w:i/>
                                      <w:color w:val="000000"/>
                                      <w:sz w:val="24"/>
                                      <w:szCs w:val="24"/>
                                    </w:rPr>
                                    <w:t>L</w:t>
                                  </w:r>
                                </w:p>
                              </w:tc>
                              <w:tc>
                                <w:tcPr>
                                  <w:tcW w:w="1207" w:type="dxa"/>
                                  <w:tcBorders>
                                    <w:top w:val="single" w:sz="4" w:space="0" w:color="auto"/>
                                  </w:tcBorders>
                                  <w:shd w:val="clear" w:color="auto" w:fill="auto"/>
                                  <w:noWrap/>
                                  <w:vAlign w:val="bottom"/>
                                </w:tcPr>
                                <w:p w:rsidR="002E549B" w:rsidRPr="007F3979" w:rsidRDefault="002E549B" w:rsidP="00371D90">
                                  <w:pPr>
                                    <w:jc w:val="center"/>
                                    <w:rPr>
                                      <w:rFonts w:ascii="Times" w:eastAsia="Times New Roman" w:hAnsi="Times"/>
                                      <w:color w:val="000000"/>
                                      <w:sz w:val="24"/>
                                      <w:szCs w:val="24"/>
                                    </w:rPr>
                                  </w:pPr>
                                  <w:r w:rsidRPr="007F3979">
                                    <w:rPr>
                                      <w:rFonts w:ascii="Times" w:eastAsia="Times New Roman" w:hAnsi="Times"/>
                                      <w:color w:val="000000"/>
                                      <w:sz w:val="24"/>
                                      <w:szCs w:val="24"/>
                                    </w:rPr>
                                    <w:t>Rate</w:t>
                                  </w:r>
                                </w:p>
                              </w:tc>
                              <w:tc>
                                <w:tcPr>
                                  <w:tcW w:w="1336" w:type="dxa"/>
                                  <w:gridSpan w:val="2"/>
                                  <w:tcBorders>
                                    <w:top w:val="single" w:sz="4" w:space="0" w:color="auto"/>
                                  </w:tcBorders>
                                  <w:shd w:val="clear" w:color="auto" w:fill="auto"/>
                                  <w:noWrap/>
                                  <w:vAlign w:val="center"/>
                                </w:tcPr>
                                <w:p w:rsidR="002E549B" w:rsidRPr="007F3979" w:rsidRDefault="002E549B" w:rsidP="00371D90">
                                  <w:pPr>
                                    <w:jc w:val="center"/>
                                    <w:rPr>
                                      <w:rFonts w:ascii="Times" w:eastAsia="Times New Roman" w:hAnsi="Times"/>
                                      <w:color w:val="000000"/>
                                      <w:sz w:val="24"/>
                                      <w:szCs w:val="24"/>
                                    </w:rPr>
                                  </w:pPr>
                                  <w:r w:rsidRPr="00F316EB">
                                    <w:rPr>
                                      <w:rFonts w:ascii="Times" w:eastAsia="Times New Roman" w:hAnsi="Times"/>
                                      <w:i/>
                                      <w:color w:val="000000"/>
                                      <w:sz w:val="24"/>
                                      <w:szCs w:val="24"/>
                                    </w:rPr>
                                    <w:t>B</w:t>
                                  </w:r>
                                  <w:r w:rsidRPr="007F3979">
                                    <w:rPr>
                                      <w:rFonts w:ascii="Times" w:eastAsia="Times New Roman" w:hAnsi="Times"/>
                                      <w:color w:val="000000"/>
                                      <w:sz w:val="24"/>
                                      <w:szCs w:val="24"/>
                                    </w:rPr>
                                    <w:t xml:space="preserve"> vs. </w:t>
                                  </w:r>
                                  <w:r w:rsidRPr="00F316EB">
                                    <w:rPr>
                                      <w:rFonts w:ascii="Times" w:eastAsia="Times New Roman" w:hAnsi="Times"/>
                                      <w:i/>
                                      <w:color w:val="000000"/>
                                      <w:sz w:val="24"/>
                                      <w:szCs w:val="24"/>
                                    </w:rPr>
                                    <w:t>L</w:t>
                                  </w:r>
                                </w:p>
                              </w:tc>
                              <w:tc>
                                <w:tcPr>
                                  <w:tcW w:w="1336" w:type="dxa"/>
                                  <w:tcBorders>
                                    <w:top w:val="single" w:sz="4" w:space="0" w:color="auto"/>
                                  </w:tcBorders>
                                  <w:shd w:val="clear" w:color="auto" w:fill="auto"/>
                                  <w:noWrap/>
                                  <w:vAlign w:val="bottom"/>
                                </w:tcPr>
                                <w:p w:rsidR="002E549B" w:rsidRPr="007F3979" w:rsidRDefault="002E549B" w:rsidP="00371D90">
                                  <w:pPr>
                                    <w:jc w:val="center"/>
                                    <w:rPr>
                                      <w:rFonts w:ascii="Times" w:eastAsia="Times New Roman" w:hAnsi="Times"/>
                                      <w:color w:val="000000"/>
                                      <w:sz w:val="24"/>
                                      <w:szCs w:val="24"/>
                                    </w:rPr>
                                  </w:pPr>
                                  <w:r w:rsidRPr="007F3979">
                                    <w:rPr>
                                      <w:rFonts w:ascii="Times" w:eastAsia="Times New Roman" w:hAnsi="Times"/>
                                      <w:color w:val="000000"/>
                                      <w:sz w:val="24"/>
                                      <w:szCs w:val="24"/>
                                    </w:rPr>
                                    <w:t>Rate</w:t>
                                  </w:r>
                                </w:p>
                              </w:tc>
                              <w:tc>
                                <w:tcPr>
                                  <w:tcW w:w="1336" w:type="dxa"/>
                                  <w:tcBorders>
                                    <w:top w:val="single" w:sz="4" w:space="0" w:color="auto"/>
                                  </w:tcBorders>
                                  <w:shd w:val="clear" w:color="auto" w:fill="auto"/>
                                  <w:noWrap/>
                                  <w:vAlign w:val="center"/>
                                </w:tcPr>
                                <w:p w:rsidR="002E549B" w:rsidRPr="007F3979" w:rsidRDefault="002E549B" w:rsidP="00371D90">
                                  <w:pPr>
                                    <w:jc w:val="center"/>
                                    <w:rPr>
                                      <w:rFonts w:ascii="Times" w:eastAsia="Times New Roman" w:hAnsi="Times"/>
                                      <w:color w:val="000000"/>
                                      <w:sz w:val="24"/>
                                      <w:szCs w:val="24"/>
                                    </w:rPr>
                                  </w:pPr>
                                  <w:r w:rsidRPr="00F316EB">
                                    <w:rPr>
                                      <w:rFonts w:ascii="Times" w:eastAsia="Times New Roman" w:hAnsi="Times"/>
                                      <w:i/>
                                      <w:color w:val="000000"/>
                                      <w:sz w:val="24"/>
                                      <w:szCs w:val="24"/>
                                    </w:rPr>
                                    <w:t>B</w:t>
                                  </w:r>
                                  <w:r w:rsidRPr="007F3979">
                                    <w:rPr>
                                      <w:rFonts w:ascii="Times" w:eastAsia="Times New Roman" w:hAnsi="Times"/>
                                      <w:color w:val="000000"/>
                                      <w:sz w:val="24"/>
                                      <w:szCs w:val="24"/>
                                    </w:rPr>
                                    <w:t xml:space="preserve"> vs. </w:t>
                                  </w:r>
                                  <w:r w:rsidRPr="00F316EB">
                                    <w:rPr>
                                      <w:rFonts w:ascii="Times" w:eastAsia="Times New Roman" w:hAnsi="Times"/>
                                      <w:i/>
                                      <w:color w:val="000000"/>
                                      <w:sz w:val="24"/>
                                      <w:szCs w:val="24"/>
                                    </w:rPr>
                                    <w:t>L</w:t>
                                  </w:r>
                                </w:p>
                              </w:tc>
                            </w:tr>
                            <w:tr w:rsidR="002E549B" w:rsidRPr="007F3979" w:rsidTr="00A461E8">
                              <w:trPr>
                                <w:trHeight w:val="144"/>
                              </w:trPr>
                              <w:tc>
                                <w:tcPr>
                                  <w:tcW w:w="9350" w:type="dxa"/>
                                  <w:gridSpan w:val="8"/>
                                  <w:tcBorders>
                                    <w:bottom w:val="single" w:sz="4" w:space="0" w:color="auto"/>
                                  </w:tcBorders>
                                  <w:shd w:val="clear" w:color="auto" w:fill="auto"/>
                                  <w:noWrap/>
                                  <w:vAlign w:val="center"/>
                                  <w:hideMark/>
                                </w:tcPr>
                                <w:p w:rsidR="002E549B" w:rsidRPr="007F3979" w:rsidRDefault="002E549B" w:rsidP="00371D90">
                                  <w:pPr>
                                    <w:rPr>
                                      <w:rFonts w:ascii="Times" w:eastAsia="Times New Roman" w:hAnsi="Times"/>
                                      <w:color w:val="000000"/>
                                      <w:sz w:val="24"/>
                                      <w:szCs w:val="24"/>
                                    </w:rPr>
                                  </w:pPr>
                                  <w:r w:rsidRPr="007F3979">
                                    <w:rPr>
                                      <w:rFonts w:ascii="Times" w:eastAsia="Times New Roman" w:hAnsi="Times"/>
                                      <w:color w:val="000000"/>
                                      <w:sz w:val="24"/>
                                      <w:szCs w:val="24"/>
                                    </w:rPr>
                                    <w:t>Simple Shock Environment </w:t>
                                  </w:r>
                                </w:p>
                              </w:tc>
                            </w:tr>
                            <w:tr w:rsidR="002E549B" w:rsidRPr="007F3979" w:rsidTr="00A461E8">
                              <w:trPr>
                                <w:trHeight w:val="216"/>
                              </w:trPr>
                              <w:tc>
                                <w:tcPr>
                                  <w:tcW w:w="1255" w:type="dxa"/>
                                  <w:tcBorders>
                                    <w:top w:val="single" w:sz="4" w:space="0" w:color="auto"/>
                                  </w:tcBorders>
                                  <w:shd w:val="clear" w:color="auto" w:fill="auto"/>
                                  <w:noWrap/>
                                  <w:vAlign w:val="center"/>
                                </w:tcPr>
                                <w:p w:rsidR="002E549B" w:rsidRPr="007F3979" w:rsidRDefault="002E549B" w:rsidP="00371D90">
                                  <w:pPr>
                                    <w:rPr>
                                      <w:rFonts w:ascii="Times" w:eastAsia="Times New Roman" w:hAnsi="Times"/>
                                      <w:i/>
                                      <w:iCs/>
                                      <w:color w:val="000000"/>
                                      <w:sz w:val="24"/>
                                      <w:szCs w:val="24"/>
                                    </w:rPr>
                                  </w:pPr>
                                  <w:r w:rsidRPr="007F3979">
                                    <w:rPr>
                                      <w:rFonts w:ascii="Times" w:eastAsia="Times New Roman" w:hAnsi="Times"/>
                                      <w:i/>
                                      <w:iCs/>
                                      <w:color w:val="000000"/>
                                      <w:sz w:val="24"/>
                                      <w:szCs w:val="24"/>
                                    </w:rPr>
                                    <w:t>S</w:t>
                                  </w:r>
                                  <w:r>
                                    <w:rPr>
                                      <w:rFonts w:ascii="Times" w:eastAsia="Times New Roman" w:hAnsi="Times"/>
                                      <w:i/>
                                      <w:iCs/>
                                      <w:color w:val="000000"/>
                                      <w:sz w:val="24"/>
                                      <w:szCs w:val="24"/>
                                    </w:rPr>
                                    <w:t>B</w:t>
                                  </w:r>
                                </w:p>
                              </w:tc>
                              <w:tc>
                                <w:tcPr>
                                  <w:tcW w:w="1416" w:type="dxa"/>
                                  <w:tcBorders>
                                    <w:top w:val="single" w:sz="4" w:space="0" w:color="auto"/>
                                  </w:tcBorders>
                                  <w:shd w:val="clear" w:color="auto" w:fill="auto"/>
                                  <w:noWrap/>
                                  <w:vAlign w:val="center"/>
                                </w:tcPr>
                                <w:p w:rsidR="002E549B" w:rsidRPr="007F3979" w:rsidRDefault="002E549B" w:rsidP="00371D90">
                                  <w:pPr>
                                    <w:jc w:val="center"/>
                                    <w:rPr>
                                      <w:rFonts w:ascii="Times" w:eastAsia="Times New Roman" w:hAnsi="Times"/>
                                      <w:color w:val="000000"/>
                                      <w:sz w:val="24"/>
                                      <w:szCs w:val="24"/>
                                    </w:rPr>
                                  </w:pPr>
                                  <w:r w:rsidRPr="007F3979">
                                    <w:rPr>
                                      <w:rFonts w:ascii="Times" w:eastAsia="Times New Roman" w:hAnsi="Times"/>
                                      <w:color w:val="000000"/>
                                      <w:sz w:val="24"/>
                                      <w:szCs w:val="24"/>
                                    </w:rPr>
                                    <w:t>0.85</w:t>
                                  </w:r>
                                </w:p>
                              </w:tc>
                              <w:tc>
                                <w:tcPr>
                                  <w:tcW w:w="1464" w:type="dxa"/>
                                  <w:tcBorders>
                                    <w:top w:val="single" w:sz="4" w:space="0" w:color="auto"/>
                                  </w:tcBorders>
                                  <w:shd w:val="clear" w:color="auto" w:fill="auto"/>
                                  <w:noWrap/>
                                  <w:vAlign w:val="bottom"/>
                                </w:tcPr>
                                <w:p w:rsidR="002E549B" w:rsidRPr="007F3979" w:rsidRDefault="002E549B" w:rsidP="00371D90">
                                  <w:pPr>
                                    <w:jc w:val="center"/>
                                    <w:rPr>
                                      <w:rFonts w:ascii="Times" w:eastAsia="Times New Roman" w:hAnsi="Times"/>
                                      <w:color w:val="000000"/>
                                      <w:sz w:val="24"/>
                                      <w:szCs w:val="24"/>
                                    </w:rPr>
                                  </w:pPr>
                                </w:p>
                              </w:tc>
                              <w:tc>
                                <w:tcPr>
                                  <w:tcW w:w="1207" w:type="dxa"/>
                                  <w:tcBorders>
                                    <w:top w:val="single" w:sz="4" w:space="0" w:color="auto"/>
                                  </w:tcBorders>
                                  <w:shd w:val="clear" w:color="auto" w:fill="auto"/>
                                  <w:noWrap/>
                                  <w:vAlign w:val="center"/>
                                </w:tcPr>
                                <w:p w:rsidR="002E549B" w:rsidRPr="007F3979" w:rsidRDefault="002E549B" w:rsidP="00371D90">
                                  <w:pPr>
                                    <w:jc w:val="center"/>
                                    <w:rPr>
                                      <w:rFonts w:ascii="Times" w:eastAsia="Times New Roman" w:hAnsi="Times"/>
                                      <w:color w:val="000000"/>
                                      <w:sz w:val="24"/>
                                      <w:szCs w:val="24"/>
                                    </w:rPr>
                                  </w:pPr>
                                </w:p>
                              </w:tc>
                              <w:tc>
                                <w:tcPr>
                                  <w:tcW w:w="1336" w:type="dxa"/>
                                  <w:gridSpan w:val="2"/>
                                  <w:tcBorders>
                                    <w:top w:val="single" w:sz="4" w:space="0" w:color="auto"/>
                                  </w:tcBorders>
                                  <w:shd w:val="clear" w:color="auto" w:fill="auto"/>
                                  <w:noWrap/>
                                  <w:vAlign w:val="bottom"/>
                                </w:tcPr>
                                <w:p w:rsidR="002E549B" w:rsidRPr="007F3979" w:rsidRDefault="002E549B" w:rsidP="00371D90">
                                  <w:pPr>
                                    <w:jc w:val="center"/>
                                    <w:rPr>
                                      <w:rFonts w:ascii="Times" w:eastAsia="Times New Roman" w:hAnsi="Times"/>
                                      <w:color w:val="000000"/>
                                      <w:sz w:val="24"/>
                                      <w:szCs w:val="24"/>
                                    </w:rPr>
                                  </w:pPr>
                                </w:p>
                              </w:tc>
                              <w:tc>
                                <w:tcPr>
                                  <w:tcW w:w="1336" w:type="dxa"/>
                                  <w:tcBorders>
                                    <w:top w:val="single" w:sz="4" w:space="0" w:color="auto"/>
                                  </w:tcBorders>
                                  <w:shd w:val="clear" w:color="auto" w:fill="auto"/>
                                  <w:noWrap/>
                                  <w:vAlign w:val="center"/>
                                </w:tcPr>
                                <w:p w:rsidR="002E549B" w:rsidRPr="007F3979" w:rsidRDefault="002E549B" w:rsidP="00371D90">
                                  <w:pPr>
                                    <w:jc w:val="center"/>
                                    <w:rPr>
                                      <w:rFonts w:ascii="Times" w:eastAsia="Times New Roman" w:hAnsi="Times"/>
                                      <w:color w:val="000000"/>
                                      <w:sz w:val="24"/>
                                      <w:szCs w:val="24"/>
                                    </w:rPr>
                                  </w:pPr>
                                </w:p>
                              </w:tc>
                              <w:tc>
                                <w:tcPr>
                                  <w:tcW w:w="1336" w:type="dxa"/>
                                  <w:tcBorders>
                                    <w:top w:val="single" w:sz="4" w:space="0" w:color="auto"/>
                                  </w:tcBorders>
                                  <w:shd w:val="clear" w:color="auto" w:fill="auto"/>
                                  <w:noWrap/>
                                  <w:vAlign w:val="bottom"/>
                                </w:tcPr>
                                <w:p w:rsidR="002E549B" w:rsidRPr="007F3979" w:rsidRDefault="002E549B" w:rsidP="00371D90">
                                  <w:pPr>
                                    <w:jc w:val="center"/>
                                    <w:rPr>
                                      <w:rFonts w:ascii="Times" w:eastAsia="Times New Roman" w:hAnsi="Times"/>
                                      <w:color w:val="000000"/>
                                      <w:sz w:val="24"/>
                                      <w:szCs w:val="24"/>
                                    </w:rPr>
                                  </w:pPr>
                                </w:p>
                              </w:tc>
                            </w:tr>
                            <w:tr w:rsidR="002E549B" w:rsidRPr="007F3979" w:rsidTr="00A461E8">
                              <w:trPr>
                                <w:trHeight w:val="216"/>
                              </w:trPr>
                              <w:tc>
                                <w:tcPr>
                                  <w:tcW w:w="1255" w:type="dxa"/>
                                  <w:shd w:val="clear" w:color="auto" w:fill="auto"/>
                                  <w:noWrap/>
                                  <w:vAlign w:val="center"/>
                                </w:tcPr>
                                <w:p w:rsidR="002E549B" w:rsidRPr="007F3979" w:rsidRDefault="002E549B" w:rsidP="00371D90">
                                  <w:pPr>
                                    <w:rPr>
                                      <w:rFonts w:ascii="Times" w:eastAsia="Times New Roman" w:hAnsi="Times"/>
                                      <w:i/>
                                      <w:iCs/>
                                      <w:color w:val="000000"/>
                                      <w:sz w:val="24"/>
                                      <w:szCs w:val="24"/>
                                    </w:rPr>
                                  </w:pPr>
                                  <w:r w:rsidRPr="007F3979">
                                    <w:rPr>
                                      <w:rFonts w:ascii="Times" w:eastAsia="Times New Roman" w:hAnsi="Times"/>
                                      <w:i/>
                                      <w:iCs/>
                                      <w:color w:val="000000"/>
                                      <w:sz w:val="24"/>
                                      <w:szCs w:val="24"/>
                                    </w:rPr>
                                    <w:t>S</w:t>
                                  </w:r>
                                  <w:r>
                                    <w:rPr>
                                      <w:rFonts w:ascii="Times" w:eastAsia="Times New Roman" w:hAnsi="Times"/>
                                      <w:i/>
                                      <w:iCs/>
                                      <w:color w:val="000000"/>
                                      <w:sz w:val="24"/>
                                      <w:szCs w:val="24"/>
                                    </w:rPr>
                                    <w:t>L</w:t>
                                  </w:r>
                                </w:p>
                              </w:tc>
                              <w:tc>
                                <w:tcPr>
                                  <w:tcW w:w="1416" w:type="dxa"/>
                                  <w:shd w:val="clear" w:color="auto" w:fill="auto"/>
                                  <w:noWrap/>
                                  <w:vAlign w:val="center"/>
                                </w:tcPr>
                                <w:p w:rsidR="002E549B" w:rsidRPr="007F3979" w:rsidRDefault="002E549B" w:rsidP="00371D90">
                                  <w:pPr>
                                    <w:jc w:val="center"/>
                                    <w:rPr>
                                      <w:rFonts w:ascii="Times" w:eastAsia="Times New Roman" w:hAnsi="Times"/>
                                      <w:color w:val="000000"/>
                                      <w:sz w:val="24"/>
                                      <w:szCs w:val="24"/>
                                    </w:rPr>
                                  </w:pPr>
                                  <w:r w:rsidRPr="007F3979">
                                    <w:rPr>
                                      <w:rFonts w:ascii="Times" w:eastAsia="Times New Roman" w:hAnsi="Times"/>
                                      <w:color w:val="000000"/>
                                      <w:sz w:val="24"/>
                                      <w:szCs w:val="24"/>
                                    </w:rPr>
                                    <w:t>0.51</w:t>
                                  </w:r>
                                </w:p>
                              </w:tc>
                              <w:tc>
                                <w:tcPr>
                                  <w:tcW w:w="1464" w:type="dxa"/>
                                  <w:shd w:val="clear" w:color="auto" w:fill="auto"/>
                                  <w:noWrap/>
                                  <w:vAlign w:val="center"/>
                                </w:tcPr>
                                <w:p w:rsidR="002E549B" w:rsidRPr="007F3979" w:rsidRDefault="002E549B" w:rsidP="00371D90">
                                  <w:pPr>
                                    <w:jc w:val="center"/>
                                    <w:rPr>
                                      <w:rFonts w:ascii="Times" w:eastAsia="Times New Roman" w:hAnsi="Times"/>
                                      <w:bCs/>
                                      <w:color w:val="000000"/>
                                      <w:sz w:val="24"/>
                                      <w:szCs w:val="24"/>
                                    </w:rPr>
                                  </w:pPr>
                                  <w:r w:rsidRPr="007F3979">
                                    <w:rPr>
                                      <w:rFonts w:ascii="Times" w:eastAsia="Times New Roman" w:hAnsi="Times"/>
                                      <w:bCs/>
                                      <w:color w:val="000000"/>
                                      <w:sz w:val="24"/>
                                      <w:szCs w:val="24"/>
                                    </w:rPr>
                                    <w:t>0.34</w:t>
                                  </w:r>
                                  <w:r w:rsidRPr="007F3979">
                                    <w:rPr>
                                      <w:rFonts w:ascii="Times" w:eastAsia="Times New Roman" w:hAnsi="Times"/>
                                      <w:bCs/>
                                      <w:color w:val="000000"/>
                                      <w:sz w:val="24"/>
                                      <w:szCs w:val="24"/>
                                      <w:vertAlign w:val="superscript"/>
                                    </w:rPr>
                                    <w:t>***</w:t>
                                  </w:r>
                                </w:p>
                              </w:tc>
                              <w:tc>
                                <w:tcPr>
                                  <w:tcW w:w="1207" w:type="dxa"/>
                                  <w:shd w:val="clear" w:color="auto" w:fill="auto"/>
                                  <w:noWrap/>
                                  <w:vAlign w:val="center"/>
                                </w:tcPr>
                                <w:p w:rsidR="002E549B" w:rsidRPr="007F3979" w:rsidRDefault="002E549B" w:rsidP="00371D90">
                                  <w:pPr>
                                    <w:jc w:val="center"/>
                                    <w:rPr>
                                      <w:rFonts w:ascii="Times" w:eastAsia="Times New Roman" w:hAnsi="Times"/>
                                      <w:color w:val="000000"/>
                                      <w:sz w:val="24"/>
                                      <w:szCs w:val="24"/>
                                    </w:rPr>
                                  </w:pPr>
                                </w:p>
                              </w:tc>
                              <w:tc>
                                <w:tcPr>
                                  <w:tcW w:w="1336" w:type="dxa"/>
                                  <w:gridSpan w:val="2"/>
                                  <w:shd w:val="clear" w:color="auto" w:fill="auto"/>
                                  <w:noWrap/>
                                  <w:vAlign w:val="center"/>
                                </w:tcPr>
                                <w:p w:rsidR="002E549B" w:rsidRPr="007F3979" w:rsidRDefault="002E549B" w:rsidP="00371D90">
                                  <w:pPr>
                                    <w:jc w:val="center"/>
                                    <w:rPr>
                                      <w:rFonts w:ascii="Times" w:eastAsia="Times New Roman" w:hAnsi="Times"/>
                                      <w:color w:val="000000"/>
                                      <w:sz w:val="24"/>
                                      <w:szCs w:val="24"/>
                                    </w:rPr>
                                  </w:pPr>
                                </w:p>
                              </w:tc>
                              <w:tc>
                                <w:tcPr>
                                  <w:tcW w:w="1336" w:type="dxa"/>
                                  <w:shd w:val="clear" w:color="auto" w:fill="auto"/>
                                  <w:noWrap/>
                                  <w:vAlign w:val="center"/>
                                </w:tcPr>
                                <w:p w:rsidR="002E549B" w:rsidRPr="007F3979" w:rsidRDefault="002E549B" w:rsidP="00371D90">
                                  <w:pPr>
                                    <w:jc w:val="center"/>
                                    <w:rPr>
                                      <w:rFonts w:ascii="Times" w:eastAsia="Times New Roman" w:hAnsi="Times"/>
                                      <w:color w:val="000000"/>
                                      <w:sz w:val="24"/>
                                      <w:szCs w:val="24"/>
                                    </w:rPr>
                                  </w:pPr>
                                </w:p>
                              </w:tc>
                              <w:tc>
                                <w:tcPr>
                                  <w:tcW w:w="1336" w:type="dxa"/>
                                  <w:shd w:val="clear" w:color="auto" w:fill="auto"/>
                                  <w:noWrap/>
                                  <w:vAlign w:val="center"/>
                                </w:tcPr>
                                <w:p w:rsidR="002E549B" w:rsidRPr="007F3979" w:rsidRDefault="002E549B" w:rsidP="00371D90">
                                  <w:pPr>
                                    <w:jc w:val="center"/>
                                    <w:rPr>
                                      <w:rFonts w:ascii="Times" w:eastAsia="Times New Roman" w:hAnsi="Times"/>
                                      <w:bCs/>
                                      <w:color w:val="000000"/>
                                      <w:sz w:val="24"/>
                                      <w:szCs w:val="24"/>
                                    </w:rPr>
                                  </w:pPr>
                                </w:p>
                              </w:tc>
                            </w:tr>
                            <w:tr w:rsidR="002E549B" w:rsidRPr="007F3979" w:rsidTr="00A461E8">
                              <w:trPr>
                                <w:trHeight w:val="288"/>
                              </w:trPr>
                              <w:tc>
                                <w:tcPr>
                                  <w:tcW w:w="9350" w:type="dxa"/>
                                  <w:gridSpan w:val="8"/>
                                  <w:tcBorders>
                                    <w:bottom w:val="single" w:sz="4" w:space="0" w:color="auto"/>
                                  </w:tcBorders>
                                  <w:shd w:val="clear" w:color="auto" w:fill="auto"/>
                                  <w:noWrap/>
                                  <w:vAlign w:val="center"/>
                                </w:tcPr>
                                <w:p w:rsidR="002E549B" w:rsidRDefault="002E549B" w:rsidP="00371D90">
                                  <w:pPr>
                                    <w:jc w:val="center"/>
                                    <w:rPr>
                                      <w:rFonts w:ascii="Times" w:eastAsia="Times New Roman" w:hAnsi="Times"/>
                                      <w:color w:val="000000"/>
                                      <w:sz w:val="24"/>
                                      <w:szCs w:val="24"/>
                                    </w:rPr>
                                  </w:pPr>
                                </w:p>
                                <w:p w:rsidR="002E549B" w:rsidRPr="007F3979" w:rsidRDefault="002E549B" w:rsidP="008E12BB">
                                  <w:pPr>
                                    <w:rPr>
                                      <w:rFonts w:ascii="Times" w:eastAsia="Times New Roman" w:hAnsi="Times"/>
                                      <w:color w:val="000000"/>
                                      <w:sz w:val="24"/>
                                      <w:szCs w:val="24"/>
                                    </w:rPr>
                                  </w:pPr>
                                  <w:r w:rsidRPr="007F3979">
                                    <w:rPr>
                                      <w:rFonts w:ascii="Times" w:eastAsia="Times New Roman" w:hAnsi="Times"/>
                                      <w:color w:val="000000"/>
                                      <w:sz w:val="24"/>
                                      <w:szCs w:val="24"/>
                                    </w:rPr>
                                    <w:t>Compound Shock Environment</w:t>
                                  </w:r>
                                </w:p>
                              </w:tc>
                            </w:tr>
                            <w:tr w:rsidR="002E549B" w:rsidRPr="007F3979" w:rsidTr="00A461E8">
                              <w:trPr>
                                <w:trHeight w:val="216"/>
                              </w:trPr>
                              <w:tc>
                                <w:tcPr>
                                  <w:tcW w:w="1255" w:type="dxa"/>
                                  <w:tcBorders>
                                    <w:top w:val="single" w:sz="4" w:space="0" w:color="auto"/>
                                  </w:tcBorders>
                                  <w:shd w:val="clear" w:color="auto" w:fill="auto"/>
                                  <w:noWrap/>
                                  <w:vAlign w:val="center"/>
                                </w:tcPr>
                                <w:p w:rsidR="002E549B" w:rsidRPr="007F3979" w:rsidRDefault="002E549B" w:rsidP="00371D90">
                                  <w:pPr>
                                    <w:rPr>
                                      <w:rFonts w:ascii="Times" w:eastAsia="Times New Roman" w:hAnsi="Times"/>
                                      <w:i/>
                                      <w:iCs/>
                                      <w:color w:val="000000"/>
                                      <w:sz w:val="24"/>
                                      <w:szCs w:val="24"/>
                                    </w:rPr>
                                  </w:pPr>
                                  <w:r>
                                    <w:rPr>
                                      <w:rFonts w:ascii="Times" w:eastAsia="Times New Roman" w:hAnsi="Times"/>
                                      <w:i/>
                                      <w:iCs/>
                                      <w:color w:val="000000"/>
                                      <w:sz w:val="24"/>
                                      <w:szCs w:val="24"/>
                                    </w:rPr>
                                    <w:t>C</w:t>
                                  </w:r>
                                  <w:r w:rsidRPr="007F3979">
                                    <w:rPr>
                                      <w:rFonts w:ascii="Times" w:eastAsia="Times New Roman" w:hAnsi="Times"/>
                                      <w:i/>
                                      <w:iCs/>
                                      <w:color w:val="000000"/>
                                      <w:sz w:val="24"/>
                                      <w:szCs w:val="24"/>
                                    </w:rPr>
                                    <w:t>B</w:t>
                                  </w:r>
                                </w:p>
                              </w:tc>
                              <w:tc>
                                <w:tcPr>
                                  <w:tcW w:w="1416" w:type="dxa"/>
                                  <w:tcBorders>
                                    <w:top w:val="single" w:sz="4" w:space="0" w:color="auto"/>
                                  </w:tcBorders>
                                  <w:shd w:val="clear" w:color="auto" w:fill="auto"/>
                                  <w:noWrap/>
                                  <w:vAlign w:val="center"/>
                                </w:tcPr>
                                <w:p w:rsidR="002E549B" w:rsidRPr="007F3979" w:rsidRDefault="002E549B" w:rsidP="00371D90">
                                  <w:pPr>
                                    <w:jc w:val="center"/>
                                    <w:rPr>
                                      <w:rFonts w:ascii="Times" w:eastAsia="Times New Roman" w:hAnsi="Times"/>
                                      <w:color w:val="000000"/>
                                      <w:sz w:val="24"/>
                                      <w:szCs w:val="24"/>
                                    </w:rPr>
                                  </w:pPr>
                                  <w:r w:rsidRPr="007F3979">
                                    <w:rPr>
                                      <w:rFonts w:ascii="Times" w:eastAsia="Times New Roman" w:hAnsi="Times"/>
                                      <w:color w:val="000000"/>
                                      <w:sz w:val="24"/>
                                      <w:szCs w:val="24"/>
                                    </w:rPr>
                                    <w:t>0.6</w:t>
                                  </w:r>
                                  <w:r>
                                    <w:rPr>
                                      <w:rFonts w:ascii="Times" w:eastAsia="Times New Roman" w:hAnsi="Times"/>
                                      <w:color w:val="000000"/>
                                      <w:sz w:val="24"/>
                                      <w:szCs w:val="24"/>
                                    </w:rPr>
                                    <w:t>8</w:t>
                                  </w:r>
                                </w:p>
                              </w:tc>
                              <w:tc>
                                <w:tcPr>
                                  <w:tcW w:w="1464" w:type="dxa"/>
                                  <w:tcBorders>
                                    <w:top w:val="single" w:sz="4" w:space="0" w:color="auto"/>
                                  </w:tcBorders>
                                  <w:shd w:val="clear" w:color="auto" w:fill="auto"/>
                                  <w:noWrap/>
                                  <w:vAlign w:val="bottom"/>
                                </w:tcPr>
                                <w:p w:rsidR="002E549B" w:rsidRPr="007F3979" w:rsidRDefault="002E549B" w:rsidP="00371D90">
                                  <w:pPr>
                                    <w:jc w:val="center"/>
                                    <w:rPr>
                                      <w:rFonts w:ascii="Times" w:eastAsia="Times New Roman" w:hAnsi="Times"/>
                                      <w:color w:val="000000"/>
                                      <w:sz w:val="24"/>
                                      <w:szCs w:val="24"/>
                                    </w:rPr>
                                  </w:pPr>
                                </w:p>
                              </w:tc>
                              <w:tc>
                                <w:tcPr>
                                  <w:tcW w:w="1207" w:type="dxa"/>
                                  <w:tcBorders>
                                    <w:top w:val="single" w:sz="4" w:space="0" w:color="auto"/>
                                  </w:tcBorders>
                                  <w:shd w:val="clear" w:color="auto" w:fill="auto"/>
                                  <w:noWrap/>
                                  <w:vAlign w:val="center"/>
                                </w:tcPr>
                                <w:p w:rsidR="002E549B" w:rsidRPr="007F3979" w:rsidRDefault="002E549B" w:rsidP="00371D90">
                                  <w:pPr>
                                    <w:jc w:val="center"/>
                                    <w:rPr>
                                      <w:rFonts w:ascii="Times" w:eastAsia="Times New Roman" w:hAnsi="Times"/>
                                      <w:color w:val="000000"/>
                                      <w:sz w:val="24"/>
                                      <w:szCs w:val="24"/>
                                    </w:rPr>
                                  </w:pPr>
                                  <w:r w:rsidRPr="007F3979">
                                    <w:rPr>
                                      <w:rFonts w:ascii="Times" w:eastAsia="Times New Roman" w:hAnsi="Times"/>
                                      <w:color w:val="000000"/>
                                      <w:sz w:val="24"/>
                                      <w:szCs w:val="24"/>
                                    </w:rPr>
                                    <w:t>0.86</w:t>
                                  </w:r>
                                </w:p>
                              </w:tc>
                              <w:tc>
                                <w:tcPr>
                                  <w:tcW w:w="1336" w:type="dxa"/>
                                  <w:gridSpan w:val="2"/>
                                  <w:tcBorders>
                                    <w:top w:val="single" w:sz="4" w:space="0" w:color="auto"/>
                                  </w:tcBorders>
                                  <w:shd w:val="clear" w:color="auto" w:fill="auto"/>
                                  <w:noWrap/>
                                  <w:vAlign w:val="bottom"/>
                                </w:tcPr>
                                <w:p w:rsidR="002E549B" w:rsidRPr="007F3979" w:rsidRDefault="002E549B" w:rsidP="00371D90">
                                  <w:pPr>
                                    <w:jc w:val="center"/>
                                    <w:rPr>
                                      <w:rFonts w:ascii="Times" w:eastAsia="Times New Roman" w:hAnsi="Times"/>
                                      <w:color w:val="000000"/>
                                      <w:sz w:val="24"/>
                                      <w:szCs w:val="24"/>
                                    </w:rPr>
                                  </w:pPr>
                                </w:p>
                              </w:tc>
                              <w:tc>
                                <w:tcPr>
                                  <w:tcW w:w="1336" w:type="dxa"/>
                                  <w:tcBorders>
                                    <w:top w:val="single" w:sz="4" w:space="0" w:color="auto"/>
                                  </w:tcBorders>
                                  <w:shd w:val="clear" w:color="auto" w:fill="auto"/>
                                  <w:noWrap/>
                                  <w:vAlign w:val="center"/>
                                </w:tcPr>
                                <w:p w:rsidR="002E549B" w:rsidRPr="007F3979" w:rsidRDefault="002E549B" w:rsidP="00371D90">
                                  <w:pPr>
                                    <w:jc w:val="center"/>
                                    <w:rPr>
                                      <w:rFonts w:ascii="Times" w:eastAsia="Times New Roman" w:hAnsi="Times"/>
                                      <w:color w:val="000000"/>
                                      <w:sz w:val="24"/>
                                      <w:szCs w:val="24"/>
                                    </w:rPr>
                                  </w:pPr>
                                  <w:r w:rsidRPr="007F3979">
                                    <w:rPr>
                                      <w:rFonts w:ascii="Times" w:eastAsia="Times New Roman" w:hAnsi="Times"/>
                                      <w:color w:val="000000"/>
                                      <w:sz w:val="24"/>
                                      <w:szCs w:val="24"/>
                                    </w:rPr>
                                    <w:t>1.47</w:t>
                                  </w:r>
                                </w:p>
                              </w:tc>
                              <w:tc>
                                <w:tcPr>
                                  <w:tcW w:w="1336" w:type="dxa"/>
                                  <w:tcBorders>
                                    <w:top w:val="single" w:sz="4" w:space="0" w:color="auto"/>
                                  </w:tcBorders>
                                  <w:shd w:val="clear" w:color="auto" w:fill="auto"/>
                                  <w:noWrap/>
                                  <w:vAlign w:val="bottom"/>
                                </w:tcPr>
                                <w:p w:rsidR="002E549B" w:rsidRPr="007F3979" w:rsidRDefault="002E549B" w:rsidP="00371D90">
                                  <w:pPr>
                                    <w:jc w:val="center"/>
                                    <w:rPr>
                                      <w:rFonts w:ascii="Times" w:eastAsia="Times New Roman" w:hAnsi="Times"/>
                                      <w:color w:val="000000"/>
                                      <w:sz w:val="24"/>
                                      <w:szCs w:val="24"/>
                                    </w:rPr>
                                  </w:pPr>
                                </w:p>
                              </w:tc>
                            </w:tr>
                            <w:tr w:rsidR="002E549B" w:rsidRPr="007F3979" w:rsidTr="00A461E8">
                              <w:trPr>
                                <w:trHeight w:val="216"/>
                              </w:trPr>
                              <w:tc>
                                <w:tcPr>
                                  <w:tcW w:w="1255" w:type="dxa"/>
                                  <w:tcBorders>
                                    <w:bottom w:val="single" w:sz="4" w:space="0" w:color="auto"/>
                                  </w:tcBorders>
                                  <w:shd w:val="clear" w:color="auto" w:fill="auto"/>
                                  <w:noWrap/>
                                  <w:vAlign w:val="center"/>
                                </w:tcPr>
                                <w:p w:rsidR="002E549B" w:rsidRPr="007F3979" w:rsidRDefault="002E549B" w:rsidP="00371D90">
                                  <w:pPr>
                                    <w:rPr>
                                      <w:rFonts w:ascii="Times" w:eastAsia="Times New Roman" w:hAnsi="Times"/>
                                      <w:i/>
                                      <w:iCs/>
                                      <w:color w:val="000000"/>
                                      <w:sz w:val="24"/>
                                      <w:szCs w:val="24"/>
                                    </w:rPr>
                                  </w:pPr>
                                  <w:r w:rsidRPr="007F3979">
                                    <w:rPr>
                                      <w:rFonts w:ascii="Times" w:eastAsia="Times New Roman" w:hAnsi="Times"/>
                                      <w:i/>
                                      <w:iCs/>
                                      <w:color w:val="000000"/>
                                      <w:sz w:val="24"/>
                                      <w:szCs w:val="24"/>
                                    </w:rPr>
                                    <w:t>C</w:t>
                                  </w:r>
                                  <w:r>
                                    <w:rPr>
                                      <w:rFonts w:ascii="Times" w:eastAsia="Times New Roman" w:hAnsi="Times"/>
                                      <w:i/>
                                      <w:iCs/>
                                      <w:color w:val="000000"/>
                                      <w:sz w:val="24"/>
                                      <w:szCs w:val="24"/>
                                    </w:rPr>
                                    <w:t>L</w:t>
                                  </w:r>
                                </w:p>
                              </w:tc>
                              <w:tc>
                                <w:tcPr>
                                  <w:tcW w:w="1416" w:type="dxa"/>
                                  <w:tcBorders>
                                    <w:bottom w:val="single" w:sz="4" w:space="0" w:color="auto"/>
                                  </w:tcBorders>
                                  <w:shd w:val="clear" w:color="auto" w:fill="auto"/>
                                  <w:noWrap/>
                                  <w:vAlign w:val="center"/>
                                </w:tcPr>
                                <w:p w:rsidR="002E549B" w:rsidRPr="007F3979" w:rsidRDefault="002E549B" w:rsidP="00371D90">
                                  <w:pPr>
                                    <w:jc w:val="center"/>
                                    <w:rPr>
                                      <w:rFonts w:ascii="Times" w:eastAsia="Times New Roman" w:hAnsi="Times"/>
                                      <w:color w:val="000000"/>
                                      <w:sz w:val="24"/>
                                      <w:szCs w:val="24"/>
                                    </w:rPr>
                                  </w:pPr>
                                  <w:r w:rsidRPr="007F3979">
                                    <w:rPr>
                                      <w:rFonts w:ascii="Times" w:eastAsia="Times New Roman" w:hAnsi="Times"/>
                                      <w:color w:val="000000"/>
                                      <w:sz w:val="24"/>
                                      <w:szCs w:val="24"/>
                                    </w:rPr>
                                    <w:t>0.4</w:t>
                                  </w:r>
                                  <w:r>
                                    <w:rPr>
                                      <w:rFonts w:ascii="Times" w:eastAsia="Times New Roman" w:hAnsi="Times"/>
                                      <w:color w:val="000000"/>
                                      <w:sz w:val="24"/>
                                      <w:szCs w:val="24"/>
                                    </w:rPr>
                                    <w:t>5</w:t>
                                  </w:r>
                                </w:p>
                              </w:tc>
                              <w:tc>
                                <w:tcPr>
                                  <w:tcW w:w="1464" w:type="dxa"/>
                                  <w:tcBorders>
                                    <w:bottom w:val="single" w:sz="4" w:space="0" w:color="auto"/>
                                  </w:tcBorders>
                                  <w:shd w:val="clear" w:color="auto" w:fill="auto"/>
                                  <w:noWrap/>
                                  <w:vAlign w:val="center"/>
                                </w:tcPr>
                                <w:p w:rsidR="002E549B" w:rsidRPr="007F3979" w:rsidRDefault="002E549B" w:rsidP="00371D90">
                                  <w:pPr>
                                    <w:jc w:val="center"/>
                                    <w:rPr>
                                      <w:rFonts w:ascii="Times" w:eastAsia="Times New Roman" w:hAnsi="Times"/>
                                      <w:color w:val="000000"/>
                                      <w:sz w:val="24"/>
                                      <w:szCs w:val="24"/>
                                    </w:rPr>
                                  </w:pPr>
                                  <w:r w:rsidRPr="007F3979">
                                    <w:rPr>
                                      <w:rFonts w:ascii="Times" w:eastAsia="Times New Roman" w:hAnsi="Times"/>
                                      <w:color w:val="000000"/>
                                      <w:sz w:val="24"/>
                                      <w:szCs w:val="24"/>
                                    </w:rPr>
                                    <w:t>0.2</w:t>
                                  </w:r>
                                  <w:r>
                                    <w:rPr>
                                      <w:rFonts w:ascii="Times" w:eastAsia="Times New Roman" w:hAnsi="Times"/>
                                      <w:color w:val="000000"/>
                                      <w:sz w:val="24"/>
                                      <w:szCs w:val="24"/>
                                    </w:rPr>
                                    <w:t>3</w:t>
                                  </w:r>
                                </w:p>
                              </w:tc>
                              <w:tc>
                                <w:tcPr>
                                  <w:tcW w:w="1207" w:type="dxa"/>
                                  <w:tcBorders>
                                    <w:bottom w:val="single" w:sz="4" w:space="0" w:color="auto"/>
                                  </w:tcBorders>
                                  <w:shd w:val="clear" w:color="auto" w:fill="auto"/>
                                  <w:noWrap/>
                                  <w:vAlign w:val="center"/>
                                </w:tcPr>
                                <w:p w:rsidR="002E549B" w:rsidRPr="007F3979" w:rsidRDefault="002E549B" w:rsidP="00371D90">
                                  <w:pPr>
                                    <w:jc w:val="center"/>
                                    <w:rPr>
                                      <w:rFonts w:ascii="Times" w:eastAsia="Times New Roman" w:hAnsi="Times"/>
                                      <w:color w:val="000000"/>
                                      <w:sz w:val="24"/>
                                      <w:szCs w:val="24"/>
                                    </w:rPr>
                                  </w:pPr>
                                  <w:r w:rsidRPr="007F3979">
                                    <w:rPr>
                                      <w:rFonts w:ascii="Times" w:eastAsia="Times New Roman" w:hAnsi="Times"/>
                                      <w:color w:val="000000"/>
                                      <w:sz w:val="24"/>
                                      <w:szCs w:val="24"/>
                                    </w:rPr>
                                    <w:t>1.38</w:t>
                                  </w:r>
                                </w:p>
                              </w:tc>
                              <w:tc>
                                <w:tcPr>
                                  <w:tcW w:w="1336" w:type="dxa"/>
                                  <w:gridSpan w:val="2"/>
                                  <w:tcBorders>
                                    <w:bottom w:val="single" w:sz="4" w:space="0" w:color="auto"/>
                                  </w:tcBorders>
                                  <w:shd w:val="clear" w:color="auto" w:fill="auto"/>
                                  <w:noWrap/>
                                  <w:vAlign w:val="center"/>
                                </w:tcPr>
                                <w:p w:rsidR="002E549B" w:rsidRPr="007F3979" w:rsidRDefault="002E549B" w:rsidP="00371D90">
                                  <w:pPr>
                                    <w:jc w:val="center"/>
                                    <w:rPr>
                                      <w:rFonts w:ascii="Times" w:eastAsia="Times New Roman" w:hAnsi="Times"/>
                                      <w:bCs/>
                                      <w:color w:val="000000"/>
                                      <w:sz w:val="24"/>
                                      <w:szCs w:val="24"/>
                                    </w:rPr>
                                  </w:pPr>
                                  <w:r w:rsidRPr="007F3979">
                                    <w:rPr>
                                      <w:rFonts w:ascii="Times" w:eastAsia="Times New Roman" w:hAnsi="Times"/>
                                      <w:bCs/>
                                      <w:color w:val="000000"/>
                                      <w:sz w:val="24"/>
                                      <w:szCs w:val="24"/>
                                    </w:rPr>
                                    <w:t>-0.52</w:t>
                                  </w:r>
                                  <w:r w:rsidRPr="007F3979">
                                    <w:rPr>
                                      <w:rFonts w:ascii="Times" w:eastAsia="Times New Roman" w:hAnsi="Times"/>
                                      <w:bCs/>
                                      <w:color w:val="000000"/>
                                      <w:sz w:val="24"/>
                                      <w:szCs w:val="24"/>
                                      <w:vertAlign w:val="superscript"/>
                                    </w:rPr>
                                    <w:t>**</w:t>
                                  </w:r>
                                </w:p>
                              </w:tc>
                              <w:tc>
                                <w:tcPr>
                                  <w:tcW w:w="1336" w:type="dxa"/>
                                  <w:tcBorders>
                                    <w:bottom w:val="single" w:sz="4" w:space="0" w:color="auto"/>
                                  </w:tcBorders>
                                  <w:shd w:val="clear" w:color="auto" w:fill="auto"/>
                                  <w:noWrap/>
                                  <w:vAlign w:val="center"/>
                                </w:tcPr>
                                <w:p w:rsidR="002E549B" w:rsidRPr="007F3979" w:rsidRDefault="002E549B" w:rsidP="00371D90">
                                  <w:pPr>
                                    <w:jc w:val="center"/>
                                    <w:rPr>
                                      <w:rFonts w:ascii="Times" w:eastAsia="Times New Roman" w:hAnsi="Times"/>
                                      <w:color w:val="000000"/>
                                      <w:sz w:val="24"/>
                                      <w:szCs w:val="24"/>
                                    </w:rPr>
                                  </w:pPr>
                                  <w:r w:rsidRPr="007F3979">
                                    <w:rPr>
                                      <w:rFonts w:ascii="Times" w:eastAsia="Times New Roman" w:hAnsi="Times"/>
                                      <w:color w:val="000000"/>
                                      <w:sz w:val="24"/>
                                      <w:szCs w:val="24"/>
                                    </w:rPr>
                                    <w:t>1.77</w:t>
                                  </w:r>
                                </w:p>
                              </w:tc>
                              <w:tc>
                                <w:tcPr>
                                  <w:tcW w:w="1336" w:type="dxa"/>
                                  <w:tcBorders>
                                    <w:bottom w:val="single" w:sz="4" w:space="0" w:color="auto"/>
                                  </w:tcBorders>
                                  <w:shd w:val="clear" w:color="auto" w:fill="auto"/>
                                  <w:noWrap/>
                                  <w:vAlign w:val="center"/>
                                </w:tcPr>
                                <w:p w:rsidR="002E549B" w:rsidRPr="007F3979" w:rsidRDefault="002E549B" w:rsidP="00371D90">
                                  <w:pPr>
                                    <w:jc w:val="center"/>
                                    <w:rPr>
                                      <w:rFonts w:ascii="Times" w:eastAsia="Times New Roman" w:hAnsi="Times"/>
                                      <w:color w:val="000000"/>
                                      <w:sz w:val="24"/>
                                      <w:szCs w:val="24"/>
                                    </w:rPr>
                                  </w:pPr>
                                  <w:r w:rsidRPr="007F3979">
                                    <w:rPr>
                                      <w:rFonts w:ascii="Times" w:eastAsia="Times New Roman" w:hAnsi="Times"/>
                                      <w:color w:val="000000"/>
                                      <w:sz w:val="24"/>
                                      <w:szCs w:val="24"/>
                                    </w:rPr>
                                    <w:t>-0.30</w:t>
                                  </w:r>
                                </w:p>
                              </w:tc>
                            </w:tr>
                          </w:tbl>
                          <w:p w:rsidR="002E549B" w:rsidRDefault="002E549B" w:rsidP="002E549B">
                            <w:pPr>
                              <w:rPr>
                                <w:rFonts w:ascii="Times" w:eastAsia="Times New Roman" w:hAnsi="Times"/>
                                <w:b/>
                                <w:bCs/>
                                <w:color w:val="000000"/>
                                <w:sz w:val="24"/>
                                <w:szCs w:val="24"/>
                              </w:rPr>
                            </w:pPr>
                          </w:p>
                          <w:p w:rsidR="002E549B" w:rsidRPr="00284163" w:rsidRDefault="002E549B" w:rsidP="002E549B">
                            <w:pPr>
                              <w:rPr>
                                <w:rFonts w:ascii="Times New Roman" w:hAnsi="Times New Roman" w:cs="Times New Roman"/>
                                <w:sz w:val="20"/>
                                <w:szCs w:val="20"/>
                              </w:rPr>
                            </w:pPr>
                            <w:r w:rsidRPr="00894E30">
                              <w:rPr>
                                <w:rFonts w:ascii="Times New Roman" w:eastAsia="Times New Roman" w:hAnsi="Times New Roman" w:cs="Times New Roman"/>
                                <w:b/>
                                <w:bCs/>
                                <w:color w:val="000000"/>
                                <w:sz w:val="24"/>
                                <w:szCs w:val="24"/>
                              </w:rPr>
                              <w:t>Table 3.</w:t>
                            </w:r>
                            <w:r w:rsidRPr="00894E30">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Average b</w:t>
                            </w:r>
                            <w:r w:rsidRPr="00894E30">
                              <w:rPr>
                                <w:rFonts w:ascii="Times New Roman" w:eastAsia="Times New Roman" w:hAnsi="Times New Roman" w:cs="Times New Roman"/>
                                <w:color w:val="000000"/>
                                <w:sz w:val="24"/>
                                <w:szCs w:val="24"/>
                              </w:rPr>
                              <w:t>ankruptc</w:t>
                            </w:r>
                            <w:r>
                              <w:rPr>
                                <w:rFonts w:ascii="Times New Roman" w:eastAsia="Times New Roman" w:hAnsi="Times New Roman" w:cs="Times New Roman"/>
                                <w:color w:val="000000"/>
                                <w:sz w:val="24"/>
                                <w:szCs w:val="24"/>
                              </w:rPr>
                              <w:t xml:space="preserve">ies per period. </w:t>
                            </w:r>
                            <w:r>
                              <w:rPr>
                                <w:rFonts w:ascii="Times" w:eastAsia="Times New Roman" w:hAnsi="Times"/>
                                <w:color w:val="000000"/>
                                <w:sz w:val="24"/>
                                <w:szCs w:val="24"/>
                              </w:rPr>
                              <w:t xml:space="preserve"> Note:</w:t>
                            </w:r>
                            <w:r w:rsidRPr="00894E30">
                              <w:rPr>
                                <w:rFonts w:ascii="Times" w:eastAsia="Times New Roman" w:hAnsi="Times"/>
                                <w:color w:val="000000"/>
                                <w:sz w:val="24"/>
                                <w:szCs w:val="24"/>
                              </w:rPr>
                              <w:t xml:space="preserve"> </w:t>
                            </w:r>
                            <w:r w:rsidRPr="00894E30">
                              <w:rPr>
                                <w:rFonts w:ascii="Times New Roman" w:hAnsi="Times New Roman" w:cs="Times New Roman"/>
                                <w:sz w:val="24"/>
                                <w:szCs w:val="24"/>
                                <w:vertAlign w:val="superscript"/>
                              </w:rPr>
                              <w:t>*</w:t>
                            </w:r>
                            <w:r w:rsidRPr="00894E30">
                              <w:rPr>
                                <w:rFonts w:ascii="Times New Roman" w:hAnsi="Times New Roman" w:cs="Times New Roman"/>
                                <w:sz w:val="24"/>
                                <w:szCs w:val="24"/>
                              </w:rPr>
                              <w:t xml:space="preserve">, </w:t>
                            </w:r>
                            <w:r w:rsidRPr="00894E30">
                              <w:rPr>
                                <w:rFonts w:ascii="Times New Roman" w:hAnsi="Times New Roman" w:cs="Times New Roman"/>
                                <w:sz w:val="24"/>
                                <w:szCs w:val="24"/>
                                <w:vertAlign w:val="superscript"/>
                              </w:rPr>
                              <w:t>**</w:t>
                            </w:r>
                            <w:r w:rsidRPr="00894E30">
                              <w:rPr>
                                <w:rFonts w:ascii="Times New Roman" w:hAnsi="Times New Roman" w:cs="Times New Roman"/>
                                <w:sz w:val="24"/>
                                <w:szCs w:val="24"/>
                              </w:rPr>
                              <w:t xml:space="preserve">, </w:t>
                            </w:r>
                            <w:r w:rsidRPr="00894E30">
                              <w:rPr>
                                <w:rFonts w:ascii="Times New Roman" w:hAnsi="Times New Roman" w:cs="Times New Roman"/>
                                <w:sz w:val="24"/>
                                <w:szCs w:val="24"/>
                                <w:vertAlign w:val="superscript"/>
                              </w:rPr>
                              <w:t xml:space="preserve">*** </w:t>
                            </w:r>
                            <w:r>
                              <w:rPr>
                                <w:rFonts w:ascii="Times New Roman" w:hAnsi="Times New Roman" w:cs="Times New Roman"/>
                                <w:sz w:val="24"/>
                                <w:szCs w:val="24"/>
                              </w:rPr>
                              <w:t>, indicates that the</w:t>
                            </w:r>
                            <w:r w:rsidRPr="00894E30">
                              <w:rPr>
                                <w:rFonts w:ascii="Times New Roman" w:hAnsi="Times New Roman" w:cs="Times New Roman"/>
                                <w:sz w:val="24"/>
                                <w:szCs w:val="24"/>
                              </w:rPr>
                              <w:t xml:space="preserve"> bankruptcy rate in the Baseline </w:t>
                            </w:r>
                            <w:r>
                              <w:rPr>
                                <w:rFonts w:ascii="Times New Roman" w:hAnsi="Times New Roman" w:cs="Times New Roman"/>
                                <w:sz w:val="24"/>
                                <w:szCs w:val="24"/>
                              </w:rPr>
                              <w:t>treatment</w:t>
                            </w:r>
                            <w:r w:rsidRPr="00894E30">
                              <w:rPr>
                                <w:rFonts w:ascii="Times New Roman" w:hAnsi="Times New Roman" w:cs="Times New Roman"/>
                                <w:sz w:val="24"/>
                                <w:szCs w:val="24"/>
                              </w:rPr>
                              <w:t xml:space="preserve"> </w:t>
                            </w:r>
                            <w:r>
                              <w:rPr>
                                <w:rFonts w:ascii="Times New Roman" w:hAnsi="Times New Roman" w:cs="Times New Roman"/>
                                <w:sz w:val="24"/>
                                <w:szCs w:val="24"/>
                              </w:rPr>
                              <w:t>significantly differs from</w:t>
                            </w:r>
                            <w:r w:rsidRPr="00894E30">
                              <w:rPr>
                                <w:rFonts w:ascii="Times New Roman" w:hAnsi="Times New Roman" w:cs="Times New Roman"/>
                                <w:sz w:val="24"/>
                                <w:szCs w:val="24"/>
                              </w:rPr>
                              <w:t xml:space="preserve"> the rate for the comparable Liquidity Requirement </w:t>
                            </w:r>
                            <w:r>
                              <w:rPr>
                                <w:rFonts w:ascii="Times New Roman" w:hAnsi="Times New Roman" w:cs="Times New Roman"/>
                                <w:sz w:val="24"/>
                                <w:szCs w:val="24"/>
                              </w:rPr>
                              <w:t>treatment at</w:t>
                            </w:r>
                            <w:r w:rsidRPr="00894E30">
                              <w:rPr>
                                <w:rFonts w:ascii="Times New Roman" w:hAnsi="Times New Roman" w:cs="Times New Roman"/>
                                <w:sz w:val="24"/>
                                <w:szCs w:val="24"/>
                              </w:rPr>
                              <w:t xml:space="preserve"> </w:t>
                            </w:r>
                            <w:r w:rsidRPr="00894E30">
                              <w:rPr>
                                <w:rFonts w:ascii="Times New Roman" w:hAnsi="Times New Roman" w:cs="Times New Roman"/>
                                <w:i/>
                                <w:sz w:val="24"/>
                                <w:szCs w:val="24"/>
                              </w:rPr>
                              <w:t>p</w:t>
                            </w:r>
                            <w:r w:rsidRPr="00894E30">
                              <w:rPr>
                                <w:rFonts w:ascii="Times New Roman" w:hAnsi="Times New Roman" w:cs="Times New Roman"/>
                                <w:sz w:val="24"/>
                                <w:szCs w:val="24"/>
                              </w:rPr>
                              <w:t xml:space="preserve">&lt;.10, </w:t>
                            </w:r>
                            <w:r w:rsidRPr="00894E30">
                              <w:rPr>
                                <w:rFonts w:ascii="Times New Roman" w:hAnsi="Times New Roman" w:cs="Times New Roman"/>
                                <w:i/>
                                <w:sz w:val="24"/>
                                <w:szCs w:val="24"/>
                              </w:rPr>
                              <w:t>p</w:t>
                            </w:r>
                            <w:r w:rsidRPr="00894E30">
                              <w:rPr>
                                <w:rFonts w:ascii="Times New Roman" w:hAnsi="Times New Roman" w:cs="Times New Roman"/>
                                <w:sz w:val="24"/>
                                <w:szCs w:val="24"/>
                              </w:rPr>
                              <w:t xml:space="preserve">&lt;.05, and </w:t>
                            </w:r>
                            <w:r w:rsidRPr="00894E30">
                              <w:rPr>
                                <w:rFonts w:ascii="Times New Roman" w:hAnsi="Times New Roman" w:cs="Times New Roman"/>
                                <w:i/>
                                <w:sz w:val="24"/>
                                <w:szCs w:val="24"/>
                              </w:rPr>
                              <w:t>p</w:t>
                            </w:r>
                            <w:r w:rsidRPr="00894E30">
                              <w:rPr>
                                <w:rFonts w:ascii="Times New Roman" w:hAnsi="Times New Roman" w:cs="Times New Roman"/>
                                <w:sz w:val="24"/>
                                <w:szCs w:val="24"/>
                              </w:rPr>
                              <w:t>&lt;.01, respectively.</w:t>
                            </w:r>
                            <w:r w:rsidRPr="00894E30">
                              <w:rPr>
                                <w:rFonts w:ascii="Times New Roman" w:eastAsia="Times New Roman" w:hAnsi="Times New Roman" w:cs="Times New Roman"/>
                                <w:color w:val="000000"/>
                                <w:sz w:val="24"/>
                                <w:szCs w:val="24"/>
                                <w:vertAlign w:val="superscript"/>
                              </w:rPr>
                              <w:t xml:space="preserve">† </w:t>
                            </w:r>
                            <w:r w:rsidRPr="00894E30">
                              <w:rPr>
                                <w:rFonts w:ascii="Times New Roman" w:hAnsi="Times New Roman" w:cs="Times New Roman"/>
                                <w:sz w:val="24"/>
                                <w:szCs w:val="24"/>
                              </w:rPr>
                              <w:t>Total bankruptcy rates in column (4) do not exactly decompose into entries in columns (2) and (4) because the estimates in (2) are based on all compound shock periods, while (3) and (4) are based only on periods with a second-stage shock realization.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9C38697" id="Text Box 8" o:spid="_x0000_s1032" type="#_x0000_t202" style="position:absolute;left:0;text-align:left;margin-left:-14.25pt;margin-top:0;width:477pt;height:275.25pt;z-index:2517248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4YqShgIAABcFAAAOAAAAZHJzL2Uyb0RvYy54bWysVNuO2yAQfa/Uf0C8Z22ndhJbcVZ7aapK&#10;24u02w8ggGNUDBRI7G3Vf++Ak2y2F6mq6gcbmOHM5Zzx8nLoJNpz64RWNc4uUoy4opoJta3xp4f1&#10;ZIGR80QxIrXiNX7kDl+uXr5Y9qbiU91qybhFAKJc1Zsat96bKkkcbXlH3IU2XIGx0bYjHrZ2mzBL&#10;ekDvZDJN01nSa8uM1ZQ7B6e3oxGvIn7TcOo/NI3jHskaQ24+vm18b8I7WS1JtbXEtIIe0iD/kEVH&#10;hIKgJ6hb4gnaWfELVCeo1U43/oLqLtFNIyiPNUA1WfpTNfctMTzWAs1x5tQm9/9g6fv9R4sEq3GB&#10;kSIdUPTAB4+u9YAWoTu9cRU43Rtw8wMcA8uxUmfuNP3skNI3LVFbfmWt7ltOGGSXhZvJ2dURxwWQ&#10;Tf9OMwhDdl5HoKGxXWgdNAMBOrD0eGImpELhcJYW8zIFEwXbq7wsZvMixiDV8bqxzr/hukNhUWML&#10;1Ed4sr9zPqRDqqNLiOa0FGwtpIwbu93cSIv2BGSyjs8B/ZmbVMFZ6XBtRBxPIEuIEWwh30j7tzKb&#10;5un1tJysZ4v5JF/nxaScp4tJmpXX5SzNy/x2/T0kmOVVKxjj6k4ofpRglv8dxYdhGMUTRYj6GpfF&#10;tBg5+mORaXx+V2QnPEykFF2NFycnUgVmXysGZZPKEyHHdfI8/dhl6MHxG7sSdRCoH0Xgh80QBTcL&#10;0YNGNpo9gjCsBtqAYvibwKLV9itGPUxmjd2XHbEcI/lWgbjKLM/DKMdNXsynsLHnls25hSgKUDX2&#10;GI3LGz+O/85YsW0h0ihnpa9AkI2IUnnK6iBjmL5Y0+FPEcb7fB+9nv5nqx8AAAD//wMAUEsDBBQA&#10;BgAIAAAAIQBT3L/p3AAAAAgBAAAPAAAAZHJzL2Rvd25yZXYueG1sTI/NTsMwEITvSLyDtUhcUOsQ&#10;4f6EbCpAAnFt6QNskm0SEdtR7Dbp27Oc4Dia0cw3+W62vbrwGDrvEB6XCSh2la871yAcv94XG1Ah&#10;kqup944RrhxgV9ze5JTVfnJ7vhxio6TEhYwQ2hiHTOtQtWwpLP3ATryTHy1FkWOj65EmKbe9TpNk&#10;pS11ThZaGvit5er7cLYIp8/pwWyn8iMe1/un1St169JfEe/v5pdnUJHn+BeGX3xBh0KYSn92dVA9&#10;wiLdGIkiyCOxt6kRWSIYkxjQRa7/Hyh+AAAA//8DAFBLAQItABQABgAIAAAAIQC2gziS/gAAAOEB&#10;AAATAAAAAAAAAAAAAAAAAAAAAABbQ29udGVudF9UeXBlc10ueG1sUEsBAi0AFAAGAAgAAAAhADj9&#10;If/WAAAAlAEAAAsAAAAAAAAAAAAAAAAALwEAAF9yZWxzLy5yZWxzUEsBAi0AFAAGAAgAAAAhACTh&#10;ipKGAgAAFwUAAA4AAAAAAAAAAAAAAAAALgIAAGRycy9lMm9Eb2MueG1sUEsBAi0AFAAGAAgAAAAh&#10;AFPcv+ncAAAACAEAAA8AAAAAAAAAAAAAAAAA4AQAAGRycy9kb3ducmV2LnhtbFBLBQYAAAAABAAE&#10;APMAAADpBQAAAAA=&#10;" stroked="f">
                <v:textbox>
                  <w:txbxContent>
                    <w:tbl>
                      <w:tblPr>
                        <w:tblW w:w="9350" w:type="dxa"/>
                        <w:tblLayout w:type="fixed"/>
                        <w:tblLook w:val="04A0" w:firstRow="1" w:lastRow="0" w:firstColumn="1" w:lastColumn="0" w:noHBand="0" w:noVBand="1"/>
                      </w:tblPr>
                      <w:tblGrid>
                        <w:gridCol w:w="1255"/>
                        <w:gridCol w:w="1416"/>
                        <w:gridCol w:w="1464"/>
                        <w:gridCol w:w="1207"/>
                        <w:gridCol w:w="1328"/>
                        <w:gridCol w:w="8"/>
                        <w:gridCol w:w="1336"/>
                        <w:gridCol w:w="1336"/>
                      </w:tblGrid>
                      <w:tr w:rsidR="002E549B" w:rsidRPr="007F3979" w:rsidTr="00894E30">
                        <w:trPr>
                          <w:trHeight w:val="278"/>
                        </w:trPr>
                        <w:tc>
                          <w:tcPr>
                            <w:tcW w:w="1255" w:type="dxa"/>
                            <w:vMerge w:val="restart"/>
                            <w:tcBorders>
                              <w:top w:val="single" w:sz="4" w:space="0" w:color="auto"/>
                            </w:tcBorders>
                            <w:shd w:val="clear" w:color="auto" w:fill="auto"/>
                            <w:noWrap/>
                            <w:vAlign w:val="bottom"/>
                            <w:hideMark/>
                          </w:tcPr>
                          <w:p w:rsidR="002E549B" w:rsidRPr="007F3979" w:rsidRDefault="002E549B" w:rsidP="00371D90">
                            <w:pPr>
                              <w:jc w:val="center"/>
                              <w:rPr>
                                <w:rFonts w:ascii="Times" w:eastAsia="Times New Roman" w:hAnsi="Times"/>
                                <w:bCs/>
                                <w:color w:val="000000"/>
                                <w:sz w:val="24"/>
                                <w:szCs w:val="24"/>
                              </w:rPr>
                            </w:pPr>
                            <w:r w:rsidRPr="007F3979">
                              <w:rPr>
                                <w:rFonts w:ascii="Times" w:eastAsia="Times New Roman" w:hAnsi="Times"/>
                                <w:bCs/>
                                <w:color w:val="000000"/>
                                <w:sz w:val="24"/>
                                <w:szCs w:val="24"/>
                              </w:rPr>
                              <w:t>(1)</w:t>
                            </w:r>
                          </w:p>
                          <w:p w:rsidR="002E549B" w:rsidRPr="007F3979" w:rsidRDefault="002E549B" w:rsidP="00371D90">
                            <w:pPr>
                              <w:jc w:val="center"/>
                              <w:rPr>
                                <w:rFonts w:ascii="Times" w:eastAsia="Times New Roman" w:hAnsi="Times"/>
                                <w:bCs/>
                                <w:color w:val="000000"/>
                                <w:sz w:val="24"/>
                                <w:szCs w:val="24"/>
                              </w:rPr>
                            </w:pPr>
                            <w:r w:rsidRPr="007F3979">
                              <w:rPr>
                                <w:rFonts w:ascii="Times" w:eastAsia="Times New Roman" w:hAnsi="Times"/>
                                <w:color w:val="000000"/>
                                <w:sz w:val="24"/>
                                <w:szCs w:val="24"/>
                              </w:rPr>
                              <w:t>Treatment</w:t>
                            </w:r>
                          </w:p>
                        </w:tc>
                        <w:tc>
                          <w:tcPr>
                            <w:tcW w:w="2880" w:type="dxa"/>
                            <w:gridSpan w:val="2"/>
                            <w:tcBorders>
                              <w:top w:val="single" w:sz="4" w:space="0" w:color="auto"/>
                            </w:tcBorders>
                            <w:shd w:val="clear" w:color="auto" w:fill="auto"/>
                            <w:noWrap/>
                            <w:vAlign w:val="center"/>
                            <w:hideMark/>
                          </w:tcPr>
                          <w:p w:rsidR="002E549B" w:rsidRPr="007F3979" w:rsidRDefault="002E549B" w:rsidP="00371D90">
                            <w:pPr>
                              <w:jc w:val="center"/>
                              <w:rPr>
                                <w:rFonts w:ascii="Times" w:eastAsia="Times New Roman" w:hAnsi="Times"/>
                                <w:color w:val="000000"/>
                                <w:sz w:val="24"/>
                                <w:szCs w:val="24"/>
                              </w:rPr>
                            </w:pPr>
                          </w:p>
                        </w:tc>
                        <w:tc>
                          <w:tcPr>
                            <w:tcW w:w="5215" w:type="dxa"/>
                            <w:gridSpan w:val="5"/>
                            <w:tcBorders>
                              <w:top w:val="single" w:sz="4" w:space="0" w:color="auto"/>
                              <w:bottom w:val="single" w:sz="4" w:space="0" w:color="auto"/>
                            </w:tcBorders>
                            <w:shd w:val="clear" w:color="auto" w:fill="auto"/>
                            <w:noWrap/>
                            <w:vAlign w:val="center"/>
                          </w:tcPr>
                          <w:p w:rsidR="002E549B" w:rsidRPr="007F3979" w:rsidRDefault="002E549B" w:rsidP="00371D90">
                            <w:pPr>
                              <w:jc w:val="center"/>
                              <w:rPr>
                                <w:rFonts w:ascii="Times" w:eastAsia="Times New Roman" w:hAnsi="Times"/>
                                <w:color w:val="000000"/>
                                <w:sz w:val="24"/>
                                <w:szCs w:val="24"/>
                              </w:rPr>
                            </w:pPr>
                            <w:r>
                              <w:rPr>
                                <w:rFonts w:ascii="Times" w:eastAsia="Times New Roman" w:hAnsi="Times"/>
                                <w:color w:val="000000"/>
                                <w:sz w:val="24"/>
                                <w:szCs w:val="24"/>
                              </w:rPr>
                              <w:t>Periods with a 2</w:t>
                            </w:r>
                            <w:r w:rsidRPr="004E4C41">
                              <w:rPr>
                                <w:rFonts w:ascii="Times" w:eastAsia="Times New Roman" w:hAnsi="Times"/>
                                <w:color w:val="000000"/>
                                <w:sz w:val="24"/>
                                <w:szCs w:val="24"/>
                                <w:vertAlign w:val="superscript"/>
                              </w:rPr>
                              <w:t>nd</w:t>
                            </w:r>
                            <w:r>
                              <w:rPr>
                                <w:rFonts w:ascii="Times" w:eastAsia="Times New Roman" w:hAnsi="Times"/>
                                <w:color w:val="000000"/>
                                <w:sz w:val="24"/>
                                <w:szCs w:val="24"/>
                              </w:rPr>
                              <w:t xml:space="preserve"> Stage Shock</w:t>
                            </w:r>
                          </w:p>
                        </w:tc>
                      </w:tr>
                      <w:tr w:rsidR="002E549B" w:rsidRPr="007F3979" w:rsidTr="00A461E8">
                        <w:trPr>
                          <w:trHeight w:val="277"/>
                        </w:trPr>
                        <w:tc>
                          <w:tcPr>
                            <w:tcW w:w="1255" w:type="dxa"/>
                            <w:vMerge/>
                            <w:tcBorders>
                              <w:top w:val="single" w:sz="4" w:space="0" w:color="auto"/>
                              <w:bottom w:val="single" w:sz="4" w:space="0" w:color="auto"/>
                            </w:tcBorders>
                            <w:shd w:val="clear" w:color="auto" w:fill="auto"/>
                            <w:noWrap/>
                            <w:vAlign w:val="bottom"/>
                          </w:tcPr>
                          <w:p w:rsidR="002E549B" w:rsidRPr="007F3979" w:rsidRDefault="002E549B" w:rsidP="00371D90">
                            <w:pPr>
                              <w:jc w:val="center"/>
                              <w:rPr>
                                <w:rFonts w:ascii="Times" w:eastAsia="Times New Roman" w:hAnsi="Times"/>
                                <w:bCs/>
                                <w:color w:val="000000"/>
                                <w:sz w:val="24"/>
                                <w:szCs w:val="24"/>
                              </w:rPr>
                            </w:pPr>
                          </w:p>
                        </w:tc>
                        <w:tc>
                          <w:tcPr>
                            <w:tcW w:w="2880" w:type="dxa"/>
                            <w:gridSpan w:val="2"/>
                            <w:tcBorders>
                              <w:bottom w:val="single" w:sz="4" w:space="0" w:color="auto"/>
                            </w:tcBorders>
                            <w:shd w:val="clear" w:color="auto" w:fill="auto"/>
                            <w:noWrap/>
                            <w:vAlign w:val="center"/>
                          </w:tcPr>
                          <w:p w:rsidR="002E549B" w:rsidRPr="007F3979" w:rsidRDefault="002E549B" w:rsidP="00371D90">
                            <w:pPr>
                              <w:jc w:val="center"/>
                              <w:rPr>
                                <w:rFonts w:ascii="Times" w:eastAsia="Times New Roman" w:hAnsi="Times"/>
                                <w:color w:val="000000"/>
                                <w:sz w:val="24"/>
                                <w:szCs w:val="24"/>
                              </w:rPr>
                            </w:pPr>
                            <w:r w:rsidRPr="007F3979">
                              <w:rPr>
                                <w:rFonts w:ascii="Times" w:eastAsia="Times New Roman" w:hAnsi="Times"/>
                                <w:color w:val="000000"/>
                                <w:sz w:val="24"/>
                                <w:szCs w:val="24"/>
                              </w:rPr>
                              <w:t>(2)</w:t>
                            </w:r>
                          </w:p>
                          <w:p w:rsidR="002E549B" w:rsidRPr="007F3979" w:rsidRDefault="002E549B" w:rsidP="00371D90">
                            <w:pPr>
                              <w:jc w:val="center"/>
                              <w:rPr>
                                <w:rFonts w:ascii="Times" w:eastAsia="Times New Roman" w:hAnsi="Times"/>
                                <w:color w:val="000000"/>
                                <w:sz w:val="24"/>
                                <w:szCs w:val="24"/>
                              </w:rPr>
                            </w:pPr>
                            <w:r w:rsidRPr="007F3979">
                              <w:rPr>
                                <w:rFonts w:ascii="Times" w:eastAsia="Times New Roman" w:hAnsi="Times"/>
                                <w:color w:val="000000"/>
                                <w:sz w:val="24"/>
                                <w:szCs w:val="24"/>
                              </w:rPr>
                              <w:t>1st Stage</w:t>
                            </w:r>
                          </w:p>
                        </w:tc>
                        <w:tc>
                          <w:tcPr>
                            <w:tcW w:w="2535" w:type="dxa"/>
                            <w:gridSpan w:val="2"/>
                            <w:tcBorders>
                              <w:top w:val="single" w:sz="4" w:space="0" w:color="auto"/>
                              <w:bottom w:val="single" w:sz="4" w:space="0" w:color="auto"/>
                            </w:tcBorders>
                            <w:shd w:val="clear" w:color="auto" w:fill="auto"/>
                            <w:noWrap/>
                            <w:vAlign w:val="center"/>
                          </w:tcPr>
                          <w:p w:rsidR="002E549B" w:rsidRPr="007F3979" w:rsidRDefault="002E549B" w:rsidP="00371D90">
                            <w:pPr>
                              <w:jc w:val="center"/>
                              <w:rPr>
                                <w:rFonts w:ascii="Times" w:eastAsia="Times New Roman" w:hAnsi="Times"/>
                                <w:color w:val="000000"/>
                                <w:sz w:val="24"/>
                                <w:szCs w:val="24"/>
                              </w:rPr>
                            </w:pPr>
                            <w:r w:rsidRPr="007F3979">
                              <w:rPr>
                                <w:rFonts w:ascii="Times" w:eastAsia="Times New Roman" w:hAnsi="Times"/>
                                <w:color w:val="000000"/>
                                <w:sz w:val="24"/>
                                <w:szCs w:val="24"/>
                              </w:rPr>
                              <w:t>(3)</w:t>
                            </w:r>
                          </w:p>
                          <w:p w:rsidR="002E549B" w:rsidRPr="007F3979" w:rsidRDefault="002E549B" w:rsidP="00371D90">
                            <w:pPr>
                              <w:jc w:val="center"/>
                              <w:rPr>
                                <w:rFonts w:ascii="Times" w:eastAsia="Times New Roman" w:hAnsi="Times"/>
                                <w:color w:val="000000"/>
                                <w:sz w:val="24"/>
                                <w:szCs w:val="24"/>
                              </w:rPr>
                            </w:pPr>
                            <w:r w:rsidRPr="007F3979">
                              <w:rPr>
                                <w:rFonts w:ascii="Times" w:eastAsia="Times New Roman" w:hAnsi="Times"/>
                                <w:color w:val="000000"/>
                                <w:sz w:val="24"/>
                                <w:szCs w:val="24"/>
                              </w:rPr>
                              <w:t>2nd Stage</w:t>
                            </w:r>
                          </w:p>
                        </w:tc>
                        <w:tc>
                          <w:tcPr>
                            <w:tcW w:w="2680" w:type="dxa"/>
                            <w:gridSpan w:val="3"/>
                            <w:tcBorders>
                              <w:top w:val="single" w:sz="4" w:space="0" w:color="auto"/>
                              <w:bottom w:val="single" w:sz="4" w:space="0" w:color="auto"/>
                            </w:tcBorders>
                            <w:shd w:val="clear" w:color="auto" w:fill="auto"/>
                            <w:noWrap/>
                            <w:vAlign w:val="center"/>
                          </w:tcPr>
                          <w:p w:rsidR="002E549B" w:rsidRPr="007F3979" w:rsidRDefault="002E549B" w:rsidP="00371D90">
                            <w:pPr>
                              <w:jc w:val="center"/>
                              <w:rPr>
                                <w:rFonts w:ascii="Times" w:eastAsia="Times New Roman" w:hAnsi="Times"/>
                                <w:color w:val="000000"/>
                                <w:sz w:val="24"/>
                                <w:szCs w:val="24"/>
                              </w:rPr>
                            </w:pPr>
                            <w:r w:rsidRPr="007F3979">
                              <w:rPr>
                                <w:rFonts w:ascii="Times" w:eastAsia="Times New Roman" w:hAnsi="Times"/>
                                <w:color w:val="000000"/>
                                <w:sz w:val="24"/>
                                <w:szCs w:val="24"/>
                              </w:rPr>
                              <w:t>(4)</w:t>
                            </w:r>
                          </w:p>
                          <w:p w:rsidR="002E549B" w:rsidRPr="007F3979" w:rsidRDefault="002E549B" w:rsidP="00371D90">
                            <w:pPr>
                              <w:jc w:val="center"/>
                              <w:rPr>
                                <w:rFonts w:ascii="Times" w:eastAsia="Times New Roman" w:hAnsi="Times"/>
                                <w:color w:val="000000"/>
                                <w:sz w:val="24"/>
                                <w:szCs w:val="24"/>
                              </w:rPr>
                            </w:pPr>
                            <w:r w:rsidRPr="007F3979">
                              <w:rPr>
                                <w:rFonts w:ascii="Times" w:eastAsia="Times New Roman" w:hAnsi="Times"/>
                                <w:color w:val="000000"/>
                                <w:sz w:val="24"/>
                                <w:szCs w:val="24"/>
                              </w:rPr>
                              <w:t>Total</w:t>
                            </w:r>
                            <w:r w:rsidRPr="00E873DD">
                              <w:rPr>
                                <w:rFonts w:ascii="Times New Roman" w:eastAsia="Times New Roman" w:hAnsi="Times New Roman" w:cs="Times New Roman"/>
                                <w:color w:val="000000"/>
                                <w:sz w:val="24"/>
                                <w:szCs w:val="24"/>
                                <w:vertAlign w:val="superscript"/>
                              </w:rPr>
                              <w:t>†</w:t>
                            </w:r>
                          </w:p>
                        </w:tc>
                      </w:tr>
                      <w:tr w:rsidR="002E549B" w:rsidRPr="007F3979" w:rsidTr="00A461E8">
                        <w:trPr>
                          <w:trHeight w:val="288"/>
                        </w:trPr>
                        <w:tc>
                          <w:tcPr>
                            <w:tcW w:w="1255" w:type="dxa"/>
                            <w:tcBorders>
                              <w:top w:val="single" w:sz="4" w:space="0" w:color="auto"/>
                            </w:tcBorders>
                            <w:shd w:val="clear" w:color="auto" w:fill="auto"/>
                            <w:noWrap/>
                            <w:vAlign w:val="center"/>
                          </w:tcPr>
                          <w:p w:rsidR="002E549B" w:rsidRPr="007F3979" w:rsidRDefault="002E549B" w:rsidP="00371D90">
                            <w:pPr>
                              <w:jc w:val="center"/>
                              <w:rPr>
                                <w:rFonts w:ascii="Times" w:eastAsia="Times New Roman" w:hAnsi="Times"/>
                                <w:b/>
                                <w:bCs/>
                                <w:i/>
                                <w:color w:val="000000"/>
                                <w:sz w:val="24"/>
                                <w:szCs w:val="24"/>
                              </w:rPr>
                            </w:pPr>
                          </w:p>
                        </w:tc>
                        <w:tc>
                          <w:tcPr>
                            <w:tcW w:w="1416" w:type="dxa"/>
                            <w:tcBorders>
                              <w:top w:val="single" w:sz="4" w:space="0" w:color="auto"/>
                            </w:tcBorders>
                            <w:shd w:val="clear" w:color="auto" w:fill="auto"/>
                            <w:noWrap/>
                            <w:vAlign w:val="bottom"/>
                          </w:tcPr>
                          <w:p w:rsidR="002E549B" w:rsidRPr="007F3979" w:rsidRDefault="002E549B" w:rsidP="00371D90">
                            <w:pPr>
                              <w:jc w:val="right"/>
                              <w:rPr>
                                <w:rFonts w:ascii="Times" w:eastAsia="Times New Roman" w:hAnsi="Times"/>
                                <w:color w:val="000000"/>
                                <w:sz w:val="24"/>
                                <w:szCs w:val="24"/>
                              </w:rPr>
                            </w:pPr>
                            <w:r w:rsidRPr="007F3979">
                              <w:rPr>
                                <w:rFonts w:ascii="Times" w:eastAsia="Times New Roman" w:hAnsi="Times"/>
                                <w:color w:val="000000"/>
                                <w:sz w:val="24"/>
                                <w:szCs w:val="24"/>
                              </w:rPr>
                              <w:t>Rate</w:t>
                            </w:r>
                          </w:p>
                        </w:tc>
                        <w:tc>
                          <w:tcPr>
                            <w:tcW w:w="1464" w:type="dxa"/>
                            <w:tcBorders>
                              <w:top w:val="single" w:sz="4" w:space="0" w:color="auto"/>
                            </w:tcBorders>
                            <w:shd w:val="clear" w:color="auto" w:fill="auto"/>
                            <w:noWrap/>
                            <w:vAlign w:val="center"/>
                          </w:tcPr>
                          <w:p w:rsidR="002E549B" w:rsidRPr="007F3979" w:rsidRDefault="002E549B" w:rsidP="00371D90">
                            <w:pPr>
                              <w:jc w:val="center"/>
                              <w:rPr>
                                <w:rFonts w:ascii="Times" w:eastAsia="Times New Roman" w:hAnsi="Times"/>
                                <w:color w:val="000000"/>
                                <w:sz w:val="24"/>
                                <w:szCs w:val="24"/>
                              </w:rPr>
                            </w:pPr>
                            <w:r w:rsidRPr="00F316EB">
                              <w:rPr>
                                <w:rFonts w:ascii="Times" w:eastAsia="Times New Roman" w:hAnsi="Times"/>
                                <w:i/>
                                <w:color w:val="000000"/>
                                <w:sz w:val="24"/>
                                <w:szCs w:val="24"/>
                              </w:rPr>
                              <w:t>B</w:t>
                            </w:r>
                            <w:r w:rsidRPr="007F3979">
                              <w:rPr>
                                <w:rFonts w:ascii="Times" w:eastAsia="Times New Roman" w:hAnsi="Times"/>
                                <w:color w:val="000000"/>
                                <w:sz w:val="24"/>
                                <w:szCs w:val="24"/>
                              </w:rPr>
                              <w:t xml:space="preserve"> vs. </w:t>
                            </w:r>
                            <w:r w:rsidRPr="00F316EB">
                              <w:rPr>
                                <w:rFonts w:ascii="Times" w:eastAsia="Times New Roman" w:hAnsi="Times"/>
                                <w:i/>
                                <w:color w:val="000000"/>
                                <w:sz w:val="24"/>
                                <w:szCs w:val="24"/>
                              </w:rPr>
                              <w:t>L</w:t>
                            </w:r>
                          </w:p>
                        </w:tc>
                        <w:tc>
                          <w:tcPr>
                            <w:tcW w:w="1207" w:type="dxa"/>
                            <w:tcBorders>
                              <w:top w:val="single" w:sz="4" w:space="0" w:color="auto"/>
                            </w:tcBorders>
                            <w:shd w:val="clear" w:color="auto" w:fill="auto"/>
                            <w:noWrap/>
                            <w:vAlign w:val="bottom"/>
                          </w:tcPr>
                          <w:p w:rsidR="002E549B" w:rsidRPr="007F3979" w:rsidRDefault="002E549B" w:rsidP="00371D90">
                            <w:pPr>
                              <w:jc w:val="center"/>
                              <w:rPr>
                                <w:rFonts w:ascii="Times" w:eastAsia="Times New Roman" w:hAnsi="Times"/>
                                <w:color w:val="000000"/>
                                <w:sz w:val="24"/>
                                <w:szCs w:val="24"/>
                              </w:rPr>
                            </w:pPr>
                            <w:r w:rsidRPr="007F3979">
                              <w:rPr>
                                <w:rFonts w:ascii="Times" w:eastAsia="Times New Roman" w:hAnsi="Times"/>
                                <w:color w:val="000000"/>
                                <w:sz w:val="24"/>
                                <w:szCs w:val="24"/>
                              </w:rPr>
                              <w:t>Rate</w:t>
                            </w:r>
                          </w:p>
                        </w:tc>
                        <w:tc>
                          <w:tcPr>
                            <w:tcW w:w="1336" w:type="dxa"/>
                            <w:gridSpan w:val="2"/>
                            <w:tcBorders>
                              <w:top w:val="single" w:sz="4" w:space="0" w:color="auto"/>
                            </w:tcBorders>
                            <w:shd w:val="clear" w:color="auto" w:fill="auto"/>
                            <w:noWrap/>
                            <w:vAlign w:val="center"/>
                          </w:tcPr>
                          <w:p w:rsidR="002E549B" w:rsidRPr="007F3979" w:rsidRDefault="002E549B" w:rsidP="00371D90">
                            <w:pPr>
                              <w:jc w:val="center"/>
                              <w:rPr>
                                <w:rFonts w:ascii="Times" w:eastAsia="Times New Roman" w:hAnsi="Times"/>
                                <w:color w:val="000000"/>
                                <w:sz w:val="24"/>
                                <w:szCs w:val="24"/>
                              </w:rPr>
                            </w:pPr>
                            <w:r w:rsidRPr="00F316EB">
                              <w:rPr>
                                <w:rFonts w:ascii="Times" w:eastAsia="Times New Roman" w:hAnsi="Times"/>
                                <w:i/>
                                <w:color w:val="000000"/>
                                <w:sz w:val="24"/>
                                <w:szCs w:val="24"/>
                              </w:rPr>
                              <w:t>B</w:t>
                            </w:r>
                            <w:r w:rsidRPr="007F3979">
                              <w:rPr>
                                <w:rFonts w:ascii="Times" w:eastAsia="Times New Roman" w:hAnsi="Times"/>
                                <w:color w:val="000000"/>
                                <w:sz w:val="24"/>
                                <w:szCs w:val="24"/>
                              </w:rPr>
                              <w:t xml:space="preserve"> vs. </w:t>
                            </w:r>
                            <w:r w:rsidRPr="00F316EB">
                              <w:rPr>
                                <w:rFonts w:ascii="Times" w:eastAsia="Times New Roman" w:hAnsi="Times"/>
                                <w:i/>
                                <w:color w:val="000000"/>
                                <w:sz w:val="24"/>
                                <w:szCs w:val="24"/>
                              </w:rPr>
                              <w:t>L</w:t>
                            </w:r>
                          </w:p>
                        </w:tc>
                        <w:tc>
                          <w:tcPr>
                            <w:tcW w:w="1336" w:type="dxa"/>
                            <w:tcBorders>
                              <w:top w:val="single" w:sz="4" w:space="0" w:color="auto"/>
                            </w:tcBorders>
                            <w:shd w:val="clear" w:color="auto" w:fill="auto"/>
                            <w:noWrap/>
                            <w:vAlign w:val="bottom"/>
                          </w:tcPr>
                          <w:p w:rsidR="002E549B" w:rsidRPr="007F3979" w:rsidRDefault="002E549B" w:rsidP="00371D90">
                            <w:pPr>
                              <w:jc w:val="center"/>
                              <w:rPr>
                                <w:rFonts w:ascii="Times" w:eastAsia="Times New Roman" w:hAnsi="Times"/>
                                <w:color w:val="000000"/>
                                <w:sz w:val="24"/>
                                <w:szCs w:val="24"/>
                              </w:rPr>
                            </w:pPr>
                            <w:r w:rsidRPr="007F3979">
                              <w:rPr>
                                <w:rFonts w:ascii="Times" w:eastAsia="Times New Roman" w:hAnsi="Times"/>
                                <w:color w:val="000000"/>
                                <w:sz w:val="24"/>
                                <w:szCs w:val="24"/>
                              </w:rPr>
                              <w:t>Rate</w:t>
                            </w:r>
                          </w:p>
                        </w:tc>
                        <w:tc>
                          <w:tcPr>
                            <w:tcW w:w="1336" w:type="dxa"/>
                            <w:tcBorders>
                              <w:top w:val="single" w:sz="4" w:space="0" w:color="auto"/>
                            </w:tcBorders>
                            <w:shd w:val="clear" w:color="auto" w:fill="auto"/>
                            <w:noWrap/>
                            <w:vAlign w:val="center"/>
                          </w:tcPr>
                          <w:p w:rsidR="002E549B" w:rsidRPr="007F3979" w:rsidRDefault="002E549B" w:rsidP="00371D90">
                            <w:pPr>
                              <w:jc w:val="center"/>
                              <w:rPr>
                                <w:rFonts w:ascii="Times" w:eastAsia="Times New Roman" w:hAnsi="Times"/>
                                <w:color w:val="000000"/>
                                <w:sz w:val="24"/>
                                <w:szCs w:val="24"/>
                              </w:rPr>
                            </w:pPr>
                            <w:r w:rsidRPr="00F316EB">
                              <w:rPr>
                                <w:rFonts w:ascii="Times" w:eastAsia="Times New Roman" w:hAnsi="Times"/>
                                <w:i/>
                                <w:color w:val="000000"/>
                                <w:sz w:val="24"/>
                                <w:szCs w:val="24"/>
                              </w:rPr>
                              <w:t>B</w:t>
                            </w:r>
                            <w:r w:rsidRPr="007F3979">
                              <w:rPr>
                                <w:rFonts w:ascii="Times" w:eastAsia="Times New Roman" w:hAnsi="Times"/>
                                <w:color w:val="000000"/>
                                <w:sz w:val="24"/>
                                <w:szCs w:val="24"/>
                              </w:rPr>
                              <w:t xml:space="preserve"> vs. </w:t>
                            </w:r>
                            <w:r w:rsidRPr="00F316EB">
                              <w:rPr>
                                <w:rFonts w:ascii="Times" w:eastAsia="Times New Roman" w:hAnsi="Times"/>
                                <w:i/>
                                <w:color w:val="000000"/>
                                <w:sz w:val="24"/>
                                <w:szCs w:val="24"/>
                              </w:rPr>
                              <w:t>L</w:t>
                            </w:r>
                          </w:p>
                        </w:tc>
                      </w:tr>
                      <w:tr w:rsidR="002E549B" w:rsidRPr="007F3979" w:rsidTr="00A461E8">
                        <w:trPr>
                          <w:trHeight w:val="144"/>
                        </w:trPr>
                        <w:tc>
                          <w:tcPr>
                            <w:tcW w:w="9350" w:type="dxa"/>
                            <w:gridSpan w:val="8"/>
                            <w:tcBorders>
                              <w:bottom w:val="single" w:sz="4" w:space="0" w:color="auto"/>
                            </w:tcBorders>
                            <w:shd w:val="clear" w:color="auto" w:fill="auto"/>
                            <w:noWrap/>
                            <w:vAlign w:val="center"/>
                            <w:hideMark/>
                          </w:tcPr>
                          <w:p w:rsidR="002E549B" w:rsidRPr="007F3979" w:rsidRDefault="002E549B" w:rsidP="00371D90">
                            <w:pPr>
                              <w:rPr>
                                <w:rFonts w:ascii="Times" w:eastAsia="Times New Roman" w:hAnsi="Times"/>
                                <w:color w:val="000000"/>
                                <w:sz w:val="24"/>
                                <w:szCs w:val="24"/>
                              </w:rPr>
                            </w:pPr>
                            <w:r w:rsidRPr="007F3979">
                              <w:rPr>
                                <w:rFonts w:ascii="Times" w:eastAsia="Times New Roman" w:hAnsi="Times"/>
                                <w:color w:val="000000"/>
                                <w:sz w:val="24"/>
                                <w:szCs w:val="24"/>
                              </w:rPr>
                              <w:t>Simple Shock Environment </w:t>
                            </w:r>
                          </w:p>
                        </w:tc>
                      </w:tr>
                      <w:tr w:rsidR="002E549B" w:rsidRPr="007F3979" w:rsidTr="00A461E8">
                        <w:trPr>
                          <w:trHeight w:val="216"/>
                        </w:trPr>
                        <w:tc>
                          <w:tcPr>
                            <w:tcW w:w="1255" w:type="dxa"/>
                            <w:tcBorders>
                              <w:top w:val="single" w:sz="4" w:space="0" w:color="auto"/>
                            </w:tcBorders>
                            <w:shd w:val="clear" w:color="auto" w:fill="auto"/>
                            <w:noWrap/>
                            <w:vAlign w:val="center"/>
                          </w:tcPr>
                          <w:p w:rsidR="002E549B" w:rsidRPr="007F3979" w:rsidRDefault="002E549B" w:rsidP="00371D90">
                            <w:pPr>
                              <w:rPr>
                                <w:rFonts w:ascii="Times" w:eastAsia="Times New Roman" w:hAnsi="Times"/>
                                <w:i/>
                                <w:iCs/>
                                <w:color w:val="000000"/>
                                <w:sz w:val="24"/>
                                <w:szCs w:val="24"/>
                              </w:rPr>
                            </w:pPr>
                            <w:r w:rsidRPr="007F3979">
                              <w:rPr>
                                <w:rFonts w:ascii="Times" w:eastAsia="Times New Roman" w:hAnsi="Times"/>
                                <w:i/>
                                <w:iCs/>
                                <w:color w:val="000000"/>
                                <w:sz w:val="24"/>
                                <w:szCs w:val="24"/>
                              </w:rPr>
                              <w:t>S</w:t>
                            </w:r>
                            <w:r>
                              <w:rPr>
                                <w:rFonts w:ascii="Times" w:eastAsia="Times New Roman" w:hAnsi="Times"/>
                                <w:i/>
                                <w:iCs/>
                                <w:color w:val="000000"/>
                                <w:sz w:val="24"/>
                                <w:szCs w:val="24"/>
                              </w:rPr>
                              <w:t>B</w:t>
                            </w:r>
                          </w:p>
                        </w:tc>
                        <w:tc>
                          <w:tcPr>
                            <w:tcW w:w="1416" w:type="dxa"/>
                            <w:tcBorders>
                              <w:top w:val="single" w:sz="4" w:space="0" w:color="auto"/>
                            </w:tcBorders>
                            <w:shd w:val="clear" w:color="auto" w:fill="auto"/>
                            <w:noWrap/>
                            <w:vAlign w:val="center"/>
                          </w:tcPr>
                          <w:p w:rsidR="002E549B" w:rsidRPr="007F3979" w:rsidRDefault="002E549B" w:rsidP="00371D90">
                            <w:pPr>
                              <w:jc w:val="center"/>
                              <w:rPr>
                                <w:rFonts w:ascii="Times" w:eastAsia="Times New Roman" w:hAnsi="Times"/>
                                <w:color w:val="000000"/>
                                <w:sz w:val="24"/>
                                <w:szCs w:val="24"/>
                              </w:rPr>
                            </w:pPr>
                            <w:r w:rsidRPr="007F3979">
                              <w:rPr>
                                <w:rFonts w:ascii="Times" w:eastAsia="Times New Roman" w:hAnsi="Times"/>
                                <w:color w:val="000000"/>
                                <w:sz w:val="24"/>
                                <w:szCs w:val="24"/>
                              </w:rPr>
                              <w:t>0.85</w:t>
                            </w:r>
                          </w:p>
                        </w:tc>
                        <w:tc>
                          <w:tcPr>
                            <w:tcW w:w="1464" w:type="dxa"/>
                            <w:tcBorders>
                              <w:top w:val="single" w:sz="4" w:space="0" w:color="auto"/>
                            </w:tcBorders>
                            <w:shd w:val="clear" w:color="auto" w:fill="auto"/>
                            <w:noWrap/>
                            <w:vAlign w:val="bottom"/>
                          </w:tcPr>
                          <w:p w:rsidR="002E549B" w:rsidRPr="007F3979" w:rsidRDefault="002E549B" w:rsidP="00371D90">
                            <w:pPr>
                              <w:jc w:val="center"/>
                              <w:rPr>
                                <w:rFonts w:ascii="Times" w:eastAsia="Times New Roman" w:hAnsi="Times"/>
                                <w:color w:val="000000"/>
                                <w:sz w:val="24"/>
                                <w:szCs w:val="24"/>
                              </w:rPr>
                            </w:pPr>
                          </w:p>
                        </w:tc>
                        <w:tc>
                          <w:tcPr>
                            <w:tcW w:w="1207" w:type="dxa"/>
                            <w:tcBorders>
                              <w:top w:val="single" w:sz="4" w:space="0" w:color="auto"/>
                            </w:tcBorders>
                            <w:shd w:val="clear" w:color="auto" w:fill="auto"/>
                            <w:noWrap/>
                            <w:vAlign w:val="center"/>
                          </w:tcPr>
                          <w:p w:rsidR="002E549B" w:rsidRPr="007F3979" w:rsidRDefault="002E549B" w:rsidP="00371D90">
                            <w:pPr>
                              <w:jc w:val="center"/>
                              <w:rPr>
                                <w:rFonts w:ascii="Times" w:eastAsia="Times New Roman" w:hAnsi="Times"/>
                                <w:color w:val="000000"/>
                                <w:sz w:val="24"/>
                                <w:szCs w:val="24"/>
                              </w:rPr>
                            </w:pPr>
                          </w:p>
                        </w:tc>
                        <w:tc>
                          <w:tcPr>
                            <w:tcW w:w="1336" w:type="dxa"/>
                            <w:gridSpan w:val="2"/>
                            <w:tcBorders>
                              <w:top w:val="single" w:sz="4" w:space="0" w:color="auto"/>
                            </w:tcBorders>
                            <w:shd w:val="clear" w:color="auto" w:fill="auto"/>
                            <w:noWrap/>
                            <w:vAlign w:val="bottom"/>
                          </w:tcPr>
                          <w:p w:rsidR="002E549B" w:rsidRPr="007F3979" w:rsidRDefault="002E549B" w:rsidP="00371D90">
                            <w:pPr>
                              <w:jc w:val="center"/>
                              <w:rPr>
                                <w:rFonts w:ascii="Times" w:eastAsia="Times New Roman" w:hAnsi="Times"/>
                                <w:color w:val="000000"/>
                                <w:sz w:val="24"/>
                                <w:szCs w:val="24"/>
                              </w:rPr>
                            </w:pPr>
                          </w:p>
                        </w:tc>
                        <w:tc>
                          <w:tcPr>
                            <w:tcW w:w="1336" w:type="dxa"/>
                            <w:tcBorders>
                              <w:top w:val="single" w:sz="4" w:space="0" w:color="auto"/>
                            </w:tcBorders>
                            <w:shd w:val="clear" w:color="auto" w:fill="auto"/>
                            <w:noWrap/>
                            <w:vAlign w:val="center"/>
                          </w:tcPr>
                          <w:p w:rsidR="002E549B" w:rsidRPr="007F3979" w:rsidRDefault="002E549B" w:rsidP="00371D90">
                            <w:pPr>
                              <w:jc w:val="center"/>
                              <w:rPr>
                                <w:rFonts w:ascii="Times" w:eastAsia="Times New Roman" w:hAnsi="Times"/>
                                <w:color w:val="000000"/>
                                <w:sz w:val="24"/>
                                <w:szCs w:val="24"/>
                              </w:rPr>
                            </w:pPr>
                          </w:p>
                        </w:tc>
                        <w:tc>
                          <w:tcPr>
                            <w:tcW w:w="1336" w:type="dxa"/>
                            <w:tcBorders>
                              <w:top w:val="single" w:sz="4" w:space="0" w:color="auto"/>
                            </w:tcBorders>
                            <w:shd w:val="clear" w:color="auto" w:fill="auto"/>
                            <w:noWrap/>
                            <w:vAlign w:val="bottom"/>
                          </w:tcPr>
                          <w:p w:rsidR="002E549B" w:rsidRPr="007F3979" w:rsidRDefault="002E549B" w:rsidP="00371D90">
                            <w:pPr>
                              <w:jc w:val="center"/>
                              <w:rPr>
                                <w:rFonts w:ascii="Times" w:eastAsia="Times New Roman" w:hAnsi="Times"/>
                                <w:color w:val="000000"/>
                                <w:sz w:val="24"/>
                                <w:szCs w:val="24"/>
                              </w:rPr>
                            </w:pPr>
                          </w:p>
                        </w:tc>
                      </w:tr>
                      <w:tr w:rsidR="002E549B" w:rsidRPr="007F3979" w:rsidTr="00A461E8">
                        <w:trPr>
                          <w:trHeight w:val="216"/>
                        </w:trPr>
                        <w:tc>
                          <w:tcPr>
                            <w:tcW w:w="1255" w:type="dxa"/>
                            <w:shd w:val="clear" w:color="auto" w:fill="auto"/>
                            <w:noWrap/>
                            <w:vAlign w:val="center"/>
                          </w:tcPr>
                          <w:p w:rsidR="002E549B" w:rsidRPr="007F3979" w:rsidRDefault="002E549B" w:rsidP="00371D90">
                            <w:pPr>
                              <w:rPr>
                                <w:rFonts w:ascii="Times" w:eastAsia="Times New Roman" w:hAnsi="Times"/>
                                <w:i/>
                                <w:iCs/>
                                <w:color w:val="000000"/>
                                <w:sz w:val="24"/>
                                <w:szCs w:val="24"/>
                              </w:rPr>
                            </w:pPr>
                            <w:r w:rsidRPr="007F3979">
                              <w:rPr>
                                <w:rFonts w:ascii="Times" w:eastAsia="Times New Roman" w:hAnsi="Times"/>
                                <w:i/>
                                <w:iCs/>
                                <w:color w:val="000000"/>
                                <w:sz w:val="24"/>
                                <w:szCs w:val="24"/>
                              </w:rPr>
                              <w:t>S</w:t>
                            </w:r>
                            <w:r>
                              <w:rPr>
                                <w:rFonts w:ascii="Times" w:eastAsia="Times New Roman" w:hAnsi="Times"/>
                                <w:i/>
                                <w:iCs/>
                                <w:color w:val="000000"/>
                                <w:sz w:val="24"/>
                                <w:szCs w:val="24"/>
                              </w:rPr>
                              <w:t>L</w:t>
                            </w:r>
                          </w:p>
                        </w:tc>
                        <w:tc>
                          <w:tcPr>
                            <w:tcW w:w="1416" w:type="dxa"/>
                            <w:shd w:val="clear" w:color="auto" w:fill="auto"/>
                            <w:noWrap/>
                            <w:vAlign w:val="center"/>
                          </w:tcPr>
                          <w:p w:rsidR="002E549B" w:rsidRPr="007F3979" w:rsidRDefault="002E549B" w:rsidP="00371D90">
                            <w:pPr>
                              <w:jc w:val="center"/>
                              <w:rPr>
                                <w:rFonts w:ascii="Times" w:eastAsia="Times New Roman" w:hAnsi="Times"/>
                                <w:color w:val="000000"/>
                                <w:sz w:val="24"/>
                                <w:szCs w:val="24"/>
                              </w:rPr>
                            </w:pPr>
                            <w:r w:rsidRPr="007F3979">
                              <w:rPr>
                                <w:rFonts w:ascii="Times" w:eastAsia="Times New Roman" w:hAnsi="Times"/>
                                <w:color w:val="000000"/>
                                <w:sz w:val="24"/>
                                <w:szCs w:val="24"/>
                              </w:rPr>
                              <w:t>0.51</w:t>
                            </w:r>
                          </w:p>
                        </w:tc>
                        <w:tc>
                          <w:tcPr>
                            <w:tcW w:w="1464" w:type="dxa"/>
                            <w:shd w:val="clear" w:color="auto" w:fill="auto"/>
                            <w:noWrap/>
                            <w:vAlign w:val="center"/>
                          </w:tcPr>
                          <w:p w:rsidR="002E549B" w:rsidRPr="007F3979" w:rsidRDefault="002E549B" w:rsidP="00371D90">
                            <w:pPr>
                              <w:jc w:val="center"/>
                              <w:rPr>
                                <w:rFonts w:ascii="Times" w:eastAsia="Times New Roman" w:hAnsi="Times"/>
                                <w:bCs/>
                                <w:color w:val="000000"/>
                                <w:sz w:val="24"/>
                                <w:szCs w:val="24"/>
                              </w:rPr>
                            </w:pPr>
                            <w:r w:rsidRPr="007F3979">
                              <w:rPr>
                                <w:rFonts w:ascii="Times" w:eastAsia="Times New Roman" w:hAnsi="Times"/>
                                <w:bCs/>
                                <w:color w:val="000000"/>
                                <w:sz w:val="24"/>
                                <w:szCs w:val="24"/>
                              </w:rPr>
                              <w:t>0.34</w:t>
                            </w:r>
                            <w:r w:rsidRPr="007F3979">
                              <w:rPr>
                                <w:rFonts w:ascii="Times" w:eastAsia="Times New Roman" w:hAnsi="Times"/>
                                <w:bCs/>
                                <w:color w:val="000000"/>
                                <w:sz w:val="24"/>
                                <w:szCs w:val="24"/>
                                <w:vertAlign w:val="superscript"/>
                              </w:rPr>
                              <w:t>***</w:t>
                            </w:r>
                          </w:p>
                        </w:tc>
                        <w:tc>
                          <w:tcPr>
                            <w:tcW w:w="1207" w:type="dxa"/>
                            <w:shd w:val="clear" w:color="auto" w:fill="auto"/>
                            <w:noWrap/>
                            <w:vAlign w:val="center"/>
                          </w:tcPr>
                          <w:p w:rsidR="002E549B" w:rsidRPr="007F3979" w:rsidRDefault="002E549B" w:rsidP="00371D90">
                            <w:pPr>
                              <w:jc w:val="center"/>
                              <w:rPr>
                                <w:rFonts w:ascii="Times" w:eastAsia="Times New Roman" w:hAnsi="Times"/>
                                <w:color w:val="000000"/>
                                <w:sz w:val="24"/>
                                <w:szCs w:val="24"/>
                              </w:rPr>
                            </w:pPr>
                          </w:p>
                        </w:tc>
                        <w:tc>
                          <w:tcPr>
                            <w:tcW w:w="1336" w:type="dxa"/>
                            <w:gridSpan w:val="2"/>
                            <w:shd w:val="clear" w:color="auto" w:fill="auto"/>
                            <w:noWrap/>
                            <w:vAlign w:val="center"/>
                          </w:tcPr>
                          <w:p w:rsidR="002E549B" w:rsidRPr="007F3979" w:rsidRDefault="002E549B" w:rsidP="00371D90">
                            <w:pPr>
                              <w:jc w:val="center"/>
                              <w:rPr>
                                <w:rFonts w:ascii="Times" w:eastAsia="Times New Roman" w:hAnsi="Times"/>
                                <w:color w:val="000000"/>
                                <w:sz w:val="24"/>
                                <w:szCs w:val="24"/>
                              </w:rPr>
                            </w:pPr>
                          </w:p>
                        </w:tc>
                        <w:tc>
                          <w:tcPr>
                            <w:tcW w:w="1336" w:type="dxa"/>
                            <w:shd w:val="clear" w:color="auto" w:fill="auto"/>
                            <w:noWrap/>
                            <w:vAlign w:val="center"/>
                          </w:tcPr>
                          <w:p w:rsidR="002E549B" w:rsidRPr="007F3979" w:rsidRDefault="002E549B" w:rsidP="00371D90">
                            <w:pPr>
                              <w:jc w:val="center"/>
                              <w:rPr>
                                <w:rFonts w:ascii="Times" w:eastAsia="Times New Roman" w:hAnsi="Times"/>
                                <w:color w:val="000000"/>
                                <w:sz w:val="24"/>
                                <w:szCs w:val="24"/>
                              </w:rPr>
                            </w:pPr>
                          </w:p>
                        </w:tc>
                        <w:tc>
                          <w:tcPr>
                            <w:tcW w:w="1336" w:type="dxa"/>
                            <w:shd w:val="clear" w:color="auto" w:fill="auto"/>
                            <w:noWrap/>
                            <w:vAlign w:val="center"/>
                          </w:tcPr>
                          <w:p w:rsidR="002E549B" w:rsidRPr="007F3979" w:rsidRDefault="002E549B" w:rsidP="00371D90">
                            <w:pPr>
                              <w:jc w:val="center"/>
                              <w:rPr>
                                <w:rFonts w:ascii="Times" w:eastAsia="Times New Roman" w:hAnsi="Times"/>
                                <w:bCs/>
                                <w:color w:val="000000"/>
                                <w:sz w:val="24"/>
                                <w:szCs w:val="24"/>
                              </w:rPr>
                            </w:pPr>
                          </w:p>
                        </w:tc>
                      </w:tr>
                      <w:tr w:rsidR="002E549B" w:rsidRPr="007F3979" w:rsidTr="00A461E8">
                        <w:trPr>
                          <w:trHeight w:val="288"/>
                        </w:trPr>
                        <w:tc>
                          <w:tcPr>
                            <w:tcW w:w="9350" w:type="dxa"/>
                            <w:gridSpan w:val="8"/>
                            <w:tcBorders>
                              <w:bottom w:val="single" w:sz="4" w:space="0" w:color="auto"/>
                            </w:tcBorders>
                            <w:shd w:val="clear" w:color="auto" w:fill="auto"/>
                            <w:noWrap/>
                            <w:vAlign w:val="center"/>
                          </w:tcPr>
                          <w:p w:rsidR="002E549B" w:rsidRDefault="002E549B" w:rsidP="00371D90">
                            <w:pPr>
                              <w:jc w:val="center"/>
                              <w:rPr>
                                <w:rFonts w:ascii="Times" w:eastAsia="Times New Roman" w:hAnsi="Times"/>
                                <w:color w:val="000000"/>
                                <w:sz w:val="24"/>
                                <w:szCs w:val="24"/>
                              </w:rPr>
                            </w:pPr>
                          </w:p>
                          <w:p w:rsidR="002E549B" w:rsidRPr="007F3979" w:rsidRDefault="002E549B" w:rsidP="008E12BB">
                            <w:pPr>
                              <w:rPr>
                                <w:rFonts w:ascii="Times" w:eastAsia="Times New Roman" w:hAnsi="Times"/>
                                <w:color w:val="000000"/>
                                <w:sz w:val="24"/>
                                <w:szCs w:val="24"/>
                              </w:rPr>
                            </w:pPr>
                            <w:r w:rsidRPr="007F3979">
                              <w:rPr>
                                <w:rFonts w:ascii="Times" w:eastAsia="Times New Roman" w:hAnsi="Times"/>
                                <w:color w:val="000000"/>
                                <w:sz w:val="24"/>
                                <w:szCs w:val="24"/>
                              </w:rPr>
                              <w:t>Compound Shock Environment</w:t>
                            </w:r>
                          </w:p>
                        </w:tc>
                      </w:tr>
                      <w:tr w:rsidR="002E549B" w:rsidRPr="007F3979" w:rsidTr="00A461E8">
                        <w:trPr>
                          <w:trHeight w:val="216"/>
                        </w:trPr>
                        <w:tc>
                          <w:tcPr>
                            <w:tcW w:w="1255" w:type="dxa"/>
                            <w:tcBorders>
                              <w:top w:val="single" w:sz="4" w:space="0" w:color="auto"/>
                            </w:tcBorders>
                            <w:shd w:val="clear" w:color="auto" w:fill="auto"/>
                            <w:noWrap/>
                            <w:vAlign w:val="center"/>
                          </w:tcPr>
                          <w:p w:rsidR="002E549B" w:rsidRPr="007F3979" w:rsidRDefault="002E549B" w:rsidP="00371D90">
                            <w:pPr>
                              <w:rPr>
                                <w:rFonts w:ascii="Times" w:eastAsia="Times New Roman" w:hAnsi="Times"/>
                                <w:i/>
                                <w:iCs/>
                                <w:color w:val="000000"/>
                                <w:sz w:val="24"/>
                                <w:szCs w:val="24"/>
                              </w:rPr>
                            </w:pPr>
                            <w:r>
                              <w:rPr>
                                <w:rFonts w:ascii="Times" w:eastAsia="Times New Roman" w:hAnsi="Times"/>
                                <w:i/>
                                <w:iCs/>
                                <w:color w:val="000000"/>
                                <w:sz w:val="24"/>
                                <w:szCs w:val="24"/>
                              </w:rPr>
                              <w:t>C</w:t>
                            </w:r>
                            <w:r w:rsidRPr="007F3979">
                              <w:rPr>
                                <w:rFonts w:ascii="Times" w:eastAsia="Times New Roman" w:hAnsi="Times"/>
                                <w:i/>
                                <w:iCs/>
                                <w:color w:val="000000"/>
                                <w:sz w:val="24"/>
                                <w:szCs w:val="24"/>
                              </w:rPr>
                              <w:t>B</w:t>
                            </w:r>
                          </w:p>
                        </w:tc>
                        <w:tc>
                          <w:tcPr>
                            <w:tcW w:w="1416" w:type="dxa"/>
                            <w:tcBorders>
                              <w:top w:val="single" w:sz="4" w:space="0" w:color="auto"/>
                            </w:tcBorders>
                            <w:shd w:val="clear" w:color="auto" w:fill="auto"/>
                            <w:noWrap/>
                            <w:vAlign w:val="center"/>
                          </w:tcPr>
                          <w:p w:rsidR="002E549B" w:rsidRPr="007F3979" w:rsidRDefault="002E549B" w:rsidP="00371D90">
                            <w:pPr>
                              <w:jc w:val="center"/>
                              <w:rPr>
                                <w:rFonts w:ascii="Times" w:eastAsia="Times New Roman" w:hAnsi="Times"/>
                                <w:color w:val="000000"/>
                                <w:sz w:val="24"/>
                                <w:szCs w:val="24"/>
                              </w:rPr>
                            </w:pPr>
                            <w:r w:rsidRPr="007F3979">
                              <w:rPr>
                                <w:rFonts w:ascii="Times" w:eastAsia="Times New Roman" w:hAnsi="Times"/>
                                <w:color w:val="000000"/>
                                <w:sz w:val="24"/>
                                <w:szCs w:val="24"/>
                              </w:rPr>
                              <w:t>0.6</w:t>
                            </w:r>
                            <w:r>
                              <w:rPr>
                                <w:rFonts w:ascii="Times" w:eastAsia="Times New Roman" w:hAnsi="Times"/>
                                <w:color w:val="000000"/>
                                <w:sz w:val="24"/>
                                <w:szCs w:val="24"/>
                              </w:rPr>
                              <w:t>8</w:t>
                            </w:r>
                          </w:p>
                        </w:tc>
                        <w:tc>
                          <w:tcPr>
                            <w:tcW w:w="1464" w:type="dxa"/>
                            <w:tcBorders>
                              <w:top w:val="single" w:sz="4" w:space="0" w:color="auto"/>
                            </w:tcBorders>
                            <w:shd w:val="clear" w:color="auto" w:fill="auto"/>
                            <w:noWrap/>
                            <w:vAlign w:val="bottom"/>
                          </w:tcPr>
                          <w:p w:rsidR="002E549B" w:rsidRPr="007F3979" w:rsidRDefault="002E549B" w:rsidP="00371D90">
                            <w:pPr>
                              <w:jc w:val="center"/>
                              <w:rPr>
                                <w:rFonts w:ascii="Times" w:eastAsia="Times New Roman" w:hAnsi="Times"/>
                                <w:color w:val="000000"/>
                                <w:sz w:val="24"/>
                                <w:szCs w:val="24"/>
                              </w:rPr>
                            </w:pPr>
                          </w:p>
                        </w:tc>
                        <w:tc>
                          <w:tcPr>
                            <w:tcW w:w="1207" w:type="dxa"/>
                            <w:tcBorders>
                              <w:top w:val="single" w:sz="4" w:space="0" w:color="auto"/>
                            </w:tcBorders>
                            <w:shd w:val="clear" w:color="auto" w:fill="auto"/>
                            <w:noWrap/>
                            <w:vAlign w:val="center"/>
                          </w:tcPr>
                          <w:p w:rsidR="002E549B" w:rsidRPr="007F3979" w:rsidRDefault="002E549B" w:rsidP="00371D90">
                            <w:pPr>
                              <w:jc w:val="center"/>
                              <w:rPr>
                                <w:rFonts w:ascii="Times" w:eastAsia="Times New Roman" w:hAnsi="Times"/>
                                <w:color w:val="000000"/>
                                <w:sz w:val="24"/>
                                <w:szCs w:val="24"/>
                              </w:rPr>
                            </w:pPr>
                            <w:r w:rsidRPr="007F3979">
                              <w:rPr>
                                <w:rFonts w:ascii="Times" w:eastAsia="Times New Roman" w:hAnsi="Times"/>
                                <w:color w:val="000000"/>
                                <w:sz w:val="24"/>
                                <w:szCs w:val="24"/>
                              </w:rPr>
                              <w:t>0.86</w:t>
                            </w:r>
                          </w:p>
                        </w:tc>
                        <w:tc>
                          <w:tcPr>
                            <w:tcW w:w="1336" w:type="dxa"/>
                            <w:gridSpan w:val="2"/>
                            <w:tcBorders>
                              <w:top w:val="single" w:sz="4" w:space="0" w:color="auto"/>
                            </w:tcBorders>
                            <w:shd w:val="clear" w:color="auto" w:fill="auto"/>
                            <w:noWrap/>
                            <w:vAlign w:val="bottom"/>
                          </w:tcPr>
                          <w:p w:rsidR="002E549B" w:rsidRPr="007F3979" w:rsidRDefault="002E549B" w:rsidP="00371D90">
                            <w:pPr>
                              <w:jc w:val="center"/>
                              <w:rPr>
                                <w:rFonts w:ascii="Times" w:eastAsia="Times New Roman" w:hAnsi="Times"/>
                                <w:color w:val="000000"/>
                                <w:sz w:val="24"/>
                                <w:szCs w:val="24"/>
                              </w:rPr>
                            </w:pPr>
                          </w:p>
                        </w:tc>
                        <w:tc>
                          <w:tcPr>
                            <w:tcW w:w="1336" w:type="dxa"/>
                            <w:tcBorders>
                              <w:top w:val="single" w:sz="4" w:space="0" w:color="auto"/>
                            </w:tcBorders>
                            <w:shd w:val="clear" w:color="auto" w:fill="auto"/>
                            <w:noWrap/>
                            <w:vAlign w:val="center"/>
                          </w:tcPr>
                          <w:p w:rsidR="002E549B" w:rsidRPr="007F3979" w:rsidRDefault="002E549B" w:rsidP="00371D90">
                            <w:pPr>
                              <w:jc w:val="center"/>
                              <w:rPr>
                                <w:rFonts w:ascii="Times" w:eastAsia="Times New Roman" w:hAnsi="Times"/>
                                <w:color w:val="000000"/>
                                <w:sz w:val="24"/>
                                <w:szCs w:val="24"/>
                              </w:rPr>
                            </w:pPr>
                            <w:r w:rsidRPr="007F3979">
                              <w:rPr>
                                <w:rFonts w:ascii="Times" w:eastAsia="Times New Roman" w:hAnsi="Times"/>
                                <w:color w:val="000000"/>
                                <w:sz w:val="24"/>
                                <w:szCs w:val="24"/>
                              </w:rPr>
                              <w:t>1.47</w:t>
                            </w:r>
                          </w:p>
                        </w:tc>
                        <w:tc>
                          <w:tcPr>
                            <w:tcW w:w="1336" w:type="dxa"/>
                            <w:tcBorders>
                              <w:top w:val="single" w:sz="4" w:space="0" w:color="auto"/>
                            </w:tcBorders>
                            <w:shd w:val="clear" w:color="auto" w:fill="auto"/>
                            <w:noWrap/>
                            <w:vAlign w:val="bottom"/>
                          </w:tcPr>
                          <w:p w:rsidR="002E549B" w:rsidRPr="007F3979" w:rsidRDefault="002E549B" w:rsidP="00371D90">
                            <w:pPr>
                              <w:jc w:val="center"/>
                              <w:rPr>
                                <w:rFonts w:ascii="Times" w:eastAsia="Times New Roman" w:hAnsi="Times"/>
                                <w:color w:val="000000"/>
                                <w:sz w:val="24"/>
                                <w:szCs w:val="24"/>
                              </w:rPr>
                            </w:pPr>
                          </w:p>
                        </w:tc>
                      </w:tr>
                      <w:tr w:rsidR="002E549B" w:rsidRPr="007F3979" w:rsidTr="00A461E8">
                        <w:trPr>
                          <w:trHeight w:val="216"/>
                        </w:trPr>
                        <w:tc>
                          <w:tcPr>
                            <w:tcW w:w="1255" w:type="dxa"/>
                            <w:tcBorders>
                              <w:bottom w:val="single" w:sz="4" w:space="0" w:color="auto"/>
                            </w:tcBorders>
                            <w:shd w:val="clear" w:color="auto" w:fill="auto"/>
                            <w:noWrap/>
                            <w:vAlign w:val="center"/>
                          </w:tcPr>
                          <w:p w:rsidR="002E549B" w:rsidRPr="007F3979" w:rsidRDefault="002E549B" w:rsidP="00371D90">
                            <w:pPr>
                              <w:rPr>
                                <w:rFonts w:ascii="Times" w:eastAsia="Times New Roman" w:hAnsi="Times"/>
                                <w:i/>
                                <w:iCs/>
                                <w:color w:val="000000"/>
                                <w:sz w:val="24"/>
                                <w:szCs w:val="24"/>
                              </w:rPr>
                            </w:pPr>
                            <w:r w:rsidRPr="007F3979">
                              <w:rPr>
                                <w:rFonts w:ascii="Times" w:eastAsia="Times New Roman" w:hAnsi="Times"/>
                                <w:i/>
                                <w:iCs/>
                                <w:color w:val="000000"/>
                                <w:sz w:val="24"/>
                                <w:szCs w:val="24"/>
                              </w:rPr>
                              <w:t>C</w:t>
                            </w:r>
                            <w:r>
                              <w:rPr>
                                <w:rFonts w:ascii="Times" w:eastAsia="Times New Roman" w:hAnsi="Times"/>
                                <w:i/>
                                <w:iCs/>
                                <w:color w:val="000000"/>
                                <w:sz w:val="24"/>
                                <w:szCs w:val="24"/>
                              </w:rPr>
                              <w:t>L</w:t>
                            </w:r>
                          </w:p>
                        </w:tc>
                        <w:tc>
                          <w:tcPr>
                            <w:tcW w:w="1416" w:type="dxa"/>
                            <w:tcBorders>
                              <w:bottom w:val="single" w:sz="4" w:space="0" w:color="auto"/>
                            </w:tcBorders>
                            <w:shd w:val="clear" w:color="auto" w:fill="auto"/>
                            <w:noWrap/>
                            <w:vAlign w:val="center"/>
                          </w:tcPr>
                          <w:p w:rsidR="002E549B" w:rsidRPr="007F3979" w:rsidRDefault="002E549B" w:rsidP="00371D90">
                            <w:pPr>
                              <w:jc w:val="center"/>
                              <w:rPr>
                                <w:rFonts w:ascii="Times" w:eastAsia="Times New Roman" w:hAnsi="Times"/>
                                <w:color w:val="000000"/>
                                <w:sz w:val="24"/>
                                <w:szCs w:val="24"/>
                              </w:rPr>
                            </w:pPr>
                            <w:r w:rsidRPr="007F3979">
                              <w:rPr>
                                <w:rFonts w:ascii="Times" w:eastAsia="Times New Roman" w:hAnsi="Times"/>
                                <w:color w:val="000000"/>
                                <w:sz w:val="24"/>
                                <w:szCs w:val="24"/>
                              </w:rPr>
                              <w:t>0.4</w:t>
                            </w:r>
                            <w:r>
                              <w:rPr>
                                <w:rFonts w:ascii="Times" w:eastAsia="Times New Roman" w:hAnsi="Times"/>
                                <w:color w:val="000000"/>
                                <w:sz w:val="24"/>
                                <w:szCs w:val="24"/>
                              </w:rPr>
                              <w:t>5</w:t>
                            </w:r>
                          </w:p>
                        </w:tc>
                        <w:tc>
                          <w:tcPr>
                            <w:tcW w:w="1464" w:type="dxa"/>
                            <w:tcBorders>
                              <w:bottom w:val="single" w:sz="4" w:space="0" w:color="auto"/>
                            </w:tcBorders>
                            <w:shd w:val="clear" w:color="auto" w:fill="auto"/>
                            <w:noWrap/>
                            <w:vAlign w:val="center"/>
                          </w:tcPr>
                          <w:p w:rsidR="002E549B" w:rsidRPr="007F3979" w:rsidRDefault="002E549B" w:rsidP="00371D90">
                            <w:pPr>
                              <w:jc w:val="center"/>
                              <w:rPr>
                                <w:rFonts w:ascii="Times" w:eastAsia="Times New Roman" w:hAnsi="Times"/>
                                <w:color w:val="000000"/>
                                <w:sz w:val="24"/>
                                <w:szCs w:val="24"/>
                              </w:rPr>
                            </w:pPr>
                            <w:r w:rsidRPr="007F3979">
                              <w:rPr>
                                <w:rFonts w:ascii="Times" w:eastAsia="Times New Roman" w:hAnsi="Times"/>
                                <w:color w:val="000000"/>
                                <w:sz w:val="24"/>
                                <w:szCs w:val="24"/>
                              </w:rPr>
                              <w:t>0.2</w:t>
                            </w:r>
                            <w:r>
                              <w:rPr>
                                <w:rFonts w:ascii="Times" w:eastAsia="Times New Roman" w:hAnsi="Times"/>
                                <w:color w:val="000000"/>
                                <w:sz w:val="24"/>
                                <w:szCs w:val="24"/>
                              </w:rPr>
                              <w:t>3</w:t>
                            </w:r>
                          </w:p>
                        </w:tc>
                        <w:tc>
                          <w:tcPr>
                            <w:tcW w:w="1207" w:type="dxa"/>
                            <w:tcBorders>
                              <w:bottom w:val="single" w:sz="4" w:space="0" w:color="auto"/>
                            </w:tcBorders>
                            <w:shd w:val="clear" w:color="auto" w:fill="auto"/>
                            <w:noWrap/>
                            <w:vAlign w:val="center"/>
                          </w:tcPr>
                          <w:p w:rsidR="002E549B" w:rsidRPr="007F3979" w:rsidRDefault="002E549B" w:rsidP="00371D90">
                            <w:pPr>
                              <w:jc w:val="center"/>
                              <w:rPr>
                                <w:rFonts w:ascii="Times" w:eastAsia="Times New Roman" w:hAnsi="Times"/>
                                <w:color w:val="000000"/>
                                <w:sz w:val="24"/>
                                <w:szCs w:val="24"/>
                              </w:rPr>
                            </w:pPr>
                            <w:r w:rsidRPr="007F3979">
                              <w:rPr>
                                <w:rFonts w:ascii="Times" w:eastAsia="Times New Roman" w:hAnsi="Times"/>
                                <w:color w:val="000000"/>
                                <w:sz w:val="24"/>
                                <w:szCs w:val="24"/>
                              </w:rPr>
                              <w:t>1.38</w:t>
                            </w:r>
                          </w:p>
                        </w:tc>
                        <w:tc>
                          <w:tcPr>
                            <w:tcW w:w="1336" w:type="dxa"/>
                            <w:gridSpan w:val="2"/>
                            <w:tcBorders>
                              <w:bottom w:val="single" w:sz="4" w:space="0" w:color="auto"/>
                            </w:tcBorders>
                            <w:shd w:val="clear" w:color="auto" w:fill="auto"/>
                            <w:noWrap/>
                            <w:vAlign w:val="center"/>
                          </w:tcPr>
                          <w:p w:rsidR="002E549B" w:rsidRPr="007F3979" w:rsidRDefault="002E549B" w:rsidP="00371D90">
                            <w:pPr>
                              <w:jc w:val="center"/>
                              <w:rPr>
                                <w:rFonts w:ascii="Times" w:eastAsia="Times New Roman" w:hAnsi="Times"/>
                                <w:bCs/>
                                <w:color w:val="000000"/>
                                <w:sz w:val="24"/>
                                <w:szCs w:val="24"/>
                              </w:rPr>
                            </w:pPr>
                            <w:r w:rsidRPr="007F3979">
                              <w:rPr>
                                <w:rFonts w:ascii="Times" w:eastAsia="Times New Roman" w:hAnsi="Times"/>
                                <w:bCs/>
                                <w:color w:val="000000"/>
                                <w:sz w:val="24"/>
                                <w:szCs w:val="24"/>
                              </w:rPr>
                              <w:t>-0.52</w:t>
                            </w:r>
                            <w:r w:rsidRPr="007F3979">
                              <w:rPr>
                                <w:rFonts w:ascii="Times" w:eastAsia="Times New Roman" w:hAnsi="Times"/>
                                <w:bCs/>
                                <w:color w:val="000000"/>
                                <w:sz w:val="24"/>
                                <w:szCs w:val="24"/>
                                <w:vertAlign w:val="superscript"/>
                              </w:rPr>
                              <w:t>**</w:t>
                            </w:r>
                          </w:p>
                        </w:tc>
                        <w:tc>
                          <w:tcPr>
                            <w:tcW w:w="1336" w:type="dxa"/>
                            <w:tcBorders>
                              <w:bottom w:val="single" w:sz="4" w:space="0" w:color="auto"/>
                            </w:tcBorders>
                            <w:shd w:val="clear" w:color="auto" w:fill="auto"/>
                            <w:noWrap/>
                            <w:vAlign w:val="center"/>
                          </w:tcPr>
                          <w:p w:rsidR="002E549B" w:rsidRPr="007F3979" w:rsidRDefault="002E549B" w:rsidP="00371D90">
                            <w:pPr>
                              <w:jc w:val="center"/>
                              <w:rPr>
                                <w:rFonts w:ascii="Times" w:eastAsia="Times New Roman" w:hAnsi="Times"/>
                                <w:color w:val="000000"/>
                                <w:sz w:val="24"/>
                                <w:szCs w:val="24"/>
                              </w:rPr>
                            </w:pPr>
                            <w:r w:rsidRPr="007F3979">
                              <w:rPr>
                                <w:rFonts w:ascii="Times" w:eastAsia="Times New Roman" w:hAnsi="Times"/>
                                <w:color w:val="000000"/>
                                <w:sz w:val="24"/>
                                <w:szCs w:val="24"/>
                              </w:rPr>
                              <w:t>1.77</w:t>
                            </w:r>
                          </w:p>
                        </w:tc>
                        <w:tc>
                          <w:tcPr>
                            <w:tcW w:w="1336" w:type="dxa"/>
                            <w:tcBorders>
                              <w:bottom w:val="single" w:sz="4" w:space="0" w:color="auto"/>
                            </w:tcBorders>
                            <w:shd w:val="clear" w:color="auto" w:fill="auto"/>
                            <w:noWrap/>
                            <w:vAlign w:val="center"/>
                          </w:tcPr>
                          <w:p w:rsidR="002E549B" w:rsidRPr="007F3979" w:rsidRDefault="002E549B" w:rsidP="00371D90">
                            <w:pPr>
                              <w:jc w:val="center"/>
                              <w:rPr>
                                <w:rFonts w:ascii="Times" w:eastAsia="Times New Roman" w:hAnsi="Times"/>
                                <w:color w:val="000000"/>
                                <w:sz w:val="24"/>
                                <w:szCs w:val="24"/>
                              </w:rPr>
                            </w:pPr>
                            <w:r w:rsidRPr="007F3979">
                              <w:rPr>
                                <w:rFonts w:ascii="Times" w:eastAsia="Times New Roman" w:hAnsi="Times"/>
                                <w:color w:val="000000"/>
                                <w:sz w:val="24"/>
                                <w:szCs w:val="24"/>
                              </w:rPr>
                              <w:t>-0.30</w:t>
                            </w:r>
                          </w:p>
                        </w:tc>
                      </w:tr>
                    </w:tbl>
                    <w:p w:rsidR="002E549B" w:rsidRDefault="002E549B" w:rsidP="002E549B">
                      <w:pPr>
                        <w:rPr>
                          <w:rFonts w:ascii="Times" w:eastAsia="Times New Roman" w:hAnsi="Times"/>
                          <w:b/>
                          <w:bCs/>
                          <w:color w:val="000000"/>
                          <w:sz w:val="24"/>
                          <w:szCs w:val="24"/>
                        </w:rPr>
                      </w:pPr>
                    </w:p>
                    <w:p w:rsidR="002E549B" w:rsidRPr="00284163" w:rsidRDefault="002E549B" w:rsidP="002E549B">
                      <w:pPr>
                        <w:rPr>
                          <w:rFonts w:ascii="Times New Roman" w:hAnsi="Times New Roman" w:cs="Times New Roman"/>
                          <w:sz w:val="20"/>
                          <w:szCs w:val="20"/>
                        </w:rPr>
                      </w:pPr>
                      <w:r w:rsidRPr="00894E30">
                        <w:rPr>
                          <w:rFonts w:ascii="Times New Roman" w:eastAsia="Times New Roman" w:hAnsi="Times New Roman" w:cs="Times New Roman"/>
                          <w:b/>
                          <w:bCs/>
                          <w:color w:val="000000"/>
                          <w:sz w:val="24"/>
                          <w:szCs w:val="24"/>
                        </w:rPr>
                        <w:t>Table 3.</w:t>
                      </w:r>
                      <w:r w:rsidRPr="00894E30">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Average b</w:t>
                      </w:r>
                      <w:r w:rsidRPr="00894E30">
                        <w:rPr>
                          <w:rFonts w:ascii="Times New Roman" w:eastAsia="Times New Roman" w:hAnsi="Times New Roman" w:cs="Times New Roman"/>
                          <w:color w:val="000000"/>
                          <w:sz w:val="24"/>
                          <w:szCs w:val="24"/>
                        </w:rPr>
                        <w:t>ankruptc</w:t>
                      </w:r>
                      <w:r>
                        <w:rPr>
                          <w:rFonts w:ascii="Times New Roman" w:eastAsia="Times New Roman" w:hAnsi="Times New Roman" w:cs="Times New Roman"/>
                          <w:color w:val="000000"/>
                          <w:sz w:val="24"/>
                          <w:szCs w:val="24"/>
                        </w:rPr>
                        <w:t xml:space="preserve">ies per period. </w:t>
                      </w:r>
                      <w:r>
                        <w:rPr>
                          <w:rFonts w:ascii="Times" w:eastAsia="Times New Roman" w:hAnsi="Times"/>
                          <w:color w:val="000000"/>
                          <w:sz w:val="24"/>
                          <w:szCs w:val="24"/>
                        </w:rPr>
                        <w:t xml:space="preserve"> </w:t>
                      </w:r>
                      <w:proofErr w:type="gramStart"/>
                      <w:r>
                        <w:rPr>
                          <w:rFonts w:ascii="Times" w:eastAsia="Times New Roman" w:hAnsi="Times"/>
                          <w:color w:val="000000"/>
                          <w:sz w:val="24"/>
                          <w:szCs w:val="24"/>
                        </w:rPr>
                        <w:t>Note:</w:t>
                      </w:r>
                      <w:r w:rsidRPr="00894E30">
                        <w:rPr>
                          <w:rFonts w:ascii="Times" w:eastAsia="Times New Roman" w:hAnsi="Times"/>
                          <w:color w:val="000000"/>
                          <w:sz w:val="24"/>
                          <w:szCs w:val="24"/>
                        </w:rPr>
                        <w:t xml:space="preserve"> </w:t>
                      </w:r>
                      <w:r w:rsidRPr="00894E30">
                        <w:rPr>
                          <w:rFonts w:ascii="Times New Roman" w:hAnsi="Times New Roman" w:cs="Times New Roman"/>
                          <w:sz w:val="24"/>
                          <w:szCs w:val="24"/>
                          <w:vertAlign w:val="superscript"/>
                        </w:rPr>
                        <w:t>*</w:t>
                      </w:r>
                      <w:r w:rsidRPr="00894E30">
                        <w:rPr>
                          <w:rFonts w:ascii="Times New Roman" w:hAnsi="Times New Roman" w:cs="Times New Roman"/>
                          <w:sz w:val="24"/>
                          <w:szCs w:val="24"/>
                        </w:rPr>
                        <w:t xml:space="preserve">, </w:t>
                      </w:r>
                      <w:r w:rsidRPr="00894E30">
                        <w:rPr>
                          <w:rFonts w:ascii="Times New Roman" w:hAnsi="Times New Roman" w:cs="Times New Roman"/>
                          <w:sz w:val="24"/>
                          <w:szCs w:val="24"/>
                          <w:vertAlign w:val="superscript"/>
                        </w:rPr>
                        <w:t>**</w:t>
                      </w:r>
                      <w:r w:rsidRPr="00894E30">
                        <w:rPr>
                          <w:rFonts w:ascii="Times New Roman" w:hAnsi="Times New Roman" w:cs="Times New Roman"/>
                          <w:sz w:val="24"/>
                          <w:szCs w:val="24"/>
                        </w:rPr>
                        <w:t xml:space="preserve">, </w:t>
                      </w:r>
                      <w:r w:rsidRPr="00894E30">
                        <w:rPr>
                          <w:rFonts w:ascii="Times New Roman" w:hAnsi="Times New Roman" w:cs="Times New Roman"/>
                          <w:sz w:val="24"/>
                          <w:szCs w:val="24"/>
                          <w:vertAlign w:val="superscript"/>
                        </w:rPr>
                        <w:t xml:space="preserve">*** </w:t>
                      </w:r>
                      <w:r>
                        <w:rPr>
                          <w:rFonts w:ascii="Times New Roman" w:hAnsi="Times New Roman" w:cs="Times New Roman"/>
                          <w:sz w:val="24"/>
                          <w:szCs w:val="24"/>
                        </w:rPr>
                        <w:t>, indicates that the</w:t>
                      </w:r>
                      <w:r w:rsidRPr="00894E30">
                        <w:rPr>
                          <w:rFonts w:ascii="Times New Roman" w:hAnsi="Times New Roman" w:cs="Times New Roman"/>
                          <w:sz w:val="24"/>
                          <w:szCs w:val="24"/>
                        </w:rPr>
                        <w:t xml:space="preserve"> bankruptcy rate in the Baseline </w:t>
                      </w:r>
                      <w:r>
                        <w:rPr>
                          <w:rFonts w:ascii="Times New Roman" w:hAnsi="Times New Roman" w:cs="Times New Roman"/>
                          <w:sz w:val="24"/>
                          <w:szCs w:val="24"/>
                        </w:rPr>
                        <w:t>treatment</w:t>
                      </w:r>
                      <w:r w:rsidRPr="00894E30">
                        <w:rPr>
                          <w:rFonts w:ascii="Times New Roman" w:hAnsi="Times New Roman" w:cs="Times New Roman"/>
                          <w:sz w:val="24"/>
                          <w:szCs w:val="24"/>
                        </w:rPr>
                        <w:t xml:space="preserve"> </w:t>
                      </w:r>
                      <w:r>
                        <w:rPr>
                          <w:rFonts w:ascii="Times New Roman" w:hAnsi="Times New Roman" w:cs="Times New Roman"/>
                          <w:sz w:val="24"/>
                          <w:szCs w:val="24"/>
                        </w:rPr>
                        <w:t>significantly differs from</w:t>
                      </w:r>
                      <w:r w:rsidRPr="00894E30">
                        <w:rPr>
                          <w:rFonts w:ascii="Times New Roman" w:hAnsi="Times New Roman" w:cs="Times New Roman"/>
                          <w:sz w:val="24"/>
                          <w:szCs w:val="24"/>
                        </w:rPr>
                        <w:t xml:space="preserve"> the rate for the comparable Liquidity Requirement </w:t>
                      </w:r>
                      <w:r>
                        <w:rPr>
                          <w:rFonts w:ascii="Times New Roman" w:hAnsi="Times New Roman" w:cs="Times New Roman"/>
                          <w:sz w:val="24"/>
                          <w:szCs w:val="24"/>
                        </w:rPr>
                        <w:t>treatment at</w:t>
                      </w:r>
                      <w:r w:rsidRPr="00894E30">
                        <w:rPr>
                          <w:rFonts w:ascii="Times New Roman" w:hAnsi="Times New Roman" w:cs="Times New Roman"/>
                          <w:sz w:val="24"/>
                          <w:szCs w:val="24"/>
                        </w:rPr>
                        <w:t xml:space="preserve"> </w:t>
                      </w:r>
                      <w:r w:rsidRPr="00894E30">
                        <w:rPr>
                          <w:rFonts w:ascii="Times New Roman" w:hAnsi="Times New Roman" w:cs="Times New Roman"/>
                          <w:i/>
                          <w:sz w:val="24"/>
                          <w:szCs w:val="24"/>
                        </w:rPr>
                        <w:t>p</w:t>
                      </w:r>
                      <w:r w:rsidRPr="00894E30">
                        <w:rPr>
                          <w:rFonts w:ascii="Times New Roman" w:hAnsi="Times New Roman" w:cs="Times New Roman"/>
                          <w:sz w:val="24"/>
                          <w:szCs w:val="24"/>
                        </w:rPr>
                        <w:t xml:space="preserve">&lt;.10, </w:t>
                      </w:r>
                      <w:r w:rsidRPr="00894E30">
                        <w:rPr>
                          <w:rFonts w:ascii="Times New Roman" w:hAnsi="Times New Roman" w:cs="Times New Roman"/>
                          <w:i/>
                          <w:sz w:val="24"/>
                          <w:szCs w:val="24"/>
                        </w:rPr>
                        <w:t>p</w:t>
                      </w:r>
                      <w:r w:rsidRPr="00894E30">
                        <w:rPr>
                          <w:rFonts w:ascii="Times New Roman" w:hAnsi="Times New Roman" w:cs="Times New Roman"/>
                          <w:sz w:val="24"/>
                          <w:szCs w:val="24"/>
                        </w:rPr>
                        <w:t xml:space="preserve">&lt;.05, and </w:t>
                      </w:r>
                      <w:r w:rsidRPr="00894E30">
                        <w:rPr>
                          <w:rFonts w:ascii="Times New Roman" w:hAnsi="Times New Roman" w:cs="Times New Roman"/>
                          <w:i/>
                          <w:sz w:val="24"/>
                          <w:szCs w:val="24"/>
                        </w:rPr>
                        <w:t>p</w:t>
                      </w:r>
                      <w:r w:rsidRPr="00894E30">
                        <w:rPr>
                          <w:rFonts w:ascii="Times New Roman" w:hAnsi="Times New Roman" w:cs="Times New Roman"/>
                          <w:sz w:val="24"/>
                          <w:szCs w:val="24"/>
                        </w:rPr>
                        <w:t>&lt;.01, respectively.</w:t>
                      </w:r>
                      <w:r w:rsidRPr="00894E30">
                        <w:rPr>
                          <w:rFonts w:ascii="Times New Roman" w:eastAsia="Times New Roman" w:hAnsi="Times New Roman" w:cs="Times New Roman"/>
                          <w:color w:val="000000"/>
                          <w:sz w:val="24"/>
                          <w:szCs w:val="24"/>
                          <w:vertAlign w:val="superscript"/>
                        </w:rPr>
                        <w:t xml:space="preserve">† </w:t>
                      </w:r>
                      <w:r w:rsidRPr="00894E30">
                        <w:rPr>
                          <w:rFonts w:ascii="Times New Roman" w:hAnsi="Times New Roman" w:cs="Times New Roman"/>
                          <w:sz w:val="24"/>
                          <w:szCs w:val="24"/>
                        </w:rPr>
                        <w:t>Total bankruptcy rates in column (4) do not exactly decompose into entries in columns (2) and (4) because the estimates in (2) are based on all compound shock periods, while (3) and (4) are based only on periods with a second-stage shock realization.</w:t>
                      </w:r>
                      <w:proofErr w:type="gramEnd"/>
                    </w:p>
                  </w:txbxContent>
                </v:textbox>
                <w10:wrap type="square" anchorx="margin"/>
              </v:shape>
            </w:pict>
          </mc:Fallback>
        </mc:AlternateContent>
      </w:r>
      <w:r w:rsidR="00C97110">
        <w:rPr>
          <w:rFonts w:ascii="Times New Roman" w:hAnsi="Times New Roman" w:cs="Times New Roman"/>
          <w:sz w:val="24"/>
          <w:szCs w:val="24"/>
        </w:rPr>
        <w:t xml:space="preserve">across the </w:t>
      </w:r>
      <w:r w:rsidR="004B49DC" w:rsidRPr="008E12BB">
        <w:rPr>
          <w:rFonts w:ascii="Times New Roman" w:hAnsi="Times New Roman" w:cs="Times New Roman"/>
          <w:sz w:val="24"/>
          <w:szCs w:val="24"/>
        </w:rPr>
        <w:t>CB</w:t>
      </w:r>
      <w:r w:rsidR="00C97110" w:rsidRPr="00356AFC">
        <w:rPr>
          <w:rFonts w:ascii="Times New Roman" w:hAnsi="Times New Roman" w:cs="Times New Roman"/>
          <w:sz w:val="24"/>
          <w:szCs w:val="24"/>
        </w:rPr>
        <w:t xml:space="preserve"> </w:t>
      </w:r>
      <w:r w:rsidR="00C97110">
        <w:rPr>
          <w:rFonts w:ascii="Times New Roman" w:hAnsi="Times New Roman" w:cs="Times New Roman"/>
          <w:sz w:val="24"/>
          <w:szCs w:val="24"/>
        </w:rPr>
        <w:t xml:space="preserve">and </w:t>
      </w:r>
      <w:r w:rsidR="004B49DC" w:rsidRPr="008E12BB">
        <w:rPr>
          <w:rFonts w:ascii="Times New Roman" w:hAnsi="Times New Roman" w:cs="Times New Roman"/>
          <w:sz w:val="24"/>
          <w:szCs w:val="24"/>
        </w:rPr>
        <w:t>CL</w:t>
      </w:r>
      <w:r w:rsidR="00C97110">
        <w:rPr>
          <w:rFonts w:ascii="Times New Roman" w:hAnsi="Times New Roman" w:cs="Times New Roman"/>
          <w:sz w:val="24"/>
          <w:szCs w:val="24"/>
        </w:rPr>
        <w:t xml:space="preserve"> treatments is smaller than in the simple shock environment, at 0.2</w:t>
      </w:r>
      <w:r w:rsidR="004E65FF">
        <w:rPr>
          <w:rFonts w:ascii="Times New Roman" w:hAnsi="Times New Roman" w:cs="Times New Roman"/>
          <w:sz w:val="24"/>
          <w:szCs w:val="24"/>
        </w:rPr>
        <w:t>3</w:t>
      </w:r>
      <w:r w:rsidR="00C97110">
        <w:rPr>
          <w:rFonts w:ascii="Times New Roman" w:hAnsi="Times New Roman" w:cs="Times New Roman"/>
          <w:sz w:val="24"/>
          <w:szCs w:val="24"/>
        </w:rPr>
        <w:t xml:space="preserve"> fewer bankruptcies, and not significantly different from zero.</w:t>
      </w:r>
      <w:r w:rsidR="00A85A97" w:rsidRPr="005209CE">
        <w:rPr>
          <w:rStyle w:val="FootnoteReference"/>
          <w:rFonts w:ascii="Times New Roman" w:hAnsi="Times New Roman" w:cs="Times New Roman"/>
          <w:sz w:val="24"/>
          <w:szCs w:val="24"/>
        </w:rPr>
        <w:footnoteReference w:id="22"/>
      </w:r>
      <w:r w:rsidR="00C97110">
        <w:rPr>
          <w:rFonts w:ascii="Times New Roman" w:hAnsi="Times New Roman" w:cs="Times New Roman"/>
          <w:sz w:val="24"/>
          <w:szCs w:val="24"/>
        </w:rPr>
        <w:t xml:space="preserve"> As seen in column (3), however, following </w:t>
      </w:r>
      <w:r w:rsidR="00356AFC">
        <w:rPr>
          <w:rFonts w:ascii="Times New Roman" w:hAnsi="Times New Roman" w:cs="Times New Roman"/>
          <w:sz w:val="24"/>
          <w:szCs w:val="24"/>
        </w:rPr>
        <w:t xml:space="preserve">the realization of </w:t>
      </w:r>
      <w:r w:rsidR="00C97110">
        <w:rPr>
          <w:rFonts w:ascii="Times New Roman" w:hAnsi="Times New Roman" w:cs="Times New Roman"/>
          <w:sz w:val="24"/>
          <w:szCs w:val="24"/>
        </w:rPr>
        <w:t xml:space="preserve">a </w:t>
      </w:r>
      <w:r w:rsidR="0044091C">
        <w:rPr>
          <w:rFonts w:ascii="Times New Roman" w:hAnsi="Times New Roman" w:cs="Times New Roman"/>
          <w:sz w:val="24"/>
          <w:szCs w:val="24"/>
        </w:rPr>
        <w:t>second-stage</w:t>
      </w:r>
      <w:r w:rsidR="00C97110">
        <w:rPr>
          <w:rFonts w:ascii="Times New Roman" w:hAnsi="Times New Roman" w:cs="Times New Roman"/>
          <w:sz w:val="24"/>
          <w:szCs w:val="24"/>
        </w:rPr>
        <w:t xml:space="preserve"> shock</w:t>
      </w:r>
      <w:r w:rsidR="00356AFC">
        <w:rPr>
          <w:rFonts w:ascii="Times New Roman" w:hAnsi="Times New Roman" w:cs="Times New Roman"/>
          <w:sz w:val="24"/>
          <w:szCs w:val="24"/>
        </w:rPr>
        <w:t>,</w:t>
      </w:r>
      <w:r w:rsidR="00C97110">
        <w:rPr>
          <w:rFonts w:ascii="Times New Roman" w:hAnsi="Times New Roman" w:cs="Times New Roman"/>
          <w:sz w:val="24"/>
          <w:szCs w:val="24"/>
        </w:rPr>
        <w:t xml:space="preserve"> t</w:t>
      </w:r>
      <w:r w:rsidR="00A10898" w:rsidRPr="005209CE">
        <w:rPr>
          <w:rFonts w:ascii="Times New Roman" w:hAnsi="Times New Roman" w:cs="Times New Roman"/>
          <w:sz w:val="24"/>
          <w:szCs w:val="24"/>
        </w:rPr>
        <w:t xml:space="preserve">he incidence of bankruptcies </w:t>
      </w:r>
      <w:r w:rsidR="00C97110">
        <w:rPr>
          <w:rFonts w:ascii="Times New Roman" w:hAnsi="Times New Roman" w:cs="Times New Roman"/>
          <w:sz w:val="24"/>
          <w:szCs w:val="24"/>
        </w:rPr>
        <w:t xml:space="preserve">is considerably higher </w:t>
      </w:r>
      <w:r w:rsidR="00D91F13">
        <w:rPr>
          <w:rFonts w:ascii="Times New Roman" w:hAnsi="Times New Roman" w:cs="Times New Roman"/>
          <w:sz w:val="24"/>
          <w:szCs w:val="24"/>
        </w:rPr>
        <w:t xml:space="preserve">in the </w:t>
      </w:r>
      <w:r w:rsidR="004B49DC" w:rsidRPr="008E12BB">
        <w:rPr>
          <w:rFonts w:ascii="Times New Roman" w:hAnsi="Times New Roman" w:cs="Times New Roman"/>
          <w:sz w:val="24"/>
          <w:szCs w:val="24"/>
        </w:rPr>
        <w:t>CL</w:t>
      </w:r>
      <w:r w:rsidR="00D91F13">
        <w:rPr>
          <w:rFonts w:ascii="Times New Roman" w:hAnsi="Times New Roman" w:cs="Times New Roman"/>
          <w:sz w:val="24"/>
          <w:szCs w:val="24"/>
        </w:rPr>
        <w:t xml:space="preserve"> treatment </w:t>
      </w:r>
      <w:r w:rsidR="00C97110">
        <w:rPr>
          <w:rFonts w:ascii="Times New Roman" w:hAnsi="Times New Roman" w:cs="Times New Roman"/>
          <w:sz w:val="24"/>
          <w:szCs w:val="24"/>
        </w:rPr>
        <w:t xml:space="preserve">than in the </w:t>
      </w:r>
      <w:r w:rsidR="004B49DC" w:rsidRPr="008E12BB">
        <w:rPr>
          <w:rFonts w:ascii="Times New Roman" w:hAnsi="Times New Roman" w:cs="Times New Roman"/>
          <w:sz w:val="24"/>
          <w:szCs w:val="24"/>
        </w:rPr>
        <w:t>CB</w:t>
      </w:r>
      <w:r w:rsidR="00C97110">
        <w:rPr>
          <w:rFonts w:ascii="Times New Roman" w:hAnsi="Times New Roman" w:cs="Times New Roman"/>
          <w:sz w:val="24"/>
          <w:szCs w:val="24"/>
        </w:rPr>
        <w:t xml:space="preserve"> counterpart, at </w:t>
      </w:r>
      <w:r w:rsidR="00A10898" w:rsidRPr="005209CE">
        <w:rPr>
          <w:rFonts w:ascii="Times New Roman" w:hAnsi="Times New Roman" w:cs="Times New Roman"/>
          <w:sz w:val="24"/>
          <w:szCs w:val="24"/>
        </w:rPr>
        <w:t>0.5</w:t>
      </w:r>
      <w:r w:rsidR="000168F6">
        <w:rPr>
          <w:rFonts w:ascii="Times New Roman" w:hAnsi="Times New Roman" w:cs="Times New Roman"/>
          <w:sz w:val="24"/>
          <w:szCs w:val="24"/>
        </w:rPr>
        <w:t>2</w:t>
      </w:r>
      <w:r w:rsidR="00A10898" w:rsidRPr="005209CE">
        <w:rPr>
          <w:rFonts w:ascii="Times New Roman" w:hAnsi="Times New Roman" w:cs="Times New Roman"/>
          <w:sz w:val="24"/>
          <w:szCs w:val="24"/>
        </w:rPr>
        <w:t xml:space="preserve"> banks </w:t>
      </w:r>
      <w:r w:rsidR="00A10898">
        <w:rPr>
          <w:rFonts w:ascii="Times New Roman" w:hAnsi="Times New Roman" w:cs="Times New Roman"/>
          <w:sz w:val="24"/>
          <w:szCs w:val="24"/>
        </w:rPr>
        <w:t>(</w:t>
      </w:r>
      <w:r w:rsidR="00D91F13">
        <w:rPr>
          <w:rFonts w:ascii="Times New Roman" w:hAnsi="Times New Roman" w:cs="Times New Roman"/>
          <w:sz w:val="24"/>
          <w:szCs w:val="24"/>
        </w:rPr>
        <w:t xml:space="preserve">a difference </w:t>
      </w:r>
      <w:r w:rsidR="00A10898">
        <w:rPr>
          <w:rFonts w:ascii="Times New Roman" w:hAnsi="Times New Roman" w:cs="Times New Roman"/>
          <w:sz w:val="24"/>
          <w:szCs w:val="24"/>
        </w:rPr>
        <w:t xml:space="preserve">significant at </w:t>
      </w:r>
      <w:r w:rsidR="00A10898" w:rsidRPr="00494E85">
        <w:rPr>
          <w:rFonts w:ascii="Times New Roman" w:hAnsi="Times New Roman" w:cs="Times New Roman"/>
          <w:i/>
          <w:sz w:val="24"/>
          <w:szCs w:val="24"/>
        </w:rPr>
        <w:t>p</w:t>
      </w:r>
      <w:r w:rsidR="00A10898">
        <w:rPr>
          <w:rFonts w:ascii="Times New Roman" w:hAnsi="Times New Roman" w:cs="Times New Roman"/>
          <w:sz w:val="24"/>
          <w:szCs w:val="24"/>
        </w:rPr>
        <w:t>&lt;.0</w:t>
      </w:r>
      <w:r w:rsidR="000168F6">
        <w:rPr>
          <w:rFonts w:ascii="Times New Roman" w:hAnsi="Times New Roman" w:cs="Times New Roman"/>
          <w:sz w:val="24"/>
          <w:szCs w:val="24"/>
        </w:rPr>
        <w:t>5</w:t>
      </w:r>
      <w:r w:rsidR="00A10898">
        <w:rPr>
          <w:rFonts w:ascii="Times New Roman" w:hAnsi="Times New Roman" w:cs="Times New Roman"/>
          <w:sz w:val="24"/>
          <w:szCs w:val="24"/>
        </w:rPr>
        <w:t>).</w:t>
      </w:r>
      <w:r w:rsidR="00C97110">
        <w:rPr>
          <w:rFonts w:ascii="Times New Roman" w:hAnsi="Times New Roman" w:cs="Times New Roman"/>
          <w:sz w:val="24"/>
          <w:szCs w:val="24"/>
        </w:rPr>
        <w:t xml:space="preserve">   The very high incidence of bankruptcies following </w:t>
      </w:r>
      <w:r w:rsidR="00356AFC">
        <w:rPr>
          <w:rFonts w:ascii="Times New Roman" w:hAnsi="Times New Roman" w:cs="Times New Roman"/>
          <w:sz w:val="24"/>
          <w:szCs w:val="24"/>
        </w:rPr>
        <w:t xml:space="preserve">the realization of </w:t>
      </w:r>
      <w:r w:rsidR="00C97110">
        <w:rPr>
          <w:rFonts w:ascii="Times New Roman" w:hAnsi="Times New Roman" w:cs="Times New Roman"/>
          <w:sz w:val="24"/>
          <w:szCs w:val="24"/>
        </w:rPr>
        <w:t xml:space="preserve">a </w:t>
      </w:r>
      <w:r w:rsidR="0044091C">
        <w:rPr>
          <w:rFonts w:ascii="Times New Roman" w:hAnsi="Times New Roman" w:cs="Times New Roman"/>
          <w:sz w:val="24"/>
          <w:szCs w:val="24"/>
        </w:rPr>
        <w:t>second-stage</w:t>
      </w:r>
      <w:r w:rsidR="00C97110">
        <w:rPr>
          <w:rFonts w:ascii="Times New Roman" w:hAnsi="Times New Roman" w:cs="Times New Roman"/>
          <w:sz w:val="24"/>
          <w:szCs w:val="24"/>
        </w:rPr>
        <w:t xml:space="preserve"> shock erases </w:t>
      </w:r>
      <w:r w:rsidR="00A85A97">
        <w:rPr>
          <w:rFonts w:ascii="Times New Roman" w:hAnsi="Times New Roman" w:cs="Times New Roman"/>
          <w:sz w:val="24"/>
          <w:szCs w:val="24"/>
        </w:rPr>
        <w:t xml:space="preserve">entirely </w:t>
      </w:r>
      <w:r w:rsidR="00C97110">
        <w:rPr>
          <w:rFonts w:ascii="Times New Roman" w:hAnsi="Times New Roman" w:cs="Times New Roman"/>
          <w:sz w:val="24"/>
          <w:szCs w:val="24"/>
        </w:rPr>
        <w:t xml:space="preserve">the </w:t>
      </w:r>
      <w:r w:rsidR="008E12BB">
        <w:rPr>
          <w:rFonts w:ascii="Times New Roman" w:hAnsi="Times New Roman" w:cs="Times New Roman"/>
          <w:sz w:val="24"/>
          <w:szCs w:val="24"/>
        </w:rPr>
        <w:t xml:space="preserve">beneficial </w:t>
      </w:r>
      <w:r w:rsidR="00A85A97">
        <w:rPr>
          <w:rFonts w:ascii="Times New Roman" w:hAnsi="Times New Roman" w:cs="Times New Roman"/>
          <w:sz w:val="24"/>
          <w:szCs w:val="24"/>
        </w:rPr>
        <w:t>effects of liquidity regulation observed in the simple shock environment.  In fact, the incidence of bankruptcies</w:t>
      </w:r>
      <w:r w:rsidR="00284163">
        <w:rPr>
          <w:rFonts w:ascii="Times New Roman" w:hAnsi="Times New Roman" w:cs="Times New Roman"/>
          <w:sz w:val="24"/>
          <w:szCs w:val="24"/>
        </w:rPr>
        <w:t xml:space="preserve"> in compound shock treatment periods where a </w:t>
      </w:r>
      <w:r w:rsidR="0044091C">
        <w:rPr>
          <w:rFonts w:ascii="Times New Roman" w:hAnsi="Times New Roman" w:cs="Times New Roman"/>
          <w:sz w:val="24"/>
          <w:szCs w:val="24"/>
        </w:rPr>
        <w:t>second-stage</w:t>
      </w:r>
      <w:r w:rsidR="00284163">
        <w:rPr>
          <w:rFonts w:ascii="Times New Roman" w:hAnsi="Times New Roman" w:cs="Times New Roman"/>
          <w:sz w:val="24"/>
          <w:szCs w:val="24"/>
        </w:rPr>
        <w:t xml:space="preserve"> shock occurred</w:t>
      </w:r>
      <w:r w:rsidR="00A85A97">
        <w:rPr>
          <w:rFonts w:ascii="Times New Roman" w:hAnsi="Times New Roman" w:cs="Times New Roman"/>
          <w:sz w:val="24"/>
          <w:szCs w:val="24"/>
        </w:rPr>
        <w:t xml:space="preserve"> is 0.30 banks higher in the </w:t>
      </w:r>
      <w:r w:rsidR="004B49DC" w:rsidRPr="008E12BB">
        <w:rPr>
          <w:rFonts w:ascii="Times New Roman" w:hAnsi="Times New Roman" w:cs="Times New Roman"/>
          <w:sz w:val="24"/>
          <w:szCs w:val="24"/>
        </w:rPr>
        <w:t>CL</w:t>
      </w:r>
      <w:r w:rsidR="00A85A97">
        <w:rPr>
          <w:rFonts w:ascii="Times New Roman" w:hAnsi="Times New Roman" w:cs="Times New Roman"/>
          <w:sz w:val="24"/>
          <w:szCs w:val="24"/>
        </w:rPr>
        <w:t xml:space="preserve"> treatment than in the </w:t>
      </w:r>
      <w:r w:rsidR="004B49DC" w:rsidRPr="008E12BB">
        <w:rPr>
          <w:rFonts w:ascii="Times New Roman" w:hAnsi="Times New Roman" w:cs="Times New Roman"/>
          <w:sz w:val="24"/>
          <w:szCs w:val="24"/>
        </w:rPr>
        <w:t>CB</w:t>
      </w:r>
      <w:r w:rsidR="007B4753">
        <w:rPr>
          <w:rFonts w:ascii="Times New Roman" w:hAnsi="Times New Roman" w:cs="Times New Roman"/>
          <w:sz w:val="24"/>
          <w:szCs w:val="24"/>
        </w:rPr>
        <w:t xml:space="preserve"> </w:t>
      </w:r>
      <w:r w:rsidR="00A85A97">
        <w:rPr>
          <w:rFonts w:ascii="Times New Roman" w:hAnsi="Times New Roman" w:cs="Times New Roman"/>
          <w:sz w:val="24"/>
          <w:szCs w:val="24"/>
        </w:rPr>
        <w:t xml:space="preserve">treatment, although this difference is not significant. </w:t>
      </w:r>
    </w:p>
    <w:p w:rsidR="00A10898" w:rsidRDefault="00A10898" w:rsidP="00A85A97">
      <w:pPr>
        <w:spacing w:after="160" w:line="360" w:lineRule="auto"/>
        <w:ind w:firstLine="360"/>
        <w:rPr>
          <w:rFonts w:ascii="Times New Roman" w:hAnsi="Times New Roman" w:cs="Times New Roman"/>
          <w:sz w:val="24"/>
          <w:szCs w:val="24"/>
        </w:rPr>
      </w:pPr>
      <w:r w:rsidRPr="005209CE">
        <w:rPr>
          <w:rFonts w:ascii="Times New Roman" w:hAnsi="Times New Roman" w:cs="Times New Roman"/>
          <w:sz w:val="24"/>
          <w:szCs w:val="24"/>
        </w:rPr>
        <w:t xml:space="preserve">In summary, </w:t>
      </w:r>
      <w:r w:rsidR="00893872">
        <w:rPr>
          <w:rFonts w:ascii="Times New Roman" w:hAnsi="Times New Roman" w:cs="Times New Roman"/>
          <w:sz w:val="24"/>
          <w:szCs w:val="24"/>
        </w:rPr>
        <w:t xml:space="preserve">we find that </w:t>
      </w:r>
      <w:r>
        <w:rPr>
          <w:rFonts w:ascii="Times New Roman" w:hAnsi="Times New Roman" w:cs="Times New Roman"/>
          <w:sz w:val="24"/>
          <w:szCs w:val="24"/>
        </w:rPr>
        <w:t xml:space="preserve">in the simple shock environment, </w:t>
      </w:r>
      <w:r w:rsidRPr="005209CE">
        <w:rPr>
          <w:rFonts w:ascii="Times New Roman" w:hAnsi="Times New Roman" w:cs="Times New Roman"/>
          <w:sz w:val="24"/>
          <w:szCs w:val="24"/>
        </w:rPr>
        <w:t xml:space="preserve">liquidity restrictions </w:t>
      </w:r>
      <w:r>
        <w:rPr>
          <w:rFonts w:ascii="Times New Roman" w:hAnsi="Times New Roman" w:cs="Times New Roman"/>
          <w:sz w:val="24"/>
          <w:szCs w:val="24"/>
        </w:rPr>
        <w:t xml:space="preserve">do </w:t>
      </w:r>
      <w:r w:rsidRPr="005209CE">
        <w:rPr>
          <w:rFonts w:ascii="Times New Roman" w:hAnsi="Times New Roman" w:cs="Times New Roman"/>
          <w:sz w:val="24"/>
          <w:szCs w:val="24"/>
        </w:rPr>
        <w:t xml:space="preserve">reduce the incidence of bankruptcies. </w:t>
      </w:r>
      <w:r w:rsidR="00A85A97">
        <w:rPr>
          <w:rFonts w:ascii="Times New Roman" w:hAnsi="Times New Roman" w:cs="Times New Roman"/>
          <w:sz w:val="24"/>
          <w:szCs w:val="24"/>
        </w:rPr>
        <w:t>In the compound shock environment</w:t>
      </w:r>
      <w:r w:rsidR="00356AFC">
        <w:rPr>
          <w:rFonts w:ascii="Times New Roman" w:hAnsi="Times New Roman" w:cs="Times New Roman"/>
          <w:sz w:val="24"/>
          <w:szCs w:val="24"/>
        </w:rPr>
        <w:t>,</w:t>
      </w:r>
      <w:r w:rsidR="00A85A97">
        <w:rPr>
          <w:rFonts w:ascii="Times New Roman" w:hAnsi="Times New Roman" w:cs="Times New Roman"/>
          <w:sz w:val="24"/>
          <w:szCs w:val="24"/>
        </w:rPr>
        <w:t xml:space="preserve"> the liquidity regulation may again reduce the incidence of bankruptcies following a </w:t>
      </w:r>
      <w:r w:rsidR="00A15D84">
        <w:rPr>
          <w:rFonts w:ascii="Times New Roman" w:hAnsi="Times New Roman" w:cs="Times New Roman"/>
          <w:sz w:val="24"/>
          <w:szCs w:val="24"/>
        </w:rPr>
        <w:t>first-stage</w:t>
      </w:r>
      <w:r w:rsidR="00A85A97">
        <w:rPr>
          <w:rFonts w:ascii="Times New Roman" w:hAnsi="Times New Roman" w:cs="Times New Roman"/>
          <w:sz w:val="24"/>
          <w:szCs w:val="24"/>
        </w:rPr>
        <w:t xml:space="preserve"> shock, although the effect is weaker than in the simple shock environment.  </w:t>
      </w:r>
      <w:r w:rsidR="00356AFC">
        <w:rPr>
          <w:rFonts w:ascii="Times New Roman" w:hAnsi="Times New Roman" w:cs="Times New Roman"/>
          <w:sz w:val="24"/>
          <w:szCs w:val="24"/>
        </w:rPr>
        <w:t>The o</w:t>
      </w:r>
      <w:r w:rsidR="00A85A97">
        <w:rPr>
          <w:rFonts w:ascii="Times New Roman" w:hAnsi="Times New Roman" w:cs="Times New Roman"/>
          <w:sz w:val="24"/>
          <w:szCs w:val="24"/>
        </w:rPr>
        <w:t xml:space="preserve">verall </w:t>
      </w:r>
      <w:r w:rsidR="00356AFC">
        <w:rPr>
          <w:rFonts w:ascii="Times New Roman" w:hAnsi="Times New Roman" w:cs="Times New Roman"/>
          <w:sz w:val="24"/>
          <w:szCs w:val="24"/>
        </w:rPr>
        <w:t xml:space="preserve">incidence of </w:t>
      </w:r>
      <w:r w:rsidR="00A85A97">
        <w:rPr>
          <w:rFonts w:ascii="Times New Roman" w:hAnsi="Times New Roman" w:cs="Times New Roman"/>
          <w:sz w:val="24"/>
          <w:szCs w:val="24"/>
        </w:rPr>
        <w:t>bankruptcy in the compound shock environment, however</w:t>
      </w:r>
      <w:r w:rsidR="00356AFC">
        <w:rPr>
          <w:rFonts w:ascii="Times New Roman" w:hAnsi="Times New Roman" w:cs="Times New Roman"/>
          <w:sz w:val="24"/>
          <w:szCs w:val="24"/>
        </w:rPr>
        <w:t>,</w:t>
      </w:r>
      <w:r w:rsidR="00A85A97">
        <w:rPr>
          <w:rFonts w:ascii="Times New Roman" w:hAnsi="Times New Roman" w:cs="Times New Roman"/>
          <w:sz w:val="24"/>
          <w:szCs w:val="24"/>
        </w:rPr>
        <w:t xml:space="preserve"> </w:t>
      </w:r>
      <w:r w:rsidR="00356AFC">
        <w:rPr>
          <w:rFonts w:ascii="Times New Roman" w:hAnsi="Times New Roman" w:cs="Times New Roman"/>
          <w:sz w:val="24"/>
          <w:szCs w:val="24"/>
        </w:rPr>
        <w:t xml:space="preserve">is </w:t>
      </w:r>
      <w:r w:rsidR="00A85A97">
        <w:rPr>
          <w:rFonts w:ascii="Times New Roman" w:hAnsi="Times New Roman" w:cs="Times New Roman"/>
          <w:sz w:val="24"/>
          <w:szCs w:val="24"/>
        </w:rPr>
        <w:t>no lower in the liquidity</w:t>
      </w:r>
      <w:r w:rsidR="00356AFC">
        <w:rPr>
          <w:rFonts w:ascii="Times New Roman" w:hAnsi="Times New Roman" w:cs="Times New Roman"/>
          <w:sz w:val="24"/>
          <w:szCs w:val="24"/>
        </w:rPr>
        <w:t>-</w:t>
      </w:r>
      <w:r w:rsidR="00A85A97">
        <w:rPr>
          <w:rFonts w:ascii="Times New Roman" w:hAnsi="Times New Roman" w:cs="Times New Roman"/>
          <w:sz w:val="24"/>
          <w:szCs w:val="24"/>
        </w:rPr>
        <w:t xml:space="preserve">regulated treatment than in the baseline, because </w:t>
      </w:r>
      <w:r w:rsidR="00511B8B">
        <w:rPr>
          <w:rFonts w:ascii="Times New Roman" w:hAnsi="Times New Roman" w:cs="Times New Roman"/>
          <w:sz w:val="24"/>
          <w:szCs w:val="24"/>
        </w:rPr>
        <w:t xml:space="preserve">banks in the </w:t>
      </w:r>
      <w:r w:rsidR="004B49DC" w:rsidRPr="008E12BB">
        <w:rPr>
          <w:rFonts w:ascii="Times New Roman" w:hAnsi="Times New Roman" w:cs="Times New Roman"/>
          <w:sz w:val="24"/>
          <w:szCs w:val="24"/>
        </w:rPr>
        <w:t>CL</w:t>
      </w:r>
      <w:r w:rsidR="00511B8B">
        <w:rPr>
          <w:rFonts w:ascii="Times New Roman" w:hAnsi="Times New Roman" w:cs="Times New Roman"/>
          <w:sz w:val="24"/>
          <w:szCs w:val="24"/>
        </w:rPr>
        <w:t xml:space="preserve"> treatment respond so poorly to </w:t>
      </w:r>
      <w:r w:rsidR="00356AFC">
        <w:rPr>
          <w:rFonts w:ascii="Times New Roman" w:hAnsi="Times New Roman" w:cs="Times New Roman"/>
          <w:sz w:val="24"/>
          <w:szCs w:val="24"/>
        </w:rPr>
        <w:t xml:space="preserve">the realization of </w:t>
      </w:r>
      <w:r w:rsidR="00511B8B">
        <w:rPr>
          <w:rFonts w:ascii="Times New Roman" w:hAnsi="Times New Roman" w:cs="Times New Roman"/>
          <w:sz w:val="24"/>
          <w:szCs w:val="24"/>
        </w:rPr>
        <w:t>a</w:t>
      </w:r>
      <w:r w:rsidR="00155D99">
        <w:rPr>
          <w:rFonts w:ascii="Times New Roman" w:hAnsi="Times New Roman" w:cs="Times New Roman"/>
          <w:sz w:val="24"/>
          <w:szCs w:val="24"/>
        </w:rPr>
        <w:t xml:space="preserve"> second</w:t>
      </w:r>
      <w:r w:rsidR="00511B8B">
        <w:rPr>
          <w:rFonts w:ascii="Times New Roman" w:hAnsi="Times New Roman" w:cs="Times New Roman"/>
          <w:sz w:val="24"/>
          <w:szCs w:val="24"/>
        </w:rPr>
        <w:t xml:space="preserve"> shock</w:t>
      </w:r>
      <w:r w:rsidRPr="005209CE">
        <w:rPr>
          <w:rFonts w:ascii="Times New Roman" w:hAnsi="Times New Roman" w:cs="Times New Roman"/>
          <w:sz w:val="24"/>
          <w:szCs w:val="24"/>
        </w:rPr>
        <w:t xml:space="preserve">. </w:t>
      </w:r>
      <w:r w:rsidR="00A85A97">
        <w:rPr>
          <w:rFonts w:ascii="Times New Roman" w:hAnsi="Times New Roman" w:cs="Times New Roman"/>
          <w:sz w:val="24"/>
          <w:szCs w:val="24"/>
        </w:rPr>
        <w:t xml:space="preserve"> </w:t>
      </w:r>
    </w:p>
    <w:p w:rsidR="0000067A" w:rsidRDefault="002E549B" w:rsidP="00957DEB">
      <w:pPr>
        <w:spacing w:line="360" w:lineRule="auto"/>
        <w:ind w:firstLine="360"/>
        <w:rPr>
          <w:rFonts w:ascii="Times New Roman" w:hAnsi="Times New Roman" w:cs="Times New Roman"/>
          <w:noProof/>
          <w:sz w:val="24"/>
          <w:szCs w:val="24"/>
        </w:rPr>
      </w:pPr>
      <w:r>
        <w:rPr>
          <w:rFonts w:ascii="Times New Roman" w:hAnsi="Times New Roman" w:cs="Times New Roman"/>
          <w:noProof/>
          <w:sz w:val="24"/>
          <w:szCs w:val="24"/>
        </w:rPr>
        <mc:AlternateContent>
          <mc:Choice Requires="wps">
            <w:drawing>
              <wp:anchor distT="45720" distB="45720" distL="114300" distR="114300" simplePos="0" relativeHeight="251726848" behindDoc="0" locked="0" layoutInCell="1" allowOverlap="1" wp14:anchorId="27A0FC47" wp14:editId="65FAF194">
                <wp:simplePos x="0" y="0"/>
                <wp:positionH relativeFrom="margin">
                  <wp:posOffset>14605</wp:posOffset>
                </wp:positionH>
                <wp:positionV relativeFrom="paragraph">
                  <wp:posOffset>0</wp:posOffset>
                </wp:positionV>
                <wp:extent cx="5982335" cy="2625725"/>
                <wp:effectExtent l="0" t="0" r="0" b="3175"/>
                <wp:wrapSquare wrapText="bothSides"/>
                <wp:docPr id="4"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2335" cy="26257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W w:w="7242" w:type="dxa"/>
                              <w:jc w:val="center"/>
                              <w:tblLook w:val="04A0" w:firstRow="1" w:lastRow="0" w:firstColumn="1" w:lastColumn="0" w:noHBand="0" w:noVBand="1"/>
                            </w:tblPr>
                            <w:tblGrid>
                              <w:gridCol w:w="1203"/>
                              <w:gridCol w:w="1206"/>
                              <w:gridCol w:w="1394"/>
                              <w:gridCol w:w="1367"/>
                              <w:gridCol w:w="996"/>
                              <w:gridCol w:w="1076"/>
                            </w:tblGrid>
                            <w:tr w:rsidR="002E549B" w:rsidRPr="007946BD" w:rsidTr="00894E30">
                              <w:trPr>
                                <w:trHeight w:val="320"/>
                                <w:jc w:val="center"/>
                              </w:trPr>
                              <w:tc>
                                <w:tcPr>
                                  <w:tcW w:w="1203" w:type="dxa"/>
                                  <w:tcBorders>
                                    <w:top w:val="single" w:sz="4" w:space="0" w:color="auto"/>
                                    <w:left w:val="nil"/>
                                    <w:bottom w:val="nil"/>
                                    <w:right w:val="nil"/>
                                  </w:tcBorders>
                                  <w:shd w:val="clear" w:color="auto" w:fill="auto"/>
                                  <w:noWrap/>
                                  <w:vAlign w:val="center"/>
                                  <w:hideMark/>
                                </w:tcPr>
                                <w:p w:rsidR="002E549B" w:rsidRPr="007946BD" w:rsidRDefault="002E549B" w:rsidP="00201149">
                                  <w:pPr>
                                    <w:jc w:val="center"/>
                                    <w:rPr>
                                      <w:rFonts w:ascii="Times New Roman" w:eastAsia="Times New Roman" w:hAnsi="Times New Roman" w:cs="Times New Roman"/>
                                      <w:color w:val="000000"/>
                                      <w:sz w:val="24"/>
                                      <w:szCs w:val="24"/>
                                    </w:rPr>
                                  </w:pPr>
                                  <w:r w:rsidRPr="007946BD">
                                    <w:rPr>
                                      <w:rFonts w:ascii="Times New Roman" w:eastAsia="Times New Roman" w:hAnsi="Times New Roman" w:cs="Times New Roman"/>
                                      <w:color w:val="000000"/>
                                      <w:sz w:val="24"/>
                                      <w:szCs w:val="24"/>
                                    </w:rPr>
                                    <w:t>(1)</w:t>
                                  </w:r>
                                </w:p>
                              </w:tc>
                              <w:tc>
                                <w:tcPr>
                                  <w:tcW w:w="1206" w:type="dxa"/>
                                  <w:tcBorders>
                                    <w:top w:val="single" w:sz="4" w:space="0" w:color="auto"/>
                                    <w:left w:val="nil"/>
                                    <w:bottom w:val="nil"/>
                                    <w:right w:val="nil"/>
                                  </w:tcBorders>
                                  <w:shd w:val="clear" w:color="auto" w:fill="auto"/>
                                  <w:noWrap/>
                                  <w:vAlign w:val="center"/>
                                  <w:hideMark/>
                                </w:tcPr>
                                <w:p w:rsidR="002E549B" w:rsidRPr="007946BD" w:rsidRDefault="002E549B" w:rsidP="00201149">
                                  <w:pPr>
                                    <w:jc w:val="center"/>
                                    <w:rPr>
                                      <w:rFonts w:ascii="Times New Roman" w:eastAsia="Times New Roman" w:hAnsi="Times New Roman" w:cs="Times New Roman"/>
                                      <w:color w:val="000000"/>
                                      <w:sz w:val="24"/>
                                      <w:szCs w:val="24"/>
                                    </w:rPr>
                                  </w:pPr>
                                  <w:r w:rsidRPr="007946BD">
                                    <w:rPr>
                                      <w:rFonts w:ascii="Times New Roman" w:eastAsia="Times New Roman" w:hAnsi="Times New Roman" w:cs="Times New Roman"/>
                                      <w:color w:val="000000"/>
                                      <w:sz w:val="24"/>
                                      <w:szCs w:val="24"/>
                                    </w:rPr>
                                    <w:t>(2)</w:t>
                                  </w:r>
                                </w:p>
                              </w:tc>
                              <w:tc>
                                <w:tcPr>
                                  <w:tcW w:w="1394" w:type="dxa"/>
                                  <w:tcBorders>
                                    <w:top w:val="single" w:sz="4" w:space="0" w:color="auto"/>
                                    <w:left w:val="nil"/>
                                    <w:bottom w:val="nil"/>
                                    <w:right w:val="nil"/>
                                  </w:tcBorders>
                                  <w:shd w:val="clear" w:color="auto" w:fill="auto"/>
                                  <w:noWrap/>
                                  <w:vAlign w:val="center"/>
                                  <w:hideMark/>
                                </w:tcPr>
                                <w:p w:rsidR="002E549B" w:rsidRPr="007946BD" w:rsidRDefault="002E549B" w:rsidP="00201149">
                                  <w:pPr>
                                    <w:jc w:val="center"/>
                                    <w:rPr>
                                      <w:rFonts w:ascii="Times New Roman" w:eastAsia="Times New Roman" w:hAnsi="Times New Roman" w:cs="Times New Roman"/>
                                      <w:color w:val="000000"/>
                                      <w:sz w:val="24"/>
                                      <w:szCs w:val="24"/>
                                    </w:rPr>
                                  </w:pPr>
                                  <w:r w:rsidRPr="007946BD">
                                    <w:rPr>
                                      <w:rFonts w:ascii="Times New Roman" w:eastAsia="Times New Roman" w:hAnsi="Times New Roman" w:cs="Times New Roman"/>
                                      <w:color w:val="000000"/>
                                      <w:sz w:val="24"/>
                                      <w:szCs w:val="24"/>
                                    </w:rPr>
                                    <w:t>(3)</w:t>
                                  </w:r>
                                </w:p>
                              </w:tc>
                              <w:tc>
                                <w:tcPr>
                                  <w:tcW w:w="1367" w:type="dxa"/>
                                  <w:tcBorders>
                                    <w:top w:val="single" w:sz="4" w:space="0" w:color="auto"/>
                                    <w:left w:val="nil"/>
                                    <w:bottom w:val="nil"/>
                                    <w:right w:val="nil"/>
                                  </w:tcBorders>
                                  <w:shd w:val="clear" w:color="auto" w:fill="auto"/>
                                  <w:noWrap/>
                                  <w:vAlign w:val="center"/>
                                  <w:hideMark/>
                                </w:tcPr>
                                <w:p w:rsidR="002E549B" w:rsidRPr="007946BD" w:rsidRDefault="002E549B" w:rsidP="00201149">
                                  <w:pPr>
                                    <w:jc w:val="center"/>
                                    <w:rPr>
                                      <w:rFonts w:ascii="Times New Roman" w:eastAsia="Times New Roman" w:hAnsi="Times New Roman" w:cs="Times New Roman"/>
                                      <w:color w:val="000000"/>
                                      <w:sz w:val="24"/>
                                      <w:szCs w:val="24"/>
                                    </w:rPr>
                                  </w:pPr>
                                  <w:r w:rsidRPr="007946BD">
                                    <w:rPr>
                                      <w:rFonts w:ascii="Times New Roman" w:eastAsia="Times New Roman" w:hAnsi="Times New Roman" w:cs="Times New Roman"/>
                                      <w:color w:val="000000"/>
                                      <w:sz w:val="24"/>
                                      <w:szCs w:val="24"/>
                                    </w:rPr>
                                    <w:t>(4)</w:t>
                                  </w:r>
                                </w:p>
                              </w:tc>
                              <w:tc>
                                <w:tcPr>
                                  <w:tcW w:w="996" w:type="dxa"/>
                                  <w:tcBorders>
                                    <w:top w:val="single" w:sz="4" w:space="0" w:color="auto"/>
                                    <w:left w:val="nil"/>
                                    <w:bottom w:val="nil"/>
                                    <w:right w:val="nil"/>
                                  </w:tcBorders>
                                  <w:shd w:val="clear" w:color="auto" w:fill="auto"/>
                                  <w:noWrap/>
                                  <w:vAlign w:val="center"/>
                                  <w:hideMark/>
                                </w:tcPr>
                                <w:p w:rsidR="002E549B" w:rsidRPr="007946BD" w:rsidRDefault="002E549B" w:rsidP="00201149">
                                  <w:pPr>
                                    <w:jc w:val="center"/>
                                    <w:rPr>
                                      <w:rFonts w:ascii="Times New Roman" w:eastAsia="Times New Roman" w:hAnsi="Times New Roman" w:cs="Times New Roman"/>
                                      <w:color w:val="000000"/>
                                      <w:sz w:val="24"/>
                                      <w:szCs w:val="24"/>
                                    </w:rPr>
                                  </w:pPr>
                                  <w:r w:rsidRPr="007946BD">
                                    <w:rPr>
                                      <w:rFonts w:ascii="Times New Roman" w:eastAsia="Times New Roman" w:hAnsi="Times New Roman" w:cs="Times New Roman"/>
                                      <w:color w:val="000000"/>
                                      <w:sz w:val="24"/>
                                      <w:szCs w:val="24"/>
                                    </w:rPr>
                                    <w:t>(5)</w:t>
                                  </w:r>
                                </w:p>
                              </w:tc>
                              <w:tc>
                                <w:tcPr>
                                  <w:tcW w:w="1076" w:type="dxa"/>
                                  <w:tcBorders>
                                    <w:top w:val="single" w:sz="4" w:space="0" w:color="auto"/>
                                    <w:left w:val="nil"/>
                                    <w:bottom w:val="nil"/>
                                    <w:right w:val="nil"/>
                                  </w:tcBorders>
                                  <w:shd w:val="clear" w:color="auto" w:fill="auto"/>
                                  <w:noWrap/>
                                  <w:vAlign w:val="center"/>
                                  <w:hideMark/>
                                </w:tcPr>
                                <w:p w:rsidR="002E549B" w:rsidRPr="007946BD" w:rsidRDefault="002E549B" w:rsidP="00201149">
                                  <w:pPr>
                                    <w:jc w:val="center"/>
                                    <w:rPr>
                                      <w:rFonts w:ascii="Times New Roman" w:eastAsia="Times New Roman" w:hAnsi="Times New Roman" w:cs="Times New Roman"/>
                                      <w:color w:val="000000"/>
                                      <w:sz w:val="24"/>
                                      <w:szCs w:val="24"/>
                                    </w:rPr>
                                  </w:pPr>
                                  <w:r w:rsidRPr="007946BD">
                                    <w:rPr>
                                      <w:rFonts w:ascii="Times New Roman" w:eastAsia="Times New Roman" w:hAnsi="Times New Roman" w:cs="Times New Roman"/>
                                      <w:color w:val="000000"/>
                                      <w:sz w:val="24"/>
                                      <w:szCs w:val="24"/>
                                    </w:rPr>
                                    <w:t>(6)</w:t>
                                  </w:r>
                                </w:p>
                              </w:tc>
                            </w:tr>
                            <w:tr w:rsidR="002E549B" w:rsidRPr="007946BD" w:rsidTr="007946BD">
                              <w:trPr>
                                <w:trHeight w:val="351"/>
                                <w:jc w:val="center"/>
                              </w:trPr>
                              <w:tc>
                                <w:tcPr>
                                  <w:tcW w:w="1203" w:type="dxa"/>
                                  <w:tcBorders>
                                    <w:top w:val="nil"/>
                                    <w:left w:val="nil"/>
                                    <w:bottom w:val="nil"/>
                                    <w:right w:val="nil"/>
                                  </w:tcBorders>
                                  <w:shd w:val="clear" w:color="auto" w:fill="auto"/>
                                  <w:noWrap/>
                                  <w:vAlign w:val="center"/>
                                  <w:hideMark/>
                                </w:tcPr>
                                <w:p w:rsidR="002E549B" w:rsidRPr="007946BD" w:rsidRDefault="002E549B" w:rsidP="00201149">
                                  <w:pPr>
                                    <w:jc w:val="center"/>
                                    <w:rPr>
                                      <w:rFonts w:ascii="Times New Roman" w:eastAsia="Times New Roman" w:hAnsi="Times New Roman" w:cs="Times New Roman"/>
                                      <w:color w:val="000000"/>
                                      <w:sz w:val="24"/>
                                      <w:szCs w:val="24"/>
                                    </w:rPr>
                                  </w:pPr>
                                  <w:r w:rsidRPr="007946BD">
                                    <w:rPr>
                                      <w:rFonts w:ascii="Times New Roman" w:eastAsia="Times New Roman" w:hAnsi="Times New Roman" w:cs="Times New Roman"/>
                                      <w:color w:val="000000"/>
                                      <w:sz w:val="24"/>
                                      <w:szCs w:val="24"/>
                                    </w:rPr>
                                    <w:t>Treatment</w:t>
                                  </w:r>
                                </w:p>
                                <w:p w:rsidR="002E549B" w:rsidRPr="007946BD" w:rsidRDefault="002E549B" w:rsidP="00C17030">
                                  <w:pPr>
                                    <w:rPr>
                                      <w:rFonts w:ascii="Times New Roman" w:eastAsia="Times New Roman" w:hAnsi="Times New Roman" w:cs="Times New Roman"/>
                                      <w:color w:val="000000"/>
                                      <w:sz w:val="24"/>
                                      <w:szCs w:val="24"/>
                                    </w:rPr>
                                  </w:pPr>
                                </w:p>
                              </w:tc>
                              <w:tc>
                                <w:tcPr>
                                  <w:tcW w:w="1206" w:type="dxa"/>
                                  <w:tcBorders>
                                    <w:top w:val="nil"/>
                                    <w:left w:val="nil"/>
                                    <w:bottom w:val="nil"/>
                                    <w:right w:val="nil"/>
                                  </w:tcBorders>
                                  <w:shd w:val="clear" w:color="auto" w:fill="auto"/>
                                  <w:noWrap/>
                                  <w:vAlign w:val="center"/>
                                  <w:hideMark/>
                                </w:tcPr>
                                <w:p w:rsidR="002E549B" w:rsidRPr="00C014BD" w:rsidRDefault="002E549B">
                                  <w:pPr>
                                    <w:jc w:val="center"/>
                                    <w:rPr>
                                      <w:rFonts w:ascii="Times New Roman" w:eastAsia="Times New Roman" w:hAnsi="Times New Roman" w:cs="Times New Roman"/>
                                      <w:color w:val="000000"/>
                                      <w:sz w:val="24"/>
                                      <w:szCs w:val="24"/>
                                    </w:rPr>
                                  </w:pPr>
                                  <m:oMathPara>
                                    <m:oMathParaPr>
                                      <m:jc m:val="center"/>
                                    </m:oMathParaPr>
                                    <m:oMath>
                                      <m:r>
                                        <w:rPr>
                                          <w:rFonts w:ascii="Cambria Math" w:hAnsi="Cambria Math" w:cs="Times New Roman"/>
                                          <w:sz w:val="24"/>
                                          <w:szCs w:val="24"/>
                                        </w:rPr>
                                        <m:t xml:space="preserve"> </m:t>
                                      </m:r>
                                      <m:sSub>
                                        <m:sSubPr>
                                          <m:ctrlPr>
                                            <w:rPr>
                                              <w:rFonts w:ascii="Cambria Math" w:eastAsia="Times New Roman" w:hAnsi="Cambria Math" w:cs="Times New Roman"/>
                                              <w:i/>
                                              <w:color w:val="000000"/>
                                              <w:sz w:val="24"/>
                                              <w:szCs w:val="24"/>
                                            </w:rPr>
                                          </m:ctrlPr>
                                        </m:sSubPr>
                                        <m:e>
                                          <m:acc>
                                            <m:accPr>
                                              <m:chr m:val="̅"/>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inv</m:t>
                                              </m:r>
                                            </m:e>
                                          </m:acc>
                                        </m:e>
                                        <m:sub>
                                          <m:r>
                                            <w:rPr>
                                              <w:rFonts w:ascii="Cambria Math" w:eastAsia="Times New Roman" w:hAnsi="Cambria Math" w:cs="Times New Roman"/>
                                              <w:color w:val="000000"/>
                                              <w:sz w:val="24"/>
                                              <w:szCs w:val="24"/>
                                            </w:rPr>
                                            <m:t>m</m:t>
                                          </m:r>
                                        </m:sub>
                                      </m:sSub>
                                    </m:oMath>
                                  </m:oMathPara>
                                </w:p>
                              </w:tc>
                              <w:tc>
                                <w:tcPr>
                                  <w:tcW w:w="1394" w:type="dxa"/>
                                  <w:tcBorders>
                                    <w:top w:val="nil"/>
                                    <w:left w:val="nil"/>
                                    <w:bottom w:val="nil"/>
                                    <w:right w:val="nil"/>
                                  </w:tcBorders>
                                  <w:shd w:val="clear" w:color="auto" w:fill="auto"/>
                                  <w:noWrap/>
                                  <w:vAlign w:val="center"/>
                                  <w:hideMark/>
                                </w:tcPr>
                                <w:p w:rsidR="002E549B" w:rsidRPr="007946BD" w:rsidRDefault="002E549B">
                                  <w:pPr>
                                    <w:jc w:val="center"/>
                                    <w:rPr>
                                      <w:rFonts w:ascii="Times New Roman" w:eastAsia="Times New Roman" w:hAnsi="Times New Roman" w:cs="Times New Roman"/>
                                      <w:i/>
                                      <w:iCs/>
                                      <w:color w:val="000000"/>
                                      <w:sz w:val="24"/>
                                      <w:szCs w:val="24"/>
                                    </w:rPr>
                                  </w:pPr>
                                  <w:r>
                                    <w:rPr>
                                      <w:rFonts w:ascii="Times New Roman" w:eastAsia="Times New Roman" w:hAnsi="Times New Roman" w:cs="Times New Roman"/>
                                      <w:i/>
                                      <w:iCs/>
                                      <w:color w:val="000000"/>
                                      <w:sz w:val="24"/>
                                      <w:szCs w:val="24"/>
                                    </w:rPr>
                                    <w:t>i</w:t>
                                  </w:r>
                                  <w:r>
                                    <w:rPr>
                                      <w:rFonts w:ascii="Times New Roman" w:eastAsia="Times New Roman" w:hAnsi="Times New Roman" w:cs="Times New Roman"/>
                                      <w:i/>
                                      <w:iCs/>
                                      <w:color w:val="000000"/>
                                      <w:sz w:val="24"/>
                                      <w:szCs w:val="24"/>
                                      <w:vertAlign w:val="subscript"/>
                                    </w:rPr>
                                    <w:t>ne</w:t>
                                  </w:r>
                                </w:p>
                              </w:tc>
                              <w:tc>
                                <w:tcPr>
                                  <w:tcW w:w="1367" w:type="dxa"/>
                                  <w:tcBorders>
                                    <w:top w:val="nil"/>
                                    <w:left w:val="nil"/>
                                    <w:bottom w:val="nil"/>
                                    <w:right w:val="nil"/>
                                  </w:tcBorders>
                                  <w:shd w:val="clear" w:color="auto" w:fill="auto"/>
                                  <w:noWrap/>
                                  <w:vAlign w:val="center"/>
                                  <w:hideMark/>
                                </w:tcPr>
                                <w:p w:rsidR="002E549B" w:rsidRPr="007946BD" w:rsidRDefault="00864A4E" w:rsidP="00183ADF">
                                  <w:pPr>
                                    <w:jc w:val="center"/>
                                    <w:rPr>
                                      <w:rFonts w:ascii="Times New Roman" w:eastAsia="Times New Roman" w:hAnsi="Times New Roman" w:cs="Times New Roman"/>
                                      <w:color w:val="000000"/>
                                      <w:sz w:val="24"/>
                                      <w:szCs w:val="24"/>
                                    </w:rPr>
                                  </w:pPr>
                                  <m:oMath>
                                    <m:sSub>
                                      <m:sSubPr>
                                        <m:ctrlPr>
                                          <w:rPr>
                                            <w:rFonts w:ascii="Cambria Math" w:eastAsia="Times New Roman" w:hAnsi="Cambria Math" w:cs="Times New Roman"/>
                                            <w:i/>
                                            <w:color w:val="000000"/>
                                            <w:sz w:val="24"/>
                                            <w:szCs w:val="24"/>
                                          </w:rPr>
                                        </m:ctrlPr>
                                      </m:sSubPr>
                                      <m:e>
                                        <m:acc>
                                          <m:accPr>
                                            <m:chr m:val="̅"/>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inv</m:t>
                                            </m:r>
                                          </m:e>
                                        </m:acc>
                                      </m:e>
                                      <m:sub>
                                        <m:r>
                                          <w:rPr>
                                            <w:rFonts w:ascii="Cambria Math" w:eastAsia="Times New Roman" w:hAnsi="Cambria Math" w:cs="Times New Roman"/>
                                            <w:color w:val="000000"/>
                                            <w:sz w:val="24"/>
                                            <w:szCs w:val="24"/>
                                          </w:rPr>
                                          <m:t>m</m:t>
                                        </m:r>
                                      </m:sub>
                                    </m:sSub>
                                  </m:oMath>
                                  <w:r w:rsidR="002E549B" w:rsidRPr="007946BD">
                                    <w:rPr>
                                      <w:rFonts w:ascii="Times New Roman" w:hAnsi="Times New Roman" w:cs="Times New Roman"/>
                                      <w:sz w:val="24"/>
                                      <w:szCs w:val="24"/>
                                    </w:rPr>
                                    <w:br w:type="page"/>
                                    <w:t>-</w:t>
                                  </w:r>
                                  <w:r w:rsidR="002E549B" w:rsidRPr="004C0578">
                                    <w:rPr>
                                      <w:rFonts w:ascii="Times New Roman" w:hAnsi="Times New Roman" w:cs="Times New Roman"/>
                                      <w:i/>
                                      <w:sz w:val="24"/>
                                      <w:szCs w:val="24"/>
                                    </w:rPr>
                                    <w:t>i</w:t>
                                  </w:r>
                                  <w:r w:rsidR="002E549B">
                                    <w:rPr>
                                      <w:rFonts w:ascii="Times New Roman" w:hAnsi="Times New Roman" w:cs="Times New Roman"/>
                                      <w:i/>
                                      <w:sz w:val="24"/>
                                      <w:szCs w:val="24"/>
                                      <w:vertAlign w:val="subscript"/>
                                    </w:rPr>
                                    <w:t>ne</w:t>
                                  </w:r>
                                </w:p>
                              </w:tc>
                              <w:tc>
                                <w:tcPr>
                                  <w:tcW w:w="996" w:type="dxa"/>
                                  <w:tcBorders>
                                    <w:top w:val="nil"/>
                                    <w:left w:val="nil"/>
                                    <w:bottom w:val="nil"/>
                                    <w:right w:val="nil"/>
                                  </w:tcBorders>
                                  <w:shd w:val="clear" w:color="auto" w:fill="auto"/>
                                  <w:noWrap/>
                                  <w:vAlign w:val="center"/>
                                  <w:hideMark/>
                                </w:tcPr>
                                <w:p w:rsidR="002E549B" w:rsidRPr="007946BD" w:rsidRDefault="002E549B" w:rsidP="00D328FE">
                                  <w:pPr>
                                    <w:jc w:val="center"/>
                                    <w:rPr>
                                      <w:rFonts w:ascii="Times New Roman" w:eastAsia="Times New Roman" w:hAnsi="Times New Roman" w:cs="Times New Roman"/>
                                      <w:i/>
                                      <w:iCs/>
                                      <w:color w:val="000000"/>
                                      <w:sz w:val="24"/>
                                      <w:szCs w:val="24"/>
                                    </w:rPr>
                                  </w:pPr>
                                  <w:r w:rsidRPr="007946BD">
                                    <w:rPr>
                                      <w:rFonts w:ascii="Times New Roman" w:eastAsia="Times New Roman" w:hAnsi="Times New Roman" w:cs="Times New Roman"/>
                                      <w:i/>
                                      <w:iCs/>
                                      <w:color w:val="000000"/>
                                      <w:sz w:val="24"/>
                                      <w:szCs w:val="24"/>
                                    </w:rPr>
                                    <w:t>S</w:t>
                                  </w:r>
                                  <w:r>
                                    <w:rPr>
                                      <w:rFonts w:ascii="Times New Roman" w:eastAsia="Times New Roman" w:hAnsi="Times New Roman" w:cs="Times New Roman"/>
                                      <w:i/>
                                      <w:iCs/>
                                      <w:color w:val="000000"/>
                                      <w:sz w:val="24"/>
                                      <w:szCs w:val="24"/>
                                    </w:rPr>
                                    <w:t>B</w:t>
                                  </w:r>
                                  <w:r w:rsidRPr="007946BD">
                                    <w:rPr>
                                      <w:rFonts w:ascii="Times New Roman" w:eastAsia="Times New Roman" w:hAnsi="Times New Roman" w:cs="Times New Roman"/>
                                      <w:i/>
                                      <w:iCs/>
                                      <w:color w:val="000000"/>
                                      <w:sz w:val="24"/>
                                      <w:szCs w:val="24"/>
                                    </w:rPr>
                                    <w:t>-S</w:t>
                                  </w:r>
                                  <w:r>
                                    <w:rPr>
                                      <w:rFonts w:ascii="Times New Roman" w:eastAsia="Times New Roman" w:hAnsi="Times New Roman" w:cs="Times New Roman"/>
                                      <w:i/>
                                      <w:iCs/>
                                      <w:color w:val="000000"/>
                                      <w:sz w:val="24"/>
                                      <w:szCs w:val="24"/>
                                    </w:rPr>
                                    <w:t>L</w:t>
                                  </w:r>
                                </w:p>
                              </w:tc>
                              <w:tc>
                                <w:tcPr>
                                  <w:tcW w:w="1076" w:type="dxa"/>
                                  <w:tcBorders>
                                    <w:top w:val="nil"/>
                                    <w:left w:val="nil"/>
                                    <w:bottom w:val="nil"/>
                                    <w:right w:val="nil"/>
                                  </w:tcBorders>
                                  <w:shd w:val="clear" w:color="auto" w:fill="auto"/>
                                  <w:noWrap/>
                                  <w:vAlign w:val="center"/>
                                  <w:hideMark/>
                                </w:tcPr>
                                <w:p w:rsidR="002E549B" w:rsidRPr="007946BD" w:rsidRDefault="002E549B" w:rsidP="00D328FE">
                                  <w:pPr>
                                    <w:jc w:val="center"/>
                                    <w:rPr>
                                      <w:rFonts w:ascii="Times New Roman" w:eastAsia="Times New Roman" w:hAnsi="Times New Roman" w:cs="Times New Roman"/>
                                      <w:i/>
                                      <w:iCs/>
                                      <w:color w:val="000000"/>
                                      <w:sz w:val="24"/>
                                      <w:szCs w:val="24"/>
                                    </w:rPr>
                                  </w:pPr>
                                  <w:r>
                                    <w:rPr>
                                      <w:rFonts w:ascii="Times New Roman" w:eastAsia="Times New Roman" w:hAnsi="Times New Roman" w:cs="Times New Roman"/>
                                      <w:i/>
                                      <w:iCs/>
                                      <w:color w:val="000000"/>
                                      <w:sz w:val="24"/>
                                      <w:szCs w:val="24"/>
                                    </w:rPr>
                                    <w:t>C</w:t>
                                  </w:r>
                                  <w:r w:rsidRPr="007946BD">
                                    <w:rPr>
                                      <w:rFonts w:ascii="Times New Roman" w:eastAsia="Times New Roman" w:hAnsi="Times New Roman" w:cs="Times New Roman"/>
                                      <w:i/>
                                      <w:iCs/>
                                      <w:color w:val="000000"/>
                                      <w:sz w:val="24"/>
                                      <w:szCs w:val="24"/>
                                    </w:rPr>
                                    <w:t>B-</w:t>
                                  </w:r>
                                  <w:r>
                                    <w:rPr>
                                      <w:rFonts w:ascii="Times New Roman" w:eastAsia="Times New Roman" w:hAnsi="Times New Roman" w:cs="Times New Roman"/>
                                      <w:i/>
                                      <w:iCs/>
                                      <w:color w:val="000000"/>
                                      <w:sz w:val="24"/>
                                      <w:szCs w:val="24"/>
                                    </w:rPr>
                                    <w:t>C</w:t>
                                  </w:r>
                                  <w:r w:rsidRPr="007946BD">
                                    <w:rPr>
                                      <w:rFonts w:ascii="Times New Roman" w:eastAsia="Times New Roman" w:hAnsi="Times New Roman" w:cs="Times New Roman"/>
                                      <w:i/>
                                      <w:iCs/>
                                      <w:color w:val="000000"/>
                                      <w:sz w:val="24"/>
                                      <w:szCs w:val="24"/>
                                    </w:rPr>
                                    <w:t>L</w:t>
                                  </w:r>
                                </w:p>
                              </w:tc>
                            </w:tr>
                            <w:tr w:rsidR="002E549B" w:rsidRPr="007946BD" w:rsidTr="007946BD">
                              <w:trPr>
                                <w:trHeight w:val="216"/>
                                <w:jc w:val="center"/>
                              </w:trPr>
                              <w:tc>
                                <w:tcPr>
                                  <w:tcW w:w="1203" w:type="dxa"/>
                                  <w:tcBorders>
                                    <w:top w:val="nil"/>
                                    <w:left w:val="nil"/>
                                    <w:bottom w:val="nil"/>
                                    <w:right w:val="nil"/>
                                  </w:tcBorders>
                                  <w:shd w:val="clear" w:color="auto" w:fill="auto"/>
                                  <w:noWrap/>
                                  <w:vAlign w:val="center"/>
                                </w:tcPr>
                                <w:p w:rsidR="002E549B" w:rsidRPr="00183ADF" w:rsidRDefault="002E549B" w:rsidP="00201149">
                                  <w:pPr>
                                    <w:jc w:val="center"/>
                                    <w:rPr>
                                      <w:rFonts w:ascii="Times New Roman" w:eastAsia="Times New Roman" w:hAnsi="Times New Roman" w:cs="Times New Roman"/>
                                      <w:iCs/>
                                      <w:color w:val="000000"/>
                                      <w:sz w:val="24"/>
                                      <w:szCs w:val="24"/>
                                    </w:rPr>
                                  </w:pPr>
                                  <w:r w:rsidRPr="00183ADF">
                                    <w:rPr>
                                      <w:rFonts w:ascii="Times New Roman" w:eastAsia="Times New Roman" w:hAnsi="Times New Roman" w:cs="Times New Roman"/>
                                      <w:iCs/>
                                      <w:color w:val="000000"/>
                                      <w:sz w:val="24"/>
                                      <w:szCs w:val="24"/>
                                    </w:rPr>
                                    <w:t>SB</w:t>
                                  </w:r>
                                </w:p>
                              </w:tc>
                              <w:tc>
                                <w:tcPr>
                                  <w:tcW w:w="1206" w:type="dxa"/>
                                  <w:tcBorders>
                                    <w:top w:val="nil"/>
                                    <w:left w:val="nil"/>
                                    <w:bottom w:val="nil"/>
                                    <w:right w:val="nil"/>
                                  </w:tcBorders>
                                  <w:shd w:val="clear" w:color="auto" w:fill="auto"/>
                                  <w:noWrap/>
                                  <w:vAlign w:val="bottom"/>
                                </w:tcPr>
                                <w:p w:rsidR="002E549B" w:rsidRPr="007946BD" w:rsidRDefault="002E549B" w:rsidP="00201149">
                                  <w:pPr>
                                    <w:jc w:val="right"/>
                                    <w:rPr>
                                      <w:rFonts w:ascii="Times New Roman" w:eastAsia="Times New Roman" w:hAnsi="Times New Roman" w:cs="Times New Roman"/>
                                      <w:color w:val="000000"/>
                                      <w:sz w:val="24"/>
                                      <w:szCs w:val="24"/>
                                    </w:rPr>
                                  </w:pPr>
                                  <w:r w:rsidRPr="007946BD">
                                    <w:rPr>
                                      <w:rFonts w:ascii="Times New Roman" w:eastAsia="Times New Roman" w:hAnsi="Times New Roman" w:cs="Times New Roman"/>
                                      <w:color w:val="000000"/>
                                      <w:sz w:val="24"/>
                                      <w:szCs w:val="24"/>
                                    </w:rPr>
                                    <w:t>56.90</w:t>
                                  </w:r>
                                </w:p>
                              </w:tc>
                              <w:tc>
                                <w:tcPr>
                                  <w:tcW w:w="1394" w:type="dxa"/>
                                  <w:tcBorders>
                                    <w:top w:val="nil"/>
                                    <w:left w:val="nil"/>
                                    <w:bottom w:val="nil"/>
                                    <w:right w:val="nil"/>
                                  </w:tcBorders>
                                  <w:shd w:val="clear" w:color="auto" w:fill="auto"/>
                                  <w:noWrap/>
                                  <w:vAlign w:val="center"/>
                                </w:tcPr>
                                <w:p w:rsidR="002E549B" w:rsidRPr="007946BD" w:rsidRDefault="002E549B" w:rsidP="00201149">
                                  <w:pPr>
                                    <w:jc w:val="center"/>
                                    <w:rPr>
                                      <w:rFonts w:ascii="Times New Roman" w:eastAsia="Times New Roman" w:hAnsi="Times New Roman" w:cs="Times New Roman"/>
                                      <w:color w:val="000000"/>
                                      <w:sz w:val="24"/>
                                      <w:szCs w:val="24"/>
                                    </w:rPr>
                                  </w:pPr>
                                  <w:r w:rsidRPr="007946BD">
                                    <w:rPr>
                                      <w:rFonts w:ascii="Times New Roman" w:eastAsia="Times New Roman" w:hAnsi="Times New Roman" w:cs="Times New Roman"/>
                                      <w:color w:val="000000"/>
                                      <w:sz w:val="24"/>
                                      <w:szCs w:val="24"/>
                                    </w:rPr>
                                    <w:t>64</w:t>
                                  </w:r>
                                </w:p>
                              </w:tc>
                              <w:tc>
                                <w:tcPr>
                                  <w:tcW w:w="1367" w:type="dxa"/>
                                  <w:tcBorders>
                                    <w:top w:val="nil"/>
                                    <w:left w:val="nil"/>
                                    <w:bottom w:val="nil"/>
                                    <w:right w:val="nil"/>
                                  </w:tcBorders>
                                  <w:shd w:val="clear" w:color="auto" w:fill="auto"/>
                                  <w:noWrap/>
                                  <w:vAlign w:val="center"/>
                                </w:tcPr>
                                <w:p w:rsidR="002E549B" w:rsidRPr="007946BD" w:rsidRDefault="002E549B" w:rsidP="00201149">
                                  <w:pPr>
                                    <w:jc w:val="center"/>
                                    <w:rPr>
                                      <w:rFonts w:ascii="Times New Roman" w:eastAsia="Times New Roman" w:hAnsi="Times New Roman" w:cs="Times New Roman"/>
                                      <w:bCs/>
                                      <w:color w:val="000000"/>
                                      <w:sz w:val="24"/>
                                      <w:szCs w:val="24"/>
                                    </w:rPr>
                                  </w:pPr>
                                  <w:r w:rsidRPr="007946BD">
                                    <w:rPr>
                                      <w:rFonts w:ascii="Times New Roman" w:eastAsia="Times New Roman" w:hAnsi="Times New Roman" w:cs="Times New Roman"/>
                                      <w:bCs/>
                                      <w:color w:val="000000"/>
                                      <w:sz w:val="24"/>
                                      <w:szCs w:val="24"/>
                                    </w:rPr>
                                    <w:t>-7.10</w:t>
                                  </w:r>
                                  <w:r w:rsidRPr="007946BD">
                                    <w:rPr>
                                      <w:rFonts w:ascii="Times New Roman" w:eastAsia="Times New Roman" w:hAnsi="Times New Roman" w:cs="Times New Roman"/>
                                      <w:color w:val="000000"/>
                                      <w:sz w:val="24"/>
                                      <w:szCs w:val="24"/>
                                      <w:vertAlign w:val="superscript"/>
                                    </w:rPr>
                                    <w:t>***</w:t>
                                  </w:r>
                                </w:p>
                              </w:tc>
                              <w:tc>
                                <w:tcPr>
                                  <w:tcW w:w="996" w:type="dxa"/>
                                  <w:tcBorders>
                                    <w:top w:val="nil"/>
                                    <w:left w:val="nil"/>
                                    <w:bottom w:val="nil"/>
                                    <w:right w:val="nil"/>
                                  </w:tcBorders>
                                  <w:shd w:val="clear" w:color="auto" w:fill="auto"/>
                                  <w:noWrap/>
                                  <w:vAlign w:val="center"/>
                                </w:tcPr>
                                <w:p w:rsidR="002E549B" w:rsidRPr="007946BD" w:rsidRDefault="002E549B" w:rsidP="00201149">
                                  <w:pPr>
                                    <w:jc w:val="center"/>
                                    <w:rPr>
                                      <w:rFonts w:ascii="Times New Roman" w:eastAsia="Times New Roman" w:hAnsi="Times New Roman" w:cs="Times New Roman"/>
                                      <w:bCs/>
                                      <w:color w:val="000000"/>
                                      <w:sz w:val="24"/>
                                      <w:szCs w:val="24"/>
                                    </w:rPr>
                                  </w:pPr>
                                </w:p>
                              </w:tc>
                              <w:tc>
                                <w:tcPr>
                                  <w:tcW w:w="1076" w:type="dxa"/>
                                  <w:tcBorders>
                                    <w:top w:val="nil"/>
                                    <w:left w:val="nil"/>
                                    <w:bottom w:val="nil"/>
                                    <w:right w:val="nil"/>
                                  </w:tcBorders>
                                  <w:shd w:val="clear" w:color="auto" w:fill="auto"/>
                                  <w:noWrap/>
                                  <w:vAlign w:val="center"/>
                                </w:tcPr>
                                <w:p w:rsidR="002E549B" w:rsidRPr="007946BD" w:rsidRDefault="002E549B" w:rsidP="00201149">
                                  <w:pPr>
                                    <w:rPr>
                                      <w:rFonts w:ascii="Times New Roman" w:eastAsia="Times New Roman" w:hAnsi="Times New Roman" w:cs="Times New Roman"/>
                                      <w:sz w:val="24"/>
                                      <w:szCs w:val="24"/>
                                    </w:rPr>
                                  </w:pPr>
                                </w:p>
                              </w:tc>
                            </w:tr>
                            <w:tr w:rsidR="002E549B" w:rsidRPr="007946BD" w:rsidTr="007946BD">
                              <w:trPr>
                                <w:trHeight w:val="216"/>
                                <w:jc w:val="center"/>
                              </w:trPr>
                              <w:tc>
                                <w:tcPr>
                                  <w:tcW w:w="1203" w:type="dxa"/>
                                  <w:tcBorders>
                                    <w:top w:val="nil"/>
                                    <w:left w:val="nil"/>
                                    <w:bottom w:val="nil"/>
                                    <w:right w:val="nil"/>
                                  </w:tcBorders>
                                  <w:shd w:val="clear" w:color="auto" w:fill="auto"/>
                                  <w:noWrap/>
                                  <w:vAlign w:val="center"/>
                                </w:tcPr>
                                <w:p w:rsidR="002E549B" w:rsidRPr="00183ADF" w:rsidRDefault="002E549B" w:rsidP="00201149">
                                  <w:pPr>
                                    <w:jc w:val="center"/>
                                    <w:rPr>
                                      <w:rFonts w:ascii="Times New Roman" w:eastAsia="Times New Roman" w:hAnsi="Times New Roman" w:cs="Times New Roman"/>
                                      <w:iCs/>
                                      <w:color w:val="000000"/>
                                      <w:sz w:val="24"/>
                                      <w:szCs w:val="24"/>
                                    </w:rPr>
                                  </w:pPr>
                                  <w:r w:rsidRPr="00183ADF">
                                    <w:rPr>
                                      <w:rFonts w:ascii="Times New Roman" w:eastAsia="Times New Roman" w:hAnsi="Times New Roman" w:cs="Times New Roman"/>
                                      <w:iCs/>
                                      <w:color w:val="000000"/>
                                      <w:sz w:val="24"/>
                                      <w:szCs w:val="24"/>
                                    </w:rPr>
                                    <w:t>SL</w:t>
                                  </w:r>
                                </w:p>
                              </w:tc>
                              <w:tc>
                                <w:tcPr>
                                  <w:tcW w:w="1206" w:type="dxa"/>
                                  <w:tcBorders>
                                    <w:top w:val="nil"/>
                                    <w:left w:val="nil"/>
                                    <w:bottom w:val="nil"/>
                                    <w:right w:val="nil"/>
                                  </w:tcBorders>
                                  <w:shd w:val="clear" w:color="auto" w:fill="auto"/>
                                  <w:noWrap/>
                                  <w:vAlign w:val="bottom"/>
                                </w:tcPr>
                                <w:p w:rsidR="002E549B" w:rsidRPr="007946BD" w:rsidRDefault="002E549B" w:rsidP="00201149">
                                  <w:pPr>
                                    <w:jc w:val="right"/>
                                    <w:rPr>
                                      <w:rFonts w:ascii="Times New Roman" w:eastAsia="Times New Roman" w:hAnsi="Times New Roman" w:cs="Times New Roman"/>
                                      <w:color w:val="000000"/>
                                      <w:sz w:val="24"/>
                                      <w:szCs w:val="24"/>
                                    </w:rPr>
                                  </w:pPr>
                                  <w:r w:rsidRPr="007946BD">
                                    <w:rPr>
                                      <w:rFonts w:ascii="Times New Roman" w:eastAsia="Times New Roman" w:hAnsi="Times New Roman" w:cs="Times New Roman"/>
                                      <w:color w:val="000000"/>
                                      <w:sz w:val="24"/>
                                      <w:szCs w:val="24"/>
                                    </w:rPr>
                                    <w:t>42.33</w:t>
                                  </w:r>
                                </w:p>
                              </w:tc>
                              <w:tc>
                                <w:tcPr>
                                  <w:tcW w:w="1394" w:type="dxa"/>
                                  <w:tcBorders>
                                    <w:top w:val="nil"/>
                                    <w:left w:val="nil"/>
                                    <w:bottom w:val="nil"/>
                                    <w:right w:val="nil"/>
                                  </w:tcBorders>
                                  <w:shd w:val="clear" w:color="auto" w:fill="auto"/>
                                  <w:noWrap/>
                                  <w:vAlign w:val="center"/>
                                </w:tcPr>
                                <w:p w:rsidR="002E549B" w:rsidRPr="007946BD" w:rsidRDefault="002E549B" w:rsidP="00201149">
                                  <w:pPr>
                                    <w:jc w:val="center"/>
                                    <w:rPr>
                                      <w:rFonts w:ascii="Times New Roman" w:eastAsia="Times New Roman" w:hAnsi="Times New Roman" w:cs="Times New Roman"/>
                                      <w:color w:val="000000"/>
                                      <w:sz w:val="24"/>
                                      <w:szCs w:val="24"/>
                                    </w:rPr>
                                  </w:pPr>
                                  <w:r w:rsidRPr="007946BD">
                                    <w:rPr>
                                      <w:rFonts w:ascii="Times New Roman" w:eastAsia="Times New Roman" w:hAnsi="Times New Roman" w:cs="Times New Roman"/>
                                      <w:color w:val="000000"/>
                                      <w:sz w:val="24"/>
                                      <w:szCs w:val="24"/>
                                    </w:rPr>
                                    <w:t>48</w:t>
                                  </w:r>
                                </w:p>
                              </w:tc>
                              <w:tc>
                                <w:tcPr>
                                  <w:tcW w:w="1367" w:type="dxa"/>
                                  <w:tcBorders>
                                    <w:top w:val="nil"/>
                                    <w:left w:val="nil"/>
                                    <w:bottom w:val="nil"/>
                                    <w:right w:val="nil"/>
                                  </w:tcBorders>
                                  <w:shd w:val="clear" w:color="auto" w:fill="auto"/>
                                  <w:noWrap/>
                                  <w:vAlign w:val="center"/>
                                </w:tcPr>
                                <w:p w:rsidR="002E549B" w:rsidRPr="007946BD" w:rsidRDefault="002E549B" w:rsidP="00201149">
                                  <w:pPr>
                                    <w:jc w:val="center"/>
                                    <w:rPr>
                                      <w:rFonts w:ascii="Times New Roman" w:eastAsia="Times New Roman" w:hAnsi="Times New Roman" w:cs="Times New Roman"/>
                                      <w:bCs/>
                                      <w:color w:val="000000"/>
                                      <w:sz w:val="24"/>
                                      <w:szCs w:val="24"/>
                                    </w:rPr>
                                  </w:pPr>
                                  <w:r w:rsidRPr="007946BD">
                                    <w:rPr>
                                      <w:rFonts w:ascii="Times New Roman" w:eastAsia="Times New Roman" w:hAnsi="Times New Roman" w:cs="Times New Roman"/>
                                      <w:bCs/>
                                      <w:color w:val="000000"/>
                                      <w:sz w:val="24"/>
                                      <w:szCs w:val="24"/>
                                    </w:rPr>
                                    <w:t>-5.67</w:t>
                                  </w:r>
                                  <w:r w:rsidRPr="007946BD">
                                    <w:rPr>
                                      <w:rFonts w:ascii="Times New Roman" w:eastAsia="Times New Roman" w:hAnsi="Times New Roman" w:cs="Times New Roman"/>
                                      <w:color w:val="000000"/>
                                      <w:sz w:val="24"/>
                                      <w:szCs w:val="24"/>
                                      <w:vertAlign w:val="superscript"/>
                                    </w:rPr>
                                    <w:t>***</w:t>
                                  </w:r>
                                </w:p>
                              </w:tc>
                              <w:tc>
                                <w:tcPr>
                                  <w:tcW w:w="996" w:type="dxa"/>
                                  <w:tcBorders>
                                    <w:top w:val="nil"/>
                                    <w:left w:val="nil"/>
                                    <w:bottom w:val="nil"/>
                                    <w:right w:val="nil"/>
                                  </w:tcBorders>
                                  <w:shd w:val="clear" w:color="auto" w:fill="auto"/>
                                  <w:noWrap/>
                                  <w:vAlign w:val="bottom"/>
                                </w:tcPr>
                                <w:p w:rsidR="002E549B" w:rsidRPr="007946BD" w:rsidRDefault="002E549B" w:rsidP="00201149">
                                  <w:pPr>
                                    <w:jc w:val="right"/>
                                    <w:rPr>
                                      <w:rFonts w:ascii="Times New Roman" w:eastAsia="Times New Roman" w:hAnsi="Times New Roman" w:cs="Times New Roman"/>
                                      <w:bCs/>
                                      <w:color w:val="000000"/>
                                      <w:sz w:val="24"/>
                                      <w:szCs w:val="24"/>
                                    </w:rPr>
                                  </w:pPr>
                                  <w:r w:rsidRPr="007946BD">
                                    <w:rPr>
                                      <w:rFonts w:ascii="Times New Roman" w:eastAsia="Times New Roman" w:hAnsi="Times New Roman" w:cs="Times New Roman"/>
                                      <w:bCs/>
                                      <w:color w:val="000000"/>
                                      <w:sz w:val="24"/>
                                      <w:szCs w:val="24"/>
                                    </w:rPr>
                                    <w:t>14.56</w:t>
                                  </w:r>
                                  <w:r w:rsidRPr="007946BD">
                                    <w:rPr>
                                      <w:rFonts w:ascii="Times New Roman" w:eastAsia="Times New Roman" w:hAnsi="Times New Roman" w:cs="Times New Roman"/>
                                      <w:color w:val="000000"/>
                                      <w:sz w:val="24"/>
                                      <w:szCs w:val="24"/>
                                      <w:vertAlign w:val="superscript"/>
                                    </w:rPr>
                                    <w:t>***</w:t>
                                  </w:r>
                                </w:p>
                              </w:tc>
                              <w:tc>
                                <w:tcPr>
                                  <w:tcW w:w="1076" w:type="dxa"/>
                                  <w:tcBorders>
                                    <w:top w:val="nil"/>
                                    <w:left w:val="nil"/>
                                    <w:bottom w:val="nil"/>
                                    <w:right w:val="nil"/>
                                  </w:tcBorders>
                                  <w:shd w:val="clear" w:color="auto" w:fill="auto"/>
                                  <w:noWrap/>
                                  <w:vAlign w:val="bottom"/>
                                </w:tcPr>
                                <w:p w:rsidR="002E549B" w:rsidRPr="007946BD" w:rsidRDefault="002E549B" w:rsidP="00201149">
                                  <w:pPr>
                                    <w:jc w:val="right"/>
                                    <w:rPr>
                                      <w:rFonts w:ascii="Times New Roman" w:eastAsia="Times New Roman" w:hAnsi="Times New Roman" w:cs="Times New Roman"/>
                                      <w:bCs/>
                                      <w:color w:val="000000"/>
                                      <w:sz w:val="24"/>
                                      <w:szCs w:val="24"/>
                                    </w:rPr>
                                  </w:pPr>
                                </w:p>
                              </w:tc>
                            </w:tr>
                            <w:tr w:rsidR="002E549B" w:rsidRPr="007946BD" w:rsidTr="007946BD">
                              <w:trPr>
                                <w:trHeight w:val="216"/>
                                <w:jc w:val="center"/>
                              </w:trPr>
                              <w:tc>
                                <w:tcPr>
                                  <w:tcW w:w="1203" w:type="dxa"/>
                                  <w:tcBorders>
                                    <w:top w:val="nil"/>
                                    <w:left w:val="nil"/>
                                    <w:right w:val="nil"/>
                                  </w:tcBorders>
                                  <w:shd w:val="clear" w:color="auto" w:fill="auto"/>
                                  <w:noWrap/>
                                  <w:vAlign w:val="center"/>
                                </w:tcPr>
                                <w:p w:rsidR="002E549B" w:rsidRPr="00183ADF" w:rsidRDefault="002E549B" w:rsidP="00201149">
                                  <w:pPr>
                                    <w:jc w:val="center"/>
                                    <w:rPr>
                                      <w:rFonts w:ascii="Times New Roman" w:eastAsia="Times New Roman" w:hAnsi="Times New Roman" w:cs="Times New Roman"/>
                                      <w:iCs/>
                                      <w:color w:val="000000"/>
                                      <w:sz w:val="24"/>
                                      <w:szCs w:val="24"/>
                                    </w:rPr>
                                  </w:pPr>
                                  <w:r w:rsidRPr="00183ADF">
                                    <w:rPr>
                                      <w:rFonts w:ascii="Times" w:eastAsia="Times New Roman" w:hAnsi="Times"/>
                                      <w:iCs/>
                                      <w:color w:val="000000"/>
                                      <w:sz w:val="24"/>
                                      <w:szCs w:val="24"/>
                                    </w:rPr>
                                    <w:t>CB</w:t>
                                  </w:r>
                                </w:p>
                              </w:tc>
                              <w:tc>
                                <w:tcPr>
                                  <w:tcW w:w="1206" w:type="dxa"/>
                                  <w:tcBorders>
                                    <w:top w:val="nil"/>
                                    <w:left w:val="nil"/>
                                    <w:right w:val="nil"/>
                                  </w:tcBorders>
                                  <w:shd w:val="clear" w:color="auto" w:fill="auto"/>
                                  <w:noWrap/>
                                  <w:vAlign w:val="bottom"/>
                                </w:tcPr>
                                <w:p w:rsidR="002E549B" w:rsidRPr="00E873DD" w:rsidRDefault="002E549B" w:rsidP="00201149">
                                  <w:pPr>
                                    <w:jc w:val="right"/>
                                    <w:rPr>
                                      <w:rFonts w:ascii="Times New Roman" w:eastAsia="Times New Roman" w:hAnsi="Times New Roman" w:cs="Times New Roman"/>
                                      <w:i/>
                                      <w:color w:val="000000"/>
                                      <w:sz w:val="24"/>
                                      <w:szCs w:val="24"/>
                                    </w:rPr>
                                  </w:pPr>
                                  <w:r>
                                    <w:rPr>
                                      <w:rFonts w:ascii="Times New Roman" w:eastAsia="Times New Roman" w:hAnsi="Times New Roman" w:cs="Times New Roman"/>
                                      <w:color w:val="000000"/>
                                      <w:sz w:val="24"/>
                                      <w:szCs w:val="24"/>
                                    </w:rPr>
                                    <w:t>42.88</w:t>
                                  </w:r>
                                  <w:r w:rsidRPr="00E873DD">
                                    <w:rPr>
                                      <w:rFonts w:ascii="Times New Roman" w:eastAsia="Times New Roman" w:hAnsi="Times New Roman" w:cs="Times New Roman"/>
                                      <w:color w:val="000000"/>
                                      <w:sz w:val="24"/>
                                      <w:szCs w:val="24"/>
                                      <w:vertAlign w:val="superscript"/>
                                    </w:rPr>
                                    <w:t>†</w:t>
                                  </w:r>
                                </w:p>
                              </w:tc>
                              <w:tc>
                                <w:tcPr>
                                  <w:tcW w:w="1394" w:type="dxa"/>
                                  <w:tcBorders>
                                    <w:top w:val="nil"/>
                                    <w:left w:val="nil"/>
                                    <w:right w:val="nil"/>
                                  </w:tcBorders>
                                  <w:shd w:val="clear" w:color="auto" w:fill="auto"/>
                                  <w:noWrap/>
                                  <w:vAlign w:val="center"/>
                                </w:tcPr>
                                <w:p w:rsidR="002E549B" w:rsidRPr="007946BD" w:rsidRDefault="002E549B" w:rsidP="00201149">
                                  <w:pPr>
                                    <w:jc w:val="center"/>
                                    <w:rPr>
                                      <w:rFonts w:ascii="Times New Roman" w:eastAsia="Times New Roman" w:hAnsi="Times New Roman" w:cs="Times New Roman"/>
                                      <w:color w:val="000000"/>
                                      <w:sz w:val="24"/>
                                      <w:szCs w:val="24"/>
                                    </w:rPr>
                                  </w:pPr>
                                  <w:r w:rsidRPr="007946BD">
                                    <w:rPr>
                                      <w:rFonts w:ascii="Times New Roman" w:eastAsia="Times New Roman" w:hAnsi="Times New Roman" w:cs="Times New Roman"/>
                                      <w:color w:val="000000"/>
                                      <w:sz w:val="24"/>
                                      <w:szCs w:val="24"/>
                                    </w:rPr>
                                    <w:t>48</w:t>
                                  </w:r>
                                </w:p>
                              </w:tc>
                              <w:tc>
                                <w:tcPr>
                                  <w:tcW w:w="1367" w:type="dxa"/>
                                  <w:tcBorders>
                                    <w:top w:val="nil"/>
                                    <w:left w:val="nil"/>
                                    <w:right w:val="nil"/>
                                  </w:tcBorders>
                                  <w:shd w:val="clear" w:color="auto" w:fill="auto"/>
                                  <w:noWrap/>
                                  <w:vAlign w:val="center"/>
                                </w:tcPr>
                                <w:p w:rsidR="002E549B" w:rsidRPr="007946BD" w:rsidRDefault="002E549B" w:rsidP="00201149">
                                  <w:pPr>
                                    <w:jc w:val="center"/>
                                    <w:rPr>
                                      <w:rFonts w:ascii="Times New Roman" w:eastAsia="Times New Roman" w:hAnsi="Times New Roman" w:cs="Times New Roman"/>
                                      <w:bCs/>
                                      <w:iCs/>
                                      <w:color w:val="000000"/>
                                      <w:sz w:val="24"/>
                                      <w:szCs w:val="24"/>
                                    </w:rPr>
                                  </w:pPr>
                                  <w:r w:rsidRPr="007946BD">
                                    <w:rPr>
                                      <w:rFonts w:ascii="Times New Roman" w:eastAsia="Times New Roman" w:hAnsi="Times New Roman" w:cs="Times New Roman"/>
                                      <w:bCs/>
                                      <w:color w:val="000000"/>
                                      <w:sz w:val="24"/>
                                      <w:szCs w:val="24"/>
                                    </w:rPr>
                                    <w:t>-</w:t>
                                  </w:r>
                                  <w:r>
                                    <w:rPr>
                                      <w:rFonts w:ascii="Times New Roman" w:eastAsia="Times New Roman" w:hAnsi="Times New Roman" w:cs="Times New Roman"/>
                                      <w:bCs/>
                                      <w:color w:val="000000"/>
                                      <w:sz w:val="24"/>
                                      <w:szCs w:val="24"/>
                                    </w:rPr>
                                    <w:t>5</w:t>
                                  </w:r>
                                  <w:r w:rsidRPr="007946BD">
                                    <w:rPr>
                                      <w:rFonts w:ascii="Times New Roman" w:eastAsia="Times New Roman" w:hAnsi="Times New Roman" w:cs="Times New Roman"/>
                                      <w:bCs/>
                                      <w:color w:val="000000"/>
                                      <w:sz w:val="24"/>
                                      <w:szCs w:val="24"/>
                                    </w:rPr>
                                    <w:t>.</w:t>
                                  </w:r>
                                  <w:r>
                                    <w:rPr>
                                      <w:rFonts w:ascii="Times New Roman" w:eastAsia="Times New Roman" w:hAnsi="Times New Roman" w:cs="Times New Roman"/>
                                      <w:bCs/>
                                      <w:color w:val="000000"/>
                                      <w:sz w:val="24"/>
                                      <w:szCs w:val="24"/>
                                    </w:rPr>
                                    <w:t>12</w:t>
                                  </w:r>
                                  <w:r w:rsidRPr="007946BD">
                                    <w:rPr>
                                      <w:rFonts w:ascii="Times New Roman" w:eastAsia="Times New Roman" w:hAnsi="Times New Roman" w:cs="Times New Roman"/>
                                      <w:color w:val="000000"/>
                                      <w:sz w:val="24"/>
                                      <w:szCs w:val="24"/>
                                      <w:vertAlign w:val="superscript"/>
                                    </w:rPr>
                                    <w:t>***</w:t>
                                  </w:r>
                                </w:p>
                              </w:tc>
                              <w:tc>
                                <w:tcPr>
                                  <w:tcW w:w="996" w:type="dxa"/>
                                  <w:tcBorders>
                                    <w:top w:val="nil"/>
                                    <w:left w:val="nil"/>
                                    <w:right w:val="nil"/>
                                  </w:tcBorders>
                                  <w:shd w:val="clear" w:color="auto" w:fill="auto"/>
                                  <w:noWrap/>
                                  <w:vAlign w:val="bottom"/>
                                </w:tcPr>
                                <w:p w:rsidR="002E549B" w:rsidRPr="007946BD" w:rsidRDefault="002E549B" w:rsidP="00201149">
                                  <w:pPr>
                                    <w:jc w:val="center"/>
                                    <w:rPr>
                                      <w:rFonts w:ascii="Times New Roman" w:eastAsia="Times New Roman" w:hAnsi="Times New Roman" w:cs="Times New Roman"/>
                                      <w:bCs/>
                                      <w:iCs/>
                                      <w:color w:val="000000"/>
                                      <w:sz w:val="24"/>
                                      <w:szCs w:val="24"/>
                                    </w:rPr>
                                  </w:pPr>
                                </w:p>
                              </w:tc>
                              <w:tc>
                                <w:tcPr>
                                  <w:tcW w:w="1076" w:type="dxa"/>
                                  <w:tcBorders>
                                    <w:top w:val="nil"/>
                                    <w:left w:val="nil"/>
                                    <w:right w:val="nil"/>
                                  </w:tcBorders>
                                  <w:shd w:val="clear" w:color="auto" w:fill="auto"/>
                                  <w:noWrap/>
                                  <w:vAlign w:val="bottom"/>
                                </w:tcPr>
                                <w:p w:rsidR="002E549B" w:rsidRPr="007946BD" w:rsidRDefault="002E549B" w:rsidP="00201149">
                                  <w:pPr>
                                    <w:rPr>
                                      <w:rFonts w:ascii="Times New Roman" w:eastAsia="Times New Roman" w:hAnsi="Times New Roman" w:cs="Times New Roman"/>
                                      <w:sz w:val="24"/>
                                      <w:szCs w:val="24"/>
                                    </w:rPr>
                                  </w:pPr>
                                </w:p>
                              </w:tc>
                            </w:tr>
                            <w:tr w:rsidR="002E549B" w:rsidRPr="007946BD" w:rsidTr="007946BD">
                              <w:trPr>
                                <w:trHeight w:val="216"/>
                                <w:jc w:val="center"/>
                              </w:trPr>
                              <w:tc>
                                <w:tcPr>
                                  <w:tcW w:w="1203" w:type="dxa"/>
                                  <w:tcBorders>
                                    <w:top w:val="nil"/>
                                    <w:left w:val="nil"/>
                                    <w:bottom w:val="single" w:sz="4" w:space="0" w:color="auto"/>
                                    <w:right w:val="nil"/>
                                  </w:tcBorders>
                                  <w:shd w:val="clear" w:color="auto" w:fill="auto"/>
                                  <w:noWrap/>
                                  <w:vAlign w:val="center"/>
                                </w:tcPr>
                                <w:p w:rsidR="002E549B" w:rsidRPr="00183ADF" w:rsidRDefault="002E549B" w:rsidP="00201149">
                                  <w:pPr>
                                    <w:jc w:val="center"/>
                                    <w:rPr>
                                      <w:rFonts w:ascii="Times New Roman" w:eastAsia="Times New Roman" w:hAnsi="Times New Roman" w:cs="Times New Roman"/>
                                      <w:iCs/>
                                      <w:color w:val="000000"/>
                                      <w:sz w:val="24"/>
                                      <w:szCs w:val="24"/>
                                    </w:rPr>
                                  </w:pPr>
                                  <w:r w:rsidRPr="00183ADF">
                                    <w:rPr>
                                      <w:rFonts w:ascii="Times" w:eastAsia="Times New Roman" w:hAnsi="Times"/>
                                      <w:iCs/>
                                      <w:color w:val="000000"/>
                                      <w:sz w:val="24"/>
                                      <w:szCs w:val="24"/>
                                    </w:rPr>
                                    <w:t>CL</w:t>
                                  </w:r>
                                </w:p>
                              </w:tc>
                              <w:tc>
                                <w:tcPr>
                                  <w:tcW w:w="1206" w:type="dxa"/>
                                  <w:tcBorders>
                                    <w:top w:val="nil"/>
                                    <w:left w:val="nil"/>
                                    <w:bottom w:val="single" w:sz="4" w:space="0" w:color="auto"/>
                                    <w:right w:val="nil"/>
                                  </w:tcBorders>
                                  <w:shd w:val="clear" w:color="auto" w:fill="auto"/>
                                  <w:noWrap/>
                                  <w:vAlign w:val="bottom"/>
                                </w:tcPr>
                                <w:p w:rsidR="002E549B" w:rsidRPr="007946BD" w:rsidRDefault="002E549B" w:rsidP="00201149">
                                  <w:pPr>
                                    <w:jc w:val="right"/>
                                    <w:rPr>
                                      <w:rFonts w:ascii="Times New Roman" w:eastAsia="Times New Roman" w:hAnsi="Times New Roman" w:cs="Times New Roman"/>
                                      <w:color w:val="000000"/>
                                      <w:sz w:val="24"/>
                                      <w:szCs w:val="24"/>
                                    </w:rPr>
                                  </w:pPr>
                                  <w:r w:rsidRPr="007946BD">
                                    <w:rPr>
                                      <w:rFonts w:ascii="Times New Roman" w:eastAsia="Times New Roman" w:hAnsi="Times New Roman" w:cs="Times New Roman"/>
                                      <w:color w:val="000000"/>
                                      <w:sz w:val="24"/>
                                      <w:szCs w:val="24"/>
                                    </w:rPr>
                                    <w:t>3</w:t>
                                  </w:r>
                                  <w:r>
                                    <w:rPr>
                                      <w:rFonts w:ascii="Times New Roman" w:eastAsia="Times New Roman" w:hAnsi="Times New Roman" w:cs="Times New Roman"/>
                                      <w:color w:val="000000"/>
                                      <w:sz w:val="24"/>
                                      <w:szCs w:val="24"/>
                                    </w:rPr>
                                    <w:t>5.85</w:t>
                                  </w:r>
                                  <w:r w:rsidRPr="00E873DD">
                                    <w:rPr>
                                      <w:rFonts w:ascii="Times New Roman" w:eastAsia="Times New Roman" w:hAnsi="Times New Roman" w:cs="Times New Roman"/>
                                      <w:color w:val="000000"/>
                                      <w:sz w:val="24"/>
                                      <w:szCs w:val="24"/>
                                      <w:vertAlign w:val="superscript"/>
                                    </w:rPr>
                                    <w:t>†</w:t>
                                  </w:r>
                                </w:p>
                              </w:tc>
                              <w:tc>
                                <w:tcPr>
                                  <w:tcW w:w="1394" w:type="dxa"/>
                                  <w:tcBorders>
                                    <w:top w:val="nil"/>
                                    <w:left w:val="nil"/>
                                    <w:bottom w:val="single" w:sz="4" w:space="0" w:color="auto"/>
                                    <w:right w:val="nil"/>
                                  </w:tcBorders>
                                  <w:shd w:val="clear" w:color="auto" w:fill="auto"/>
                                  <w:noWrap/>
                                  <w:vAlign w:val="center"/>
                                </w:tcPr>
                                <w:p w:rsidR="002E549B" w:rsidRPr="007946BD" w:rsidRDefault="002E549B" w:rsidP="00201149">
                                  <w:pPr>
                                    <w:jc w:val="center"/>
                                    <w:rPr>
                                      <w:rFonts w:ascii="Times New Roman" w:eastAsia="Times New Roman" w:hAnsi="Times New Roman" w:cs="Times New Roman"/>
                                      <w:color w:val="000000"/>
                                      <w:sz w:val="24"/>
                                      <w:szCs w:val="24"/>
                                    </w:rPr>
                                  </w:pPr>
                                  <w:r w:rsidRPr="007946BD">
                                    <w:rPr>
                                      <w:rFonts w:ascii="Times New Roman" w:eastAsia="Times New Roman" w:hAnsi="Times New Roman" w:cs="Times New Roman"/>
                                      <w:color w:val="000000"/>
                                      <w:sz w:val="24"/>
                                      <w:szCs w:val="24"/>
                                    </w:rPr>
                                    <w:t>40</w:t>
                                  </w:r>
                                </w:p>
                              </w:tc>
                              <w:tc>
                                <w:tcPr>
                                  <w:tcW w:w="1367" w:type="dxa"/>
                                  <w:tcBorders>
                                    <w:top w:val="nil"/>
                                    <w:left w:val="nil"/>
                                    <w:bottom w:val="single" w:sz="4" w:space="0" w:color="auto"/>
                                    <w:right w:val="nil"/>
                                  </w:tcBorders>
                                  <w:shd w:val="clear" w:color="auto" w:fill="auto"/>
                                  <w:noWrap/>
                                  <w:vAlign w:val="center"/>
                                </w:tcPr>
                                <w:p w:rsidR="002E549B" w:rsidRPr="007946BD" w:rsidRDefault="002E549B" w:rsidP="00201149">
                                  <w:pPr>
                                    <w:jc w:val="center"/>
                                    <w:rPr>
                                      <w:rFonts w:ascii="Times New Roman" w:eastAsia="Times New Roman" w:hAnsi="Times New Roman" w:cs="Times New Roman"/>
                                      <w:bCs/>
                                      <w:color w:val="000000"/>
                                      <w:sz w:val="24"/>
                                      <w:szCs w:val="24"/>
                                    </w:rPr>
                                  </w:pPr>
                                  <w:r w:rsidRPr="007946BD">
                                    <w:rPr>
                                      <w:rFonts w:ascii="Times New Roman" w:eastAsia="Times New Roman" w:hAnsi="Times New Roman" w:cs="Times New Roman"/>
                                      <w:bCs/>
                                      <w:color w:val="000000"/>
                                      <w:sz w:val="24"/>
                                      <w:szCs w:val="24"/>
                                    </w:rPr>
                                    <w:t>-</w:t>
                                  </w:r>
                                  <w:r>
                                    <w:rPr>
                                      <w:rFonts w:ascii="Times New Roman" w:eastAsia="Times New Roman" w:hAnsi="Times New Roman" w:cs="Times New Roman"/>
                                      <w:bCs/>
                                      <w:color w:val="000000"/>
                                      <w:sz w:val="24"/>
                                      <w:szCs w:val="24"/>
                                    </w:rPr>
                                    <w:t>4</w:t>
                                  </w:r>
                                  <w:r w:rsidRPr="007946BD">
                                    <w:rPr>
                                      <w:rFonts w:ascii="Times New Roman" w:eastAsia="Times New Roman" w:hAnsi="Times New Roman" w:cs="Times New Roman"/>
                                      <w:bCs/>
                                      <w:color w:val="000000"/>
                                      <w:sz w:val="24"/>
                                      <w:szCs w:val="24"/>
                                    </w:rPr>
                                    <w:t>.</w:t>
                                  </w:r>
                                  <w:r>
                                    <w:rPr>
                                      <w:rFonts w:ascii="Times New Roman" w:eastAsia="Times New Roman" w:hAnsi="Times New Roman" w:cs="Times New Roman"/>
                                      <w:bCs/>
                                      <w:color w:val="000000"/>
                                      <w:sz w:val="24"/>
                                      <w:szCs w:val="24"/>
                                    </w:rPr>
                                    <w:t>15</w:t>
                                  </w:r>
                                  <w:r w:rsidRPr="007946BD">
                                    <w:rPr>
                                      <w:rFonts w:ascii="Times New Roman" w:eastAsia="Times New Roman" w:hAnsi="Times New Roman" w:cs="Times New Roman"/>
                                      <w:color w:val="000000"/>
                                      <w:sz w:val="24"/>
                                      <w:szCs w:val="24"/>
                                      <w:vertAlign w:val="superscript"/>
                                    </w:rPr>
                                    <w:t>***</w:t>
                                  </w:r>
                                </w:p>
                              </w:tc>
                              <w:tc>
                                <w:tcPr>
                                  <w:tcW w:w="996" w:type="dxa"/>
                                  <w:tcBorders>
                                    <w:top w:val="nil"/>
                                    <w:left w:val="nil"/>
                                    <w:bottom w:val="single" w:sz="4" w:space="0" w:color="auto"/>
                                    <w:right w:val="nil"/>
                                  </w:tcBorders>
                                  <w:shd w:val="clear" w:color="auto" w:fill="auto"/>
                                  <w:noWrap/>
                                  <w:vAlign w:val="bottom"/>
                                </w:tcPr>
                                <w:p w:rsidR="002E549B" w:rsidRPr="007946BD" w:rsidRDefault="002E549B" w:rsidP="00201149">
                                  <w:pPr>
                                    <w:jc w:val="center"/>
                                    <w:rPr>
                                      <w:rFonts w:ascii="Times New Roman" w:eastAsia="Times New Roman" w:hAnsi="Times New Roman" w:cs="Times New Roman"/>
                                      <w:bCs/>
                                      <w:color w:val="000000"/>
                                      <w:sz w:val="24"/>
                                      <w:szCs w:val="24"/>
                                    </w:rPr>
                                  </w:pPr>
                                </w:p>
                              </w:tc>
                              <w:tc>
                                <w:tcPr>
                                  <w:tcW w:w="1076" w:type="dxa"/>
                                  <w:tcBorders>
                                    <w:top w:val="nil"/>
                                    <w:left w:val="nil"/>
                                    <w:bottom w:val="single" w:sz="4" w:space="0" w:color="auto"/>
                                    <w:right w:val="nil"/>
                                  </w:tcBorders>
                                  <w:shd w:val="clear" w:color="auto" w:fill="auto"/>
                                  <w:noWrap/>
                                  <w:vAlign w:val="bottom"/>
                                </w:tcPr>
                                <w:p w:rsidR="002E549B" w:rsidRPr="007946BD" w:rsidRDefault="002E549B" w:rsidP="00201149">
                                  <w:pPr>
                                    <w:rPr>
                                      <w:rFonts w:ascii="Times New Roman" w:eastAsia="Times New Roman" w:hAnsi="Times New Roman" w:cs="Times New Roman"/>
                                      <w:sz w:val="24"/>
                                      <w:szCs w:val="24"/>
                                    </w:rPr>
                                  </w:pPr>
                                  <w:r>
                                    <w:rPr>
                                      <w:rFonts w:ascii="Times New Roman" w:eastAsia="Times New Roman" w:hAnsi="Times New Roman" w:cs="Times New Roman"/>
                                      <w:bCs/>
                                      <w:color w:val="000000"/>
                                      <w:sz w:val="24"/>
                                      <w:szCs w:val="24"/>
                                    </w:rPr>
                                    <w:t>7</w:t>
                                  </w:r>
                                  <w:r w:rsidRPr="007946BD">
                                    <w:rPr>
                                      <w:rFonts w:ascii="Times New Roman" w:eastAsia="Times New Roman" w:hAnsi="Times New Roman" w:cs="Times New Roman"/>
                                      <w:bCs/>
                                      <w:color w:val="000000"/>
                                      <w:sz w:val="24"/>
                                      <w:szCs w:val="24"/>
                                    </w:rPr>
                                    <w:t>.</w:t>
                                  </w:r>
                                  <w:r>
                                    <w:rPr>
                                      <w:rFonts w:ascii="Times New Roman" w:eastAsia="Times New Roman" w:hAnsi="Times New Roman" w:cs="Times New Roman"/>
                                      <w:bCs/>
                                      <w:color w:val="000000"/>
                                      <w:sz w:val="24"/>
                                      <w:szCs w:val="24"/>
                                    </w:rPr>
                                    <w:t>03</w:t>
                                  </w:r>
                                  <w:r w:rsidRPr="007946BD">
                                    <w:rPr>
                                      <w:rFonts w:ascii="Times New Roman" w:eastAsia="Times New Roman" w:hAnsi="Times New Roman" w:cs="Times New Roman"/>
                                      <w:color w:val="000000"/>
                                      <w:sz w:val="24"/>
                                      <w:szCs w:val="24"/>
                                      <w:vertAlign w:val="superscript"/>
                                    </w:rPr>
                                    <w:t>***</w:t>
                                  </w:r>
                                </w:p>
                              </w:tc>
                            </w:tr>
                          </w:tbl>
                          <w:p w:rsidR="002E549B" w:rsidRDefault="002E549B" w:rsidP="002E549B">
                            <w:pPr>
                              <w:rPr>
                                <w:rFonts w:ascii="Times New Roman" w:eastAsia="Times New Roman" w:hAnsi="Times New Roman" w:cs="Times New Roman"/>
                                <w:b/>
                                <w:bCs/>
                                <w:color w:val="000000"/>
                                <w:sz w:val="24"/>
                                <w:szCs w:val="24"/>
                              </w:rPr>
                            </w:pPr>
                          </w:p>
                          <w:p w:rsidR="002E549B" w:rsidRDefault="002E549B" w:rsidP="002E549B">
                            <w:pPr>
                              <w:rPr>
                                <w:rFonts w:ascii="Times New Roman" w:eastAsia="SimSun" w:hAnsi="Times New Roman" w:cs="Times New Roman"/>
                                <w:sz w:val="24"/>
                                <w:szCs w:val="24"/>
                                <w:lang w:eastAsia="zh-CN"/>
                              </w:rPr>
                            </w:pPr>
                            <w:r w:rsidRPr="00894E30">
                              <w:rPr>
                                <w:rFonts w:ascii="Times New Roman" w:eastAsia="Times New Roman" w:hAnsi="Times New Roman" w:cs="Times New Roman"/>
                                <w:b/>
                                <w:bCs/>
                                <w:color w:val="000000"/>
                                <w:sz w:val="24"/>
                                <w:szCs w:val="24"/>
                              </w:rPr>
                              <w:t xml:space="preserve">Table 4. </w:t>
                            </w:r>
                            <w:r w:rsidRPr="00894E30">
                              <w:rPr>
                                <w:rFonts w:ascii="Times New Roman" w:eastAsia="Times New Roman" w:hAnsi="Times New Roman" w:cs="Times New Roman"/>
                                <w:color w:val="000000"/>
                                <w:sz w:val="24"/>
                                <w:szCs w:val="24"/>
                              </w:rPr>
                              <w:t>Mature</w:t>
                            </w:r>
                            <w:r w:rsidRPr="00894E30">
                              <w:rPr>
                                <w:rFonts w:ascii="Times New Roman" w:eastAsia="Times New Roman" w:hAnsi="Times New Roman" w:cs="Times New Roman"/>
                                <w:b/>
                                <w:bCs/>
                                <w:color w:val="000000"/>
                                <w:sz w:val="24"/>
                                <w:szCs w:val="24"/>
                              </w:rPr>
                              <w:t xml:space="preserve"> </w:t>
                            </w:r>
                            <w:r w:rsidRPr="00A95FD4">
                              <w:rPr>
                                <w:rFonts w:ascii="Times New Roman" w:eastAsia="Times New Roman" w:hAnsi="Times New Roman" w:cs="Times New Roman"/>
                                <w:bCs/>
                                <w:color w:val="000000"/>
                                <w:sz w:val="24"/>
                                <w:szCs w:val="24"/>
                              </w:rPr>
                              <w:t>i</w:t>
                            </w:r>
                            <w:r w:rsidRPr="00894E30">
                              <w:rPr>
                                <w:rFonts w:ascii="Times New Roman" w:eastAsia="Times New Roman" w:hAnsi="Times New Roman" w:cs="Times New Roman"/>
                                <w:color w:val="000000"/>
                                <w:sz w:val="24"/>
                                <w:szCs w:val="24"/>
                              </w:rPr>
                              <w:t>nvestments.</w:t>
                            </w:r>
                            <w:r w:rsidRPr="00894E30">
                              <w:rPr>
                                <w:rFonts w:ascii="Times New Roman" w:eastAsia="SimSun" w:hAnsi="Times New Roman" w:cs="Times New Roman"/>
                                <w:i/>
                                <w:sz w:val="24"/>
                                <w:szCs w:val="24"/>
                                <w:lang w:eastAsia="zh-CN"/>
                              </w:rPr>
                              <w:t xml:space="preserve"> </w:t>
                            </w:r>
                            <m:oMath>
                              <m:sSub>
                                <m:sSubPr>
                                  <m:ctrlPr>
                                    <w:rPr>
                                      <w:rFonts w:ascii="Cambria Math" w:eastAsia="Times New Roman" w:hAnsi="Cambria Math" w:cs="Times New Roman"/>
                                      <w:i/>
                                      <w:color w:val="000000"/>
                                      <w:sz w:val="24"/>
                                      <w:szCs w:val="24"/>
                                    </w:rPr>
                                  </m:ctrlPr>
                                </m:sSubPr>
                                <m:e>
                                  <m:acc>
                                    <m:accPr>
                                      <m:chr m:val="̅"/>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inv</m:t>
                                      </m:r>
                                    </m:e>
                                  </m:acc>
                                </m:e>
                                <m:sub>
                                  <m:r>
                                    <w:rPr>
                                      <w:rFonts w:ascii="Cambria Math" w:eastAsia="Times New Roman" w:hAnsi="Cambria Math" w:cs="Times New Roman"/>
                                      <w:color w:val="000000"/>
                                      <w:sz w:val="24"/>
                                      <w:szCs w:val="24"/>
                                    </w:rPr>
                                    <m:t>m</m:t>
                                  </m:r>
                                </m:sub>
                              </m:sSub>
                            </m:oMath>
                            <w:r w:rsidRPr="00894E30">
                              <w:rPr>
                                <w:rFonts w:ascii="Times New Roman" w:eastAsia="SimSun" w:hAnsi="Times New Roman" w:cs="Times New Roman"/>
                                <w:color w:val="000000"/>
                                <w:sz w:val="24"/>
                                <w:szCs w:val="24"/>
                              </w:rPr>
                              <w:t xml:space="preserve"> denotes mean mature investment and</w:t>
                            </w:r>
                            <w:r w:rsidRPr="00F23455">
                              <w:rPr>
                                <w:rFonts w:ascii="Times New Roman" w:eastAsia="Times New Roman" w:hAnsi="Times New Roman" w:cs="Times New Roman"/>
                                <w:i/>
                                <w:iCs/>
                                <w:color w:val="000000"/>
                                <w:sz w:val="24"/>
                                <w:szCs w:val="24"/>
                              </w:rPr>
                              <w:t xml:space="preserve"> </w:t>
                            </w:r>
                            <w:r>
                              <w:rPr>
                                <w:rFonts w:ascii="Times New Roman" w:eastAsia="Times New Roman" w:hAnsi="Times New Roman" w:cs="Times New Roman"/>
                                <w:i/>
                                <w:iCs/>
                                <w:color w:val="000000"/>
                                <w:sz w:val="24"/>
                                <w:szCs w:val="24"/>
                              </w:rPr>
                              <w:t>i</w:t>
                            </w:r>
                            <w:r>
                              <w:rPr>
                                <w:rFonts w:ascii="Times New Roman" w:eastAsia="Times New Roman" w:hAnsi="Times New Roman" w:cs="Times New Roman"/>
                                <w:i/>
                                <w:iCs/>
                                <w:color w:val="000000"/>
                                <w:sz w:val="24"/>
                                <w:szCs w:val="24"/>
                                <w:vertAlign w:val="subscript"/>
                              </w:rPr>
                              <w:t>ne</w:t>
                            </w:r>
                            <w:r w:rsidRPr="00894E30">
                              <w:rPr>
                                <w:rFonts w:ascii="Times New Roman" w:eastAsia="SimSun" w:hAnsi="Times New Roman" w:cs="Times New Roman"/>
                                <w:i/>
                                <w:color w:val="000000"/>
                                <w:sz w:val="24"/>
                                <w:szCs w:val="24"/>
                              </w:rPr>
                              <w:t xml:space="preserve"> </w:t>
                            </w:r>
                            <w:r w:rsidRPr="00894E30">
                              <w:rPr>
                                <w:rFonts w:ascii="Times New Roman" w:eastAsia="SimSun" w:hAnsi="Times New Roman" w:cs="Times New Roman"/>
                                <w:sz w:val="24"/>
                                <w:szCs w:val="24"/>
                                <w:lang w:eastAsia="zh-CN"/>
                              </w:rPr>
                              <w:t xml:space="preserve">denotes benchmark investment </w:t>
                            </w:r>
                            <w:r>
                              <w:rPr>
                                <w:rFonts w:ascii="Times New Roman" w:eastAsia="SimSun" w:hAnsi="Times New Roman" w:cs="Times New Roman"/>
                                <w:sz w:val="24"/>
                                <w:szCs w:val="24"/>
                                <w:lang w:eastAsia="zh-CN"/>
                              </w:rPr>
                              <w:t xml:space="preserve">for the no-exposure SPNE </w:t>
                            </w:r>
                            <w:r w:rsidRPr="00894E30">
                              <w:rPr>
                                <w:rFonts w:ascii="Times New Roman" w:eastAsia="SimSun" w:hAnsi="Times New Roman" w:cs="Times New Roman"/>
                                <w:sz w:val="24"/>
                                <w:szCs w:val="24"/>
                                <w:lang w:eastAsia="zh-CN"/>
                              </w:rPr>
                              <w:t xml:space="preserve">in each treatment. </w:t>
                            </w:r>
                          </w:p>
                          <w:p w:rsidR="002E549B" w:rsidRPr="00E34207" w:rsidRDefault="002E549B" w:rsidP="002E549B">
                            <w:pPr>
                              <w:rPr>
                                <w:rFonts w:ascii="Times New Roman" w:hAnsi="Times New Roman" w:cs="Times New Roman"/>
                                <w:sz w:val="24"/>
                                <w:szCs w:val="24"/>
                              </w:rPr>
                            </w:pPr>
                            <w:r>
                              <w:rPr>
                                <w:rFonts w:ascii="Times New Roman" w:eastAsia="SimSun" w:hAnsi="Times New Roman" w:cs="Times New Roman"/>
                                <w:sz w:val="24"/>
                                <w:szCs w:val="24"/>
                                <w:lang w:eastAsia="zh-CN"/>
                              </w:rPr>
                              <w:t xml:space="preserve">Note: </w:t>
                            </w:r>
                            <w:r w:rsidRPr="00894E30">
                              <w:rPr>
                                <w:rFonts w:ascii="Times New Roman" w:eastAsia="SimSun" w:hAnsi="Times New Roman" w:cs="Times New Roman"/>
                                <w:sz w:val="24"/>
                                <w:szCs w:val="24"/>
                                <w:vertAlign w:val="superscript"/>
                                <w:lang w:eastAsia="zh-CN"/>
                              </w:rPr>
                              <w:t>*</w:t>
                            </w:r>
                            <w:r w:rsidRPr="00894E30">
                              <w:rPr>
                                <w:rFonts w:ascii="Times New Roman" w:eastAsia="SimSun" w:hAnsi="Times New Roman" w:cs="Times New Roman"/>
                                <w:sz w:val="24"/>
                                <w:szCs w:val="24"/>
                                <w:lang w:eastAsia="zh-CN"/>
                              </w:rPr>
                              <w:t>,</w:t>
                            </w:r>
                            <w:r w:rsidRPr="00894E30">
                              <w:rPr>
                                <w:rFonts w:ascii="Times New Roman" w:eastAsia="SimSun" w:hAnsi="Times New Roman" w:cs="Times New Roman"/>
                                <w:sz w:val="24"/>
                                <w:szCs w:val="24"/>
                                <w:vertAlign w:val="superscript"/>
                                <w:lang w:eastAsia="zh-CN"/>
                              </w:rPr>
                              <w:t>**</w:t>
                            </w:r>
                            <w:r w:rsidRPr="00894E30">
                              <w:rPr>
                                <w:rFonts w:ascii="Times New Roman" w:eastAsia="SimSun" w:hAnsi="Times New Roman" w:cs="Times New Roman"/>
                                <w:sz w:val="24"/>
                                <w:szCs w:val="24"/>
                                <w:lang w:eastAsia="zh-CN"/>
                              </w:rPr>
                              <w:t xml:space="preserve">, and </w:t>
                            </w:r>
                            <w:r w:rsidRPr="00894E30">
                              <w:rPr>
                                <w:rFonts w:ascii="Times New Roman" w:eastAsia="SimSun" w:hAnsi="Times New Roman" w:cs="Times New Roman"/>
                                <w:sz w:val="24"/>
                                <w:szCs w:val="24"/>
                                <w:vertAlign w:val="superscript"/>
                                <w:lang w:eastAsia="zh-CN"/>
                              </w:rPr>
                              <w:t>***</w:t>
                            </w:r>
                            <w:r w:rsidRPr="00894E30">
                              <w:rPr>
                                <w:rFonts w:ascii="Times New Roman" w:eastAsia="SimSun" w:hAnsi="Times New Roman" w:cs="Times New Roman"/>
                                <w:sz w:val="24"/>
                                <w:szCs w:val="24"/>
                                <w:lang w:eastAsia="zh-CN"/>
                              </w:rPr>
                              <w:t xml:space="preserve">  indicate rejection of the null hypothesis that the listed difference equals zero, at </w:t>
                            </w:r>
                            <w:r w:rsidRPr="00894E30">
                              <w:rPr>
                                <w:rFonts w:ascii="Times New Roman" w:eastAsia="SimSun" w:hAnsi="Times New Roman" w:cs="Times New Roman"/>
                                <w:i/>
                                <w:sz w:val="24"/>
                                <w:szCs w:val="24"/>
                                <w:lang w:eastAsia="zh-CN"/>
                              </w:rPr>
                              <w:t>p</w:t>
                            </w:r>
                            <w:r w:rsidRPr="00894E30">
                              <w:rPr>
                                <w:rFonts w:ascii="Times New Roman" w:eastAsia="SimSun" w:hAnsi="Times New Roman" w:cs="Times New Roman"/>
                                <w:sz w:val="24"/>
                                <w:szCs w:val="24"/>
                                <w:lang w:eastAsia="zh-CN"/>
                              </w:rPr>
                              <w:t xml:space="preserve">&lt;0.10, 0.05, and 0.01, respectively.  </w:t>
                            </w:r>
                            <m:oMath>
                              <m:sSub>
                                <m:sSubPr>
                                  <m:ctrlPr>
                                    <w:rPr>
                                      <w:rFonts w:ascii="Cambria Math" w:eastAsia="Times New Roman" w:hAnsi="Cambria Math" w:cs="Times New Roman"/>
                                      <w:i/>
                                      <w:color w:val="000000"/>
                                      <w:sz w:val="24"/>
                                      <w:szCs w:val="24"/>
                                    </w:rPr>
                                  </m:ctrlPr>
                                </m:sSubPr>
                                <m:e>
                                  <m:acc>
                                    <m:accPr>
                                      <m:chr m:val="̅"/>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inv</m:t>
                                      </m:r>
                                    </m:e>
                                  </m:acc>
                                </m:e>
                                <m:sub>
                                  <m:r>
                                    <w:rPr>
                                      <w:rFonts w:ascii="Cambria Math" w:eastAsia="Times New Roman" w:hAnsi="Cambria Math" w:cs="Times New Roman"/>
                                      <w:color w:val="000000"/>
                                      <w:sz w:val="24"/>
                                      <w:szCs w:val="24"/>
                                    </w:rPr>
                                    <m:t>m</m:t>
                                  </m:r>
                                </m:sub>
                              </m:sSub>
                            </m:oMath>
                            <w:r w:rsidRPr="00894E30">
                              <w:rPr>
                                <w:rFonts w:ascii="Times New Roman" w:eastAsia="SimSun" w:hAnsi="Times New Roman" w:cs="Times New Roman"/>
                                <w:color w:val="000000"/>
                                <w:sz w:val="24"/>
                                <w:szCs w:val="24"/>
                              </w:rPr>
                              <w:t xml:space="preserve"> exceeds the autarkic level of 32 units at </w:t>
                            </w:r>
                            <w:r w:rsidRPr="00894E30">
                              <w:rPr>
                                <w:rFonts w:ascii="Times New Roman" w:eastAsia="SimSun" w:hAnsi="Times New Roman" w:cs="Times New Roman"/>
                                <w:i/>
                                <w:color w:val="000000"/>
                                <w:sz w:val="24"/>
                                <w:szCs w:val="24"/>
                              </w:rPr>
                              <w:t>p</w:t>
                            </w:r>
                            <w:r w:rsidRPr="00894E30">
                              <w:rPr>
                                <w:rFonts w:ascii="Times New Roman" w:eastAsia="SimSun" w:hAnsi="Times New Roman" w:cs="Times New Roman"/>
                                <w:color w:val="000000"/>
                                <w:sz w:val="24"/>
                                <w:szCs w:val="24"/>
                              </w:rPr>
                              <w:t>&lt;0.01 in all cases.</w:t>
                            </w:r>
                            <w:r>
                              <w:rPr>
                                <w:rFonts w:ascii="Times New Roman" w:eastAsia="SimSun" w:hAnsi="Times New Roman" w:cs="Times New Roman"/>
                                <w:color w:val="000000"/>
                                <w:sz w:val="24"/>
                                <w:szCs w:val="24"/>
                              </w:rPr>
                              <w:t xml:space="preserve"> </w:t>
                            </w:r>
                            <w:r w:rsidRPr="00894E30">
                              <w:rPr>
                                <w:rFonts w:ascii="Times New Roman" w:eastAsia="Times New Roman" w:hAnsi="Times New Roman" w:cs="Times New Roman"/>
                                <w:color w:val="000000"/>
                                <w:sz w:val="24"/>
                                <w:szCs w:val="24"/>
                                <w:vertAlign w:val="superscript"/>
                              </w:rPr>
                              <w:t xml:space="preserve">† </w:t>
                            </w:r>
                            <w:r w:rsidRPr="00894E30">
                              <w:rPr>
                                <w:rFonts w:ascii="Times New Roman" w:hAnsi="Times New Roman" w:cs="Times New Roman"/>
                                <w:sz w:val="24"/>
                                <w:szCs w:val="24"/>
                              </w:rPr>
                              <w:t>CB and CL results are averages of shock and no-shock periods.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7A0FC47" id="Text Box 34" o:spid="_x0000_s1033" type="#_x0000_t202" style="position:absolute;left:0;text-align:left;margin-left:1.15pt;margin-top:0;width:471.05pt;height:206.75pt;z-index:2517268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pn0hgIAABgFAAAOAAAAZHJzL2Uyb0RvYy54bWysVFmP2yAQfq/U/4B4z/pY57C1zmqPpqq0&#10;PaTd/gACOEbFQIHE3q763zvgJJvtIVVV/YAZZvjm+oaLy6GTaMetE1rVODtLMeKKaibUpsafH1aT&#10;BUbOE8WI1IrX+JE7fLl8/eqiNxXPdasl4xYBiHJVb2rcem+qJHG05R1xZ9pwBcpG2454EO0mYZb0&#10;gN7JJE/TWdJry4zVlDsHp7ejEi8jftNw6j82jeMeyRpDbD6uNq7rsCbLC1JtLDGtoPswyD9E0RGh&#10;wOkR6pZ4grZW/ALVCWq1040/o7pLdNMIymMOkE2W/pTNfUsMj7lAcZw5lsn9P1j6YffJIsFqXGCk&#10;SActeuCDR9d6QOdFKE9vXAVW9wbs/ADn0OaYqjN3mn5xSOmblqgNv7JW9y0nDMLLws3k5OqI4wLI&#10;un+vGfghW68j0NDYLtQOqoEAHdr0eGxNiIXC4bRc5OfnU4wo6PJZPp3n0+iDVIfrxjr/lusOhU2N&#10;LfQ+wpPdnfMhHFIdTII3p6VgKyFlFOxmfSMt2hHgySp+e/QXZlIFY6XDtRFxPIEowUfQhXhj35/K&#10;LC/S67ycrGaL+aRYFdNJOU8XkzQrr8tZWpTF7ep7CDArqlYwxtWdUPzAwaz4ux7vp2FkT2Qh6mtc&#10;TqE6Ma8/JpnG73dJdsLDSErR1XhxNCJV6OwbxSBtUnki5LhPXoYfqww1OPxjVSIPQutHEvhhPUTG&#10;zYP3wJG1Zo9ADKuhbdB9eE5g02r7DaMeRrPG7uuWWI6RfKeAXGVWFGGWo1AAE0Cwp5r1qYYoClA1&#10;9hiN2xs/zv/WWLFpwdNIZ6WvgJCNiFR5jmpPYxi/mNP+qQjzfSpHq+cHbfkDAAD//wMAUEsDBBQA&#10;BgAIAAAAIQA5Hc0w3AAAAAYBAAAPAAAAZHJzL2Rvd25yZXYueG1sTI/BTsMwEETvSPyDtUhcEHXa&#10;pi0N2VSABOLa0g/YxNskIl5Hsdukf485wXE0o5k3+W6ynbrw4FsnCPNZAoqlcqaVGuH49f74BMoH&#10;EkOdE0a4soddcXuTU2bcKHu+HEKtYon4jBCaEPpMa181bMnPXM8SvZMbLIUoh1qbgcZYbju9SJK1&#10;ttRKXGio57eGq+/D2SKcPseH1XYsP8Jxs0/Xr9RuSndFvL+bXp5BBZ7CXxh+8SM6FJGpdGcxXnUI&#10;i2UMIsQ/0dymaQqqREjnyxXoItf/8YsfAAAA//8DAFBLAQItABQABgAIAAAAIQC2gziS/gAAAOEB&#10;AAATAAAAAAAAAAAAAAAAAAAAAABbQ29udGVudF9UeXBlc10ueG1sUEsBAi0AFAAGAAgAAAAhADj9&#10;If/WAAAAlAEAAAsAAAAAAAAAAAAAAAAALwEAAF9yZWxzLy5yZWxzUEsBAi0AFAAGAAgAAAAhABwq&#10;mfSGAgAAGAUAAA4AAAAAAAAAAAAAAAAALgIAAGRycy9lMm9Eb2MueG1sUEsBAi0AFAAGAAgAAAAh&#10;ADkdzTDcAAAABgEAAA8AAAAAAAAAAAAAAAAA4AQAAGRycy9kb3ducmV2LnhtbFBLBQYAAAAABAAE&#10;APMAAADpBQAAAAA=&#10;" stroked="f">
                <v:textbox>
                  <w:txbxContent>
                    <w:tbl>
                      <w:tblPr>
                        <w:tblW w:w="7242" w:type="dxa"/>
                        <w:jc w:val="center"/>
                        <w:tblLook w:val="04A0" w:firstRow="1" w:lastRow="0" w:firstColumn="1" w:lastColumn="0" w:noHBand="0" w:noVBand="1"/>
                      </w:tblPr>
                      <w:tblGrid>
                        <w:gridCol w:w="1203"/>
                        <w:gridCol w:w="1206"/>
                        <w:gridCol w:w="1394"/>
                        <w:gridCol w:w="1367"/>
                        <w:gridCol w:w="996"/>
                        <w:gridCol w:w="1076"/>
                      </w:tblGrid>
                      <w:tr w:rsidR="002E549B" w:rsidRPr="007946BD" w:rsidTr="00894E30">
                        <w:trPr>
                          <w:trHeight w:val="320"/>
                          <w:jc w:val="center"/>
                        </w:trPr>
                        <w:tc>
                          <w:tcPr>
                            <w:tcW w:w="1203" w:type="dxa"/>
                            <w:tcBorders>
                              <w:top w:val="single" w:sz="4" w:space="0" w:color="auto"/>
                              <w:left w:val="nil"/>
                              <w:bottom w:val="nil"/>
                              <w:right w:val="nil"/>
                            </w:tcBorders>
                            <w:shd w:val="clear" w:color="auto" w:fill="auto"/>
                            <w:noWrap/>
                            <w:vAlign w:val="center"/>
                            <w:hideMark/>
                          </w:tcPr>
                          <w:p w:rsidR="002E549B" w:rsidRPr="007946BD" w:rsidRDefault="002E549B" w:rsidP="00201149">
                            <w:pPr>
                              <w:jc w:val="center"/>
                              <w:rPr>
                                <w:rFonts w:ascii="Times New Roman" w:eastAsia="Times New Roman" w:hAnsi="Times New Roman" w:cs="Times New Roman"/>
                                <w:color w:val="000000"/>
                                <w:sz w:val="24"/>
                                <w:szCs w:val="24"/>
                              </w:rPr>
                            </w:pPr>
                            <w:r w:rsidRPr="007946BD">
                              <w:rPr>
                                <w:rFonts w:ascii="Times New Roman" w:eastAsia="Times New Roman" w:hAnsi="Times New Roman" w:cs="Times New Roman"/>
                                <w:color w:val="000000"/>
                                <w:sz w:val="24"/>
                                <w:szCs w:val="24"/>
                              </w:rPr>
                              <w:t>(1)</w:t>
                            </w:r>
                          </w:p>
                        </w:tc>
                        <w:tc>
                          <w:tcPr>
                            <w:tcW w:w="1206" w:type="dxa"/>
                            <w:tcBorders>
                              <w:top w:val="single" w:sz="4" w:space="0" w:color="auto"/>
                              <w:left w:val="nil"/>
                              <w:bottom w:val="nil"/>
                              <w:right w:val="nil"/>
                            </w:tcBorders>
                            <w:shd w:val="clear" w:color="auto" w:fill="auto"/>
                            <w:noWrap/>
                            <w:vAlign w:val="center"/>
                            <w:hideMark/>
                          </w:tcPr>
                          <w:p w:rsidR="002E549B" w:rsidRPr="007946BD" w:rsidRDefault="002E549B" w:rsidP="00201149">
                            <w:pPr>
                              <w:jc w:val="center"/>
                              <w:rPr>
                                <w:rFonts w:ascii="Times New Roman" w:eastAsia="Times New Roman" w:hAnsi="Times New Roman" w:cs="Times New Roman"/>
                                <w:color w:val="000000"/>
                                <w:sz w:val="24"/>
                                <w:szCs w:val="24"/>
                              </w:rPr>
                            </w:pPr>
                            <w:r w:rsidRPr="007946BD">
                              <w:rPr>
                                <w:rFonts w:ascii="Times New Roman" w:eastAsia="Times New Roman" w:hAnsi="Times New Roman" w:cs="Times New Roman"/>
                                <w:color w:val="000000"/>
                                <w:sz w:val="24"/>
                                <w:szCs w:val="24"/>
                              </w:rPr>
                              <w:t>(2)</w:t>
                            </w:r>
                          </w:p>
                        </w:tc>
                        <w:tc>
                          <w:tcPr>
                            <w:tcW w:w="1394" w:type="dxa"/>
                            <w:tcBorders>
                              <w:top w:val="single" w:sz="4" w:space="0" w:color="auto"/>
                              <w:left w:val="nil"/>
                              <w:bottom w:val="nil"/>
                              <w:right w:val="nil"/>
                            </w:tcBorders>
                            <w:shd w:val="clear" w:color="auto" w:fill="auto"/>
                            <w:noWrap/>
                            <w:vAlign w:val="center"/>
                            <w:hideMark/>
                          </w:tcPr>
                          <w:p w:rsidR="002E549B" w:rsidRPr="007946BD" w:rsidRDefault="002E549B" w:rsidP="00201149">
                            <w:pPr>
                              <w:jc w:val="center"/>
                              <w:rPr>
                                <w:rFonts w:ascii="Times New Roman" w:eastAsia="Times New Roman" w:hAnsi="Times New Roman" w:cs="Times New Roman"/>
                                <w:color w:val="000000"/>
                                <w:sz w:val="24"/>
                                <w:szCs w:val="24"/>
                              </w:rPr>
                            </w:pPr>
                            <w:r w:rsidRPr="007946BD">
                              <w:rPr>
                                <w:rFonts w:ascii="Times New Roman" w:eastAsia="Times New Roman" w:hAnsi="Times New Roman" w:cs="Times New Roman"/>
                                <w:color w:val="000000"/>
                                <w:sz w:val="24"/>
                                <w:szCs w:val="24"/>
                              </w:rPr>
                              <w:t>(3)</w:t>
                            </w:r>
                          </w:p>
                        </w:tc>
                        <w:tc>
                          <w:tcPr>
                            <w:tcW w:w="1367" w:type="dxa"/>
                            <w:tcBorders>
                              <w:top w:val="single" w:sz="4" w:space="0" w:color="auto"/>
                              <w:left w:val="nil"/>
                              <w:bottom w:val="nil"/>
                              <w:right w:val="nil"/>
                            </w:tcBorders>
                            <w:shd w:val="clear" w:color="auto" w:fill="auto"/>
                            <w:noWrap/>
                            <w:vAlign w:val="center"/>
                            <w:hideMark/>
                          </w:tcPr>
                          <w:p w:rsidR="002E549B" w:rsidRPr="007946BD" w:rsidRDefault="002E549B" w:rsidP="00201149">
                            <w:pPr>
                              <w:jc w:val="center"/>
                              <w:rPr>
                                <w:rFonts w:ascii="Times New Roman" w:eastAsia="Times New Roman" w:hAnsi="Times New Roman" w:cs="Times New Roman"/>
                                <w:color w:val="000000"/>
                                <w:sz w:val="24"/>
                                <w:szCs w:val="24"/>
                              </w:rPr>
                            </w:pPr>
                            <w:r w:rsidRPr="007946BD">
                              <w:rPr>
                                <w:rFonts w:ascii="Times New Roman" w:eastAsia="Times New Roman" w:hAnsi="Times New Roman" w:cs="Times New Roman"/>
                                <w:color w:val="000000"/>
                                <w:sz w:val="24"/>
                                <w:szCs w:val="24"/>
                              </w:rPr>
                              <w:t>(4)</w:t>
                            </w:r>
                          </w:p>
                        </w:tc>
                        <w:tc>
                          <w:tcPr>
                            <w:tcW w:w="996" w:type="dxa"/>
                            <w:tcBorders>
                              <w:top w:val="single" w:sz="4" w:space="0" w:color="auto"/>
                              <w:left w:val="nil"/>
                              <w:bottom w:val="nil"/>
                              <w:right w:val="nil"/>
                            </w:tcBorders>
                            <w:shd w:val="clear" w:color="auto" w:fill="auto"/>
                            <w:noWrap/>
                            <w:vAlign w:val="center"/>
                            <w:hideMark/>
                          </w:tcPr>
                          <w:p w:rsidR="002E549B" w:rsidRPr="007946BD" w:rsidRDefault="002E549B" w:rsidP="00201149">
                            <w:pPr>
                              <w:jc w:val="center"/>
                              <w:rPr>
                                <w:rFonts w:ascii="Times New Roman" w:eastAsia="Times New Roman" w:hAnsi="Times New Roman" w:cs="Times New Roman"/>
                                <w:color w:val="000000"/>
                                <w:sz w:val="24"/>
                                <w:szCs w:val="24"/>
                              </w:rPr>
                            </w:pPr>
                            <w:r w:rsidRPr="007946BD">
                              <w:rPr>
                                <w:rFonts w:ascii="Times New Roman" w:eastAsia="Times New Roman" w:hAnsi="Times New Roman" w:cs="Times New Roman"/>
                                <w:color w:val="000000"/>
                                <w:sz w:val="24"/>
                                <w:szCs w:val="24"/>
                              </w:rPr>
                              <w:t>(5)</w:t>
                            </w:r>
                          </w:p>
                        </w:tc>
                        <w:tc>
                          <w:tcPr>
                            <w:tcW w:w="1076" w:type="dxa"/>
                            <w:tcBorders>
                              <w:top w:val="single" w:sz="4" w:space="0" w:color="auto"/>
                              <w:left w:val="nil"/>
                              <w:bottom w:val="nil"/>
                              <w:right w:val="nil"/>
                            </w:tcBorders>
                            <w:shd w:val="clear" w:color="auto" w:fill="auto"/>
                            <w:noWrap/>
                            <w:vAlign w:val="center"/>
                            <w:hideMark/>
                          </w:tcPr>
                          <w:p w:rsidR="002E549B" w:rsidRPr="007946BD" w:rsidRDefault="002E549B" w:rsidP="00201149">
                            <w:pPr>
                              <w:jc w:val="center"/>
                              <w:rPr>
                                <w:rFonts w:ascii="Times New Roman" w:eastAsia="Times New Roman" w:hAnsi="Times New Roman" w:cs="Times New Roman"/>
                                <w:color w:val="000000"/>
                                <w:sz w:val="24"/>
                                <w:szCs w:val="24"/>
                              </w:rPr>
                            </w:pPr>
                            <w:r w:rsidRPr="007946BD">
                              <w:rPr>
                                <w:rFonts w:ascii="Times New Roman" w:eastAsia="Times New Roman" w:hAnsi="Times New Roman" w:cs="Times New Roman"/>
                                <w:color w:val="000000"/>
                                <w:sz w:val="24"/>
                                <w:szCs w:val="24"/>
                              </w:rPr>
                              <w:t>(6)</w:t>
                            </w:r>
                          </w:p>
                        </w:tc>
                      </w:tr>
                      <w:tr w:rsidR="002E549B" w:rsidRPr="007946BD" w:rsidTr="007946BD">
                        <w:trPr>
                          <w:trHeight w:val="351"/>
                          <w:jc w:val="center"/>
                        </w:trPr>
                        <w:tc>
                          <w:tcPr>
                            <w:tcW w:w="1203" w:type="dxa"/>
                            <w:tcBorders>
                              <w:top w:val="nil"/>
                              <w:left w:val="nil"/>
                              <w:bottom w:val="nil"/>
                              <w:right w:val="nil"/>
                            </w:tcBorders>
                            <w:shd w:val="clear" w:color="auto" w:fill="auto"/>
                            <w:noWrap/>
                            <w:vAlign w:val="center"/>
                            <w:hideMark/>
                          </w:tcPr>
                          <w:p w:rsidR="002E549B" w:rsidRPr="007946BD" w:rsidRDefault="002E549B" w:rsidP="00201149">
                            <w:pPr>
                              <w:jc w:val="center"/>
                              <w:rPr>
                                <w:rFonts w:ascii="Times New Roman" w:eastAsia="Times New Roman" w:hAnsi="Times New Roman" w:cs="Times New Roman"/>
                                <w:color w:val="000000"/>
                                <w:sz w:val="24"/>
                                <w:szCs w:val="24"/>
                              </w:rPr>
                            </w:pPr>
                            <w:r w:rsidRPr="007946BD">
                              <w:rPr>
                                <w:rFonts w:ascii="Times New Roman" w:eastAsia="Times New Roman" w:hAnsi="Times New Roman" w:cs="Times New Roman"/>
                                <w:color w:val="000000"/>
                                <w:sz w:val="24"/>
                                <w:szCs w:val="24"/>
                              </w:rPr>
                              <w:t>Treatment</w:t>
                            </w:r>
                          </w:p>
                          <w:p w:rsidR="002E549B" w:rsidRPr="007946BD" w:rsidRDefault="002E549B" w:rsidP="00C17030">
                            <w:pPr>
                              <w:rPr>
                                <w:rFonts w:ascii="Times New Roman" w:eastAsia="Times New Roman" w:hAnsi="Times New Roman" w:cs="Times New Roman"/>
                                <w:color w:val="000000"/>
                                <w:sz w:val="24"/>
                                <w:szCs w:val="24"/>
                              </w:rPr>
                            </w:pPr>
                          </w:p>
                        </w:tc>
                        <w:tc>
                          <w:tcPr>
                            <w:tcW w:w="1206" w:type="dxa"/>
                            <w:tcBorders>
                              <w:top w:val="nil"/>
                              <w:left w:val="nil"/>
                              <w:bottom w:val="nil"/>
                              <w:right w:val="nil"/>
                            </w:tcBorders>
                            <w:shd w:val="clear" w:color="auto" w:fill="auto"/>
                            <w:noWrap/>
                            <w:vAlign w:val="center"/>
                            <w:hideMark/>
                          </w:tcPr>
                          <w:p w:rsidR="002E549B" w:rsidRPr="00C014BD" w:rsidRDefault="002E549B">
                            <w:pPr>
                              <w:jc w:val="center"/>
                              <w:rPr>
                                <w:rFonts w:ascii="Times New Roman" w:eastAsia="Times New Roman" w:hAnsi="Times New Roman" w:cs="Times New Roman"/>
                                <w:color w:val="000000"/>
                                <w:sz w:val="24"/>
                                <w:szCs w:val="24"/>
                              </w:rPr>
                            </w:pPr>
                            <m:oMathPara>
                              <m:oMathParaPr>
                                <m:jc m:val="center"/>
                              </m:oMathParaPr>
                              <m:oMath>
                                <m:r>
                                  <w:rPr>
                                    <w:rFonts w:ascii="Cambria Math" w:hAnsi="Cambria Math" w:cs="Times New Roman"/>
                                    <w:sz w:val="24"/>
                                    <w:szCs w:val="24"/>
                                  </w:rPr>
                                  <m:t xml:space="preserve"> </m:t>
                                </m:r>
                                <m:sSub>
                                  <m:sSubPr>
                                    <m:ctrlPr>
                                      <w:rPr>
                                        <w:rFonts w:ascii="Cambria Math" w:eastAsia="Times New Roman" w:hAnsi="Cambria Math" w:cs="Times New Roman"/>
                                        <w:i/>
                                        <w:color w:val="000000"/>
                                        <w:sz w:val="24"/>
                                        <w:szCs w:val="24"/>
                                      </w:rPr>
                                    </m:ctrlPr>
                                  </m:sSubPr>
                                  <m:e>
                                    <m:acc>
                                      <m:accPr>
                                        <m:chr m:val="̅"/>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inv</m:t>
                                        </m:r>
                                      </m:e>
                                    </m:acc>
                                  </m:e>
                                  <m:sub>
                                    <m:r>
                                      <w:rPr>
                                        <w:rFonts w:ascii="Cambria Math" w:eastAsia="Times New Roman" w:hAnsi="Cambria Math" w:cs="Times New Roman"/>
                                        <w:color w:val="000000"/>
                                        <w:sz w:val="24"/>
                                        <w:szCs w:val="24"/>
                                      </w:rPr>
                                      <m:t>m</m:t>
                                    </m:r>
                                  </m:sub>
                                </m:sSub>
                              </m:oMath>
                            </m:oMathPara>
                          </w:p>
                        </w:tc>
                        <w:tc>
                          <w:tcPr>
                            <w:tcW w:w="1394" w:type="dxa"/>
                            <w:tcBorders>
                              <w:top w:val="nil"/>
                              <w:left w:val="nil"/>
                              <w:bottom w:val="nil"/>
                              <w:right w:val="nil"/>
                            </w:tcBorders>
                            <w:shd w:val="clear" w:color="auto" w:fill="auto"/>
                            <w:noWrap/>
                            <w:vAlign w:val="center"/>
                            <w:hideMark/>
                          </w:tcPr>
                          <w:p w:rsidR="002E549B" w:rsidRPr="007946BD" w:rsidRDefault="002E549B">
                            <w:pPr>
                              <w:jc w:val="center"/>
                              <w:rPr>
                                <w:rFonts w:ascii="Times New Roman" w:eastAsia="Times New Roman" w:hAnsi="Times New Roman" w:cs="Times New Roman"/>
                                <w:i/>
                                <w:iCs/>
                                <w:color w:val="000000"/>
                                <w:sz w:val="24"/>
                                <w:szCs w:val="24"/>
                              </w:rPr>
                            </w:pPr>
                            <w:proofErr w:type="spellStart"/>
                            <w:r>
                              <w:rPr>
                                <w:rFonts w:ascii="Times New Roman" w:eastAsia="Times New Roman" w:hAnsi="Times New Roman" w:cs="Times New Roman"/>
                                <w:i/>
                                <w:iCs/>
                                <w:color w:val="000000"/>
                                <w:sz w:val="24"/>
                                <w:szCs w:val="24"/>
                              </w:rPr>
                              <w:t>i</w:t>
                            </w:r>
                            <w:r>
                              <w:rPr>
                                <w:rFonts w:ascii="Times New Roman" w:eastAsia="Times New Roman" w:hAnsi="Times New Roman" w:cs="Times New Roman"/>
                                <w:i/>
                                <w:iCs/>
                                <w:color w:val="000000"/>
                                <w:sz w:val="24"/>
                                <w:szCs w:val="24"/>
                                <w:vertAlign w:val="subscript"/>
                              </w:rPr>
                              <w:t>ne</w:t>
                            </w:r>
                            <w:proofErr w:type="spellEnd"/>
                          </w:p>
                        </w:tc>
                        <w:tc>
                          <w:tcPr>
                            <w:tcW w:w="1367" w:type="dxa"/>
                            <w:tcBorders>
                              <w:top w:val="nil"/>
                              <w:left w:val="nil"/>
                              <w:bottom w:val="nil"/>
                              <w:right w:val="nil"/>
                            </w:tcBorders>
                            <w:shd w:val="clear" w:color="auto" w:fill="auto"/>
                            <w:noWrap/>
                            <w:vAlign w:val="center"/>
                            <w:hideMark/>
                          </w:tcPr>
                          <w:p w:rsidR="002E549B" w:rsidRPr="007946BD" w:rsidRDefault="00280387" w:rsidP="00183ADF">
                            <w:pPr>
                              <w:jc w:val="center"/>
                              <w:rPr>
                                <w:rFonts w:ascii="Times New Roman" w:eastAsia="Times New Roman" w:hAnsi="Times New Roman" w:cs="Times New Roman"/>
                                <w:color w:val="000000"/>
                                <w:sz w:val="24"/>
                                <w:szCs w:val="24"/>
                              </w:rPr>
                            </w:pPr>
                            <m:oMath>
                              <m:sSub>
                                <m:sSubPr>
                                  <m:ctrlPr>
                                    <w:rPr>
                                      <w:rFonts w:ascii="Cambria Math" w:eastAsia="Times New Roman" w:hAnsi="Cambria Math" w:cs="Times New Roman"/>
                                      <w:i/>
                                      <w:color w:val="000000"/>
                                      <w:sz w:val="24"/>
                                      <w:szCs w:val="24"/>
                                    </w:rPr>
                                  </m:ctrlPr>
                                </m:sSubPr>
                                <m:e>
                                  <m:acc>
                                    <m:accPr>
                                      <m:chr m:val="̅"/>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inv</m:t>
                                      </m:r>
                                    </m:e>
                                  </m:acc>
                                </m:e>
                                <m:sub>
                                  <m:r>
                                    <w:rPr>
                                      <w:rFonts w:ascii="Cambria Math" w:eastAsia="Times New Roman" w:hAnsi="Cambria Math" w:cs="Times New Roman"/>
                                      <w:color w:val="000000"/>
                                      <w:sz w:val="24"/>
                                      <w:szCs w:val="24"/>
                                    </w:rPr>
                                    <m:t>m</m:t>
                                  </m:r>
                                </m:sub>
                              </m:sSub>
                            </m:oMath>
                            <w:r w:rsidR="002E549B" w:rsidRPr="007946BD">
                              <w:rPr>
                                <w:rFonts w:ascii="Times New Roman" w:hAnsi="Times New Roman" w:cs="Times New Roman"/>
                                <w:sz w:val="24"/>
                                <w:szCs w:val="24"/>
                              </w:rPr>
                              <w:br w:type="page"/>
                              <w:t>-</w:t>
                            </w:r>
                            <w:proofErr w:type="spellStart"/>
                            <w:r w:rsidR="002E549B" w:rsidRPr="004C0578">
                              <w:rPr>
                                <w:rFonts w:ascii="Times New Roman" w:hAnsi="Times New Roman" w:cs="Times New Roman"/>
                                <w:i/>
                                <w:sz w:val="24"/>
                                <w:szCs w:val="24"/>
                              </w:rPr>
                              <w:t>i</w:t>
                            </w:r>
                            <w:r w:rsidR="002E549B">
                              <w:rPr>
                                <w:rFonts w:ascii="Times New Roman" w:hAnsi="Times New Roman" w:cs="Times New Roman"/>
                                <w:i/>
                                <w:sz w:val="24"/>
                                <w:szCs w:val="24"/>
                                <w:vertAlign w:val="subscript"/>
                              </w:rPr>
                              <w:t>ne</w:t>
                            </w:r>
                            <w:proofErr w:type="spellEnd"/>
                          </w:p>
                        </w:tc>
                        <w:tc>
                          <w:tcPr>
                            <w:tcW w:w="996" w:type="dxa"/>
                            <w:tcBorders>
                              <w:top w:val="nil"/>
                              <w:left w:val="nil"/>
                              <w:bottom w:val="nil"/>
                              <w:right w:val="nil"/>
                            </w:tcBorders>
                            <w:shd w:val="clear" w:color="auto" w:fill="auto"/>
                            <w:noWrap/>
                            <w:vAlign w:val="center"/>
                            <w:hideMark/>
                          </w:tcPr>
                          <w:p w:rsidR="002E549B" w:rsidRPr="007946BD" w:rsidRDefault="002E549B" w:rsidP="00D328FE">
                            <w:pPr>
                              <w:jc w:val="center"/>
                              <w:rPr>
                                <w:rFonts w:ascii="Times New Roman" w:eastAsia="Times New Roman" w:hAnsi="Times New Roman" w:cs="Times New Roman"/>
                                <w:i/>
                                <w:iCs/>
                                <w:color w:val="000000"/>
                                <w:sz w:val="24"/>
                                <w:szCs w:val="24"/>
                              </w:rPr>
                            </w:pPr>
                            <w:r w:rsidRPr="007946BD">
                              <w:rPr>
                                <w:rFonts w:ascii="Times New Roman" w:eastAsia="Times New Roman" w:hAnsi="Times New Roman" w:cs="Times New Roman"/>
                                <w:i/>
                                <w:iCs/>
                                <w:color w:val="000000"/>
                                <w:sz w:val="24"/>
                                <w:szCs w:val="24"/>
                              </w:rPr>
                              <w:t>S</w:t>
                            </w:r>
                            <w:r>
                              <w:rPr>
                                <w:rFonts w:ascii="Times New Roman" w:eastAsia="Times New Roman" w:hAnsi="Times New Roman" w:cs="Times New Roman"/>
                                <w:i/>
                                <w:iCs/>
                                <w:color w:val="000000"/>
                                <w:sz w:val="24"/>
                                <w:szCs w:val="24"/>
                              </w:rPr>
                              <w:t>B</w:t>
                            </w:r>
                            <w:r w:rsidRPr="007946BD">
                              <w:rPr>
                                <w:rFonts w:ascii="Times New Roman" w:eastAsia="Times New Roman" w:hAnsi="Times New Roman" w:cs="Times New Roman"/>
                                <w:i/>
                                <w:iCs/>
                                <w:color w:val="000000"/>
                                <w:sz w:val="24"/>
                                <w:szCs w:val="24"/>
                              </w:rPr>
                              <w:t>-S</w:t>
                            </w:r>
                            <w:r>
                              <w:rPr>
                                <w:rFonts w:ascii="Times New Roman" w:eastAsia="Times New Roman" w:hAnsi="Times New Roman" w:cs="Times New Roman"/>
                                <w:i/>
                                <w:iCs/>
                                <w:color w:val="000000"/>
                                <w:sz w:val="24"/>
                                <w:szCs w:val="24"/>
                              </w:rPr>
                              <w:t>L</w:t>
                            </w:r>
                          </w:p>
                        </w:tc>
                        <w:tc>
                          <w:tcPr>
                            <w:tcW w:w="1076" w:type="dxa"/>
                            <w:tcBorders>
                              <w:top w:val="nil"/>
                              <w:left w:val="nil"/>
                              <w:bottom w:val="nil"/>
                              <w:right w:val="nil"/>
                            </w:tcBorders>
                            <w:shd w:val="clear" w:color="auto" w:fill="auto"/>
                            <w:noWrap/>
                            <w:vAlign w:val="center"/>
                            <w:hideMark/>
                          </w:tcPr>
                          <w:p w:rsidR="002E549B" w:rsidRPr="007946BD" w:rsidRDefault="002E549B" w:rsidP="00D328FE">
                            <w:pPr>
                              <w:jc w:val="center"/>
                              <w:rPr>
                                <w:rFonts w:ascii="Times New Roman" w:eastAsia="Times New Roman" w:hAnsi="Times New Roman" w:cs="Times New Roman"/>
                                <w:i/>
                                <w:iCs/>
                                <w:color w:val="000000"/>
                                <w:sz w:val="24"/>
                                <w:szCs w:val="24"/>
                              </w:rPr>
                            </w:pPr>
                            <w:r>
                              <w:rPr>
                                <w:rFonts w:ascii="Times New Roman" w:eastAsia="Times New Roman" w:hAnsi="Times New Roman" w:cs="Times New Roman"/>
                                <w:i/>
                                <w:iCs/>
                                <w:color w:val="000000"/>
                                <w:sz w:val="24"/>
                                <w:szCs w:val="24"/>
                              </w:rPr>
                              <w:t>C</w:t>
                            </w:r>
                            <w:r w:rsidRPr="007946BD">
                              <w:rPr>
                                <w:rFonts w:ascii="Times New Roman" w:eastAsia="Times New Roman" w:hAnsi="Times New Roman" w:cs="Times New Roman"/>
                                <w:i/>
                                <w:iCs/>
                                <w:color w:val="000000"/>
                                <w:sz w:val="24"/>
                                <w:szCs w:val="24"/>
                              </w:rPr>
                              <w:t>B-</w:t>
                            </w:r>
                            <w:r>
                              <w:rPr>
                                <w:rFonts w:ascii="Times New Roman" w:eastAsia="Times New Roman" w:hAnsi="Times New Roman" w:cs="Times New Roman"/>
                                <w:i/>
                                <w:iCs/>
                                <w:color w:val="000000"/>
                                <w:sz w:val="24"/>
                                <w:szCs w:val="24"/>
                              </w:rPr>
                              <w:t>C</w:t>
                            </w:r>
                            <w:r w:rsidRPr="007946BD">
                              <w:rPr>
                                <w:rFonts w:ascii="Times New Roman" w:eastAsia="Times New Roman" w:hAnsi="Times New Roman" w:cs="Times New Roman"/>
                                <w:i/>
                                <w:iCs/>
                                <w:color w:val="000000"/>
                                <w:sz w:val="24"/>
                                <w:szCs w:val="24"/>
                              </w:rPr>
                              <w:t>L</w:t>
                            </w:r>
                          </w:p>
                        </w:tc>
                      </w:tr>
                      <w:tr w:rsidR="002E549B" w:rsidRPr="007946BD" w:rsidTr="007946BD">
                        <w:trPr>
                          <w:trHeight w:val="216"/>
                          <w:jc w:val="center"/>
                        </w:trPr>
                        <w:tc>
                          <w:tcPr>
                            <w:tcW w:w="1203" w:type="dxa"/>
                            <w:tcBorders>
                              <w:top w:val="nil"/>
                              <w:left w:val="nil"/>
                              <w:bottom w:val="nil"/>
                              <w:right w:val="nil"/>
                            </w:tcBorders>
                            <w:shd w:val="clear" w:color="auto" w:fill="auto"/>
                            <w:noWrap/>
                            <w:vAlign w:val="center"/>
                          </w:tcPr>
                          <w:p w:rsidR="002E549B" w:rsidRPr="00183ADF" w:rsidRDefault="002E549B" w:rsidP="00201149">
                            <w:pPr>
                              <w:jc w:val="center"/>
                              <w:rPr>
                                <w:rFonts w:ascii="Times New Roman" w:eastAsia="Times New Roman" w:hAnsi="Times New Roman" w:cs="Times New Roman"/>
                                <w:iCs/>
                                <w:color w:val="000000"/>
                                <w:sz w:val="24"/>
                                <w:szCs w:val="24"/>
                              </w:rPr>
                            </w:pPr>
                            <w:r w:rsidRPr="00183ADF">
                              <w:rPr>
                                <w:rFonts w:ascii="Times New Roman" w:eastAsia="Times New Roman" w:hAnsi="Times New Roman" w:cs="Times New Roman"/>
                                <w:iCs/>
                                <w:color w:val="000000"/>
                                <w:sz w:val="24"/>
                                <w:szCs w:val="24"/>
                              </w:rPr>
                              <w:t>SB</w:t>
                            </w:r>
                          </w:p>
                        </w:tc>
                        <w:tc>
                          <w:tcPr>
                            <w:tcW w:w="1206" w:type="dxa"/>
                            <w:tcBorders>
                              <w:top w:val="nil"/>
                              <w:left w:val="nil"/>
                              <w:bottom w:val="nil"/>
                              <w:right w:val="nil"/>
                            </w:tcBorders>
                            <w:shd w:val="clear" w:color="auto" w:fill="auto"/>
                            <w:noWrap/>
                            <w:vAlign w:val="bottom"/>
                          </w:tcPr>
                          <w:p w:rsidR="002E549B" w:rsidRPr="007946BD" w:rsidRDefault="002E549B" w:rsidP="00201149">
                            <w:pPr>
                              <w:jc w:val="right"/>
                              <w:rPr>
                                <w:rFonts w:ascii="Times New Roman" w:eastAsia="Times New Roman" w:hAnsi="Times New Roman" w:cs="Times New Roman"/>
                                <w:color w:val="000000"/>
                                <w:sz w:val="24"/>
                                <w:szCs w:val="24"/>
                              </w:rPr>
                            </w:pPr>
                            <w:r w:rsidRPr="007946BD">
                              <w:rPr>
                                <w:rFonts w:ascii="Times New Roman" w:eastAsia="Times New Roman" w:hAnsi="Times New Roman" w:cs="Times New Roman"/>
                                <w:color w:val="000000"/>
                                <w:sz w:val="24"/>
                                <w:szCs w:val="24"/>
                              </w:rPr>
                              <w:t>56.90</w:t>
                            </w:r>
                          </w:p>
                        </w:tc>
                        <w:tc>
                          <w:tcPr>
                            <w:tcW w:w="1394" w:type="dxa"/>
                            <w:tcBorders>
                              <w:top w:val="nil"/>
                              <w:left w:val="nil"/>
                              <w:bottom w:val="nil"/>
                              <w:right w:val="nil"/>
                            </w:tcBorders>
                            <w:shd w:val="clear" w:color="auto" w:fill="auto"/>
                            <w:noWrap/>
                            <w:vAlign w:val="center"/>
                          </w:tcPr>
                          <w:p w:rsidR="002E549B" w:rsidRPr="007946BD" w:rsidRDefault="002E549B" w:rsidP="00201149">
                            <w:pPr>
                              <w:jc w:val="center"/>
                              <w:rPr>
                                <w:rFonts w:ascii="Times New Roman" w:eastAsia="Times New Roman" w:hAnsi="Times New Roman" w:cs="Times New Roman"/>
                                <w:color w:val="000000"/>
                                <w:sz w:val="24"/>
                                <w:szCs w:val="24"/>
                              </w:rPr>
                            </w:pPr>
                            <w:r w:rsidRPr="007946BD">
                              <w:rPr>
                                <w:rFonts w:ascii="Times New Roman" w:eastAsia="Times New Roman" w:hAnsi="Times New Roman" w:cs="Times New Roman"/>
                                <w:color w:val="000000"/>
                                <w:sz w:val="24"/>
                                <w:szCs w:val="24"/>
                              </w:rPr>
                              <w:t>64</w:t>
                            </w:r>
                          </w:p>
                        </w:tc>
                        <w:tc>
                          <w:tcPr>
                            <w:tcW w:w="1367" w:type="dxa"/>
                            <w:tcBorders>
                              <w:top w:val="nil"/>
                              <w:left w:val="nil"/>
                              <w:bottom w:val="nil"/>
                              <w:right w:val="nil"/>
                            </w:tcBorders>
                            <w:shd w:val="clear" w:color="auto" w:fill="auto"/>
                            <w:noWrap/>
                            <w:vAlign w:val="center"/>
                          </w:tcPr>
                          <w:p w:rsidR="002E549B" w:rsidRPr="007946BD" w:rsidRDefault="002E549B" w:rsidP="00201149">
                            <w:pPr>
                              <w:jc w:val="center"/>
                              <w:rPr>
                                <w:rFonts w:ascii="Times New Roman" w:eastAsia="Times New Roman" w:hAnsi="Times New Roman" w:cs="Times New Roman"/>
                                <w:bCs/>
                                <w:color w:val="000000"/>
                                <w:sz w:val="24"/>
                                <w:szCs w:val="24"/>
                              </w:rPr>
                            </w:pPr>
                            <w:r w:rsidRPr="007946BD">
                              <w:rPr>
                                <w:rFonts w:ascii="Times New Roman" w:eastAsia="Times New Roman" w:hAnsi="Times New Roman" w:cs="Times New Roman"/>
                                <w:bCs/>
                                <w:color w:val="000000"/>
                                <w:sz w:val="24"/>
                                <w:szCs w:val="24"/>
                              </w:rPr>
                              <w:t>-7.10</w:t>
                            </w:r>
                            <w:r w:rsidRPr="007946BD">
                              <w:rPr>
                                <w:rFonts w:ascii="Times New Roman" w:eastAsia="Times New Roman" w:hAnsi="Times New Roman" w:cs="Times New Roman"/>
                                <w:color w:val="000000"/>
                                <w:sz w:val="24"/>
                                <w:szCs w:val="24"/>
                                <w:vertAlign w:val="superscript"/>
                              </w:rPr>
                              <w:t>***</w:t>
                            </w:r>
                          </w:p>
                        </w:tc>
                        <w:tc>
                          <w:tcPr>
                            <w:tcW w:w="996" w:type="dxa"/>
                            <w:tcBorders>
                              <w:top w:val="nil"/>
                              <w:left w:val="nil"/>
                              <w:bottom w:val="nil"/>
                              <w:right w:val="nil"/>
                            </w:tcBorders>
                            <w:shd w:val="clear" w:color="auto" w:fill="auto"/>
                            <w:noWrap/>
                            <w:vAlign w:val="center"/>
                          </w:tcPr>
                          <w:p w:rsidR="002E549B" w:rsidRPr="007946BD" w:rsidRDefault="002E549B" w:rsidP="00201149">
                            <w:pPr>
                              <w:jc w:val="center"/>
                              <w:rPr>
                                <w:rFonts w:ascii="Times New Roman" w:eastAsia="Times New Roman" w:hAnsi="Times New Roman" w:cs="Times New Roman"/>
                                <w:bCs/>
                                <w:color w:val="000000"/>
                                <w:sz w:val="24"/>
                                <w:szCs w:val="24"/>
                              </w:rPr>
                            </w:pPr>
                          </w:p>
                        </w:tc>
                        <w:tc>
                          <w:tcPr>
                            <w:tcW w:w="1076" w:type="dxa"/>
                            <w:tcBorders>
                              <w:top w:val="nil"/>
                              <w:left w:val="nil"/>
                              <w:bottom w:val="nil"/>
                              <w:right w:val="nil"/>
                            </w:tcBorders>
                            <w:shd w:val="clear" w:color="auto" w:fill="auto"/>
                            <w:noWrap/>
                            <w:vAlign w:val="center"/>
                          </w:tcPr>
                          <w:p w:rsidR="002E549B" w:rsidRPr="007946BD" w:rsidRDefault="002E549B" w:rsidP="00201149">
                            <w:pPr>
                              <w:rPr>
                                <w:rFonts w:ascii="Times New Roman" w:eastAsia="Times New Roman" w:hAnsi="Times New Roman" w:cs="Times New Roman"/>
                                <w:sz w:val="24"/>
                                <w:szCs w:val="24"/>
                              </w:rPr>
                            </w:pPr>
                          </w:p>
                        </w:tc>
                      </w:tr>
                      <w:tr w:rsidR="002E549B" w:rsidRPr="007946BD" w:rsidTr="007946BD">
                        <w:trPr>
                          <w:trHeight w:val="216"/>
                          <w:jc w:val="center"/>
                        </w:trPr>
                        <w:tc>
                          <w:tcPr>
                            <w:tcW w:w="1203" w:type="dxa"/>
                            <w:tcBorders>
                              <w:top w:val="nil"/>
                              <w:left w:val="nil"/>
                              <w:bottom w:val="nil"/>
                              <w:right w:val="nil"/>
                            </w:tcBorders>
                            <w:shd w:val="clear" w:color="auto" w:fill="auto"/>
                            <w:noWrap/>
                            <w:vAlign w:val="center"/>
                          </w:tcPr>
                          <w:p w:rsidR="002E549B" w:rsidRPr="00183ADF" w:rsidRDefault="002E549B" w:rsidP="00201149">
                            <w:pPr>
                              <w:jc w:val="center"/>
                              <w:rPr>
                                <w:rFonts w:ascii="Times New Roman" w:eastAsia="Times New Roman" w:hAnsi="Times New Roman" w:cs="Times New Roman"/>
                                <w:iCs/>
                                <w:color w:val="000000"/>
                                <w:sz w:val="24"/>
                                <w:szCs w:val="24"/>
                              </w:rPr>
                            </w:pPr>
                            <w:r w:rsidRPr="00183ADF">
                              <w:rPr>
                                <w:rFonts w:ascii="Times New Roman" w:eastAsia="Times New Roman" w:hAnsi="Times New Roman" w:cs="Times New Roman"/>
                                <w:iCs/>
                                <w:color w:val="000000"/>
                                <w:sz w:val="24"/>
                                <w:szCs w:val="24"/>
                              </w:rPr>
                              <w:t>SL</w:t>
                            </w:r>
                          </w:p>
                        </w:tc>
                        <w:tc>
                          <w:tcPr>
                            <w:tcW w:w="1206" w:type="dxa"/>
                            <w:tcBorders>
                              <w:top w:val="nil"/>
                              <w:left w:val="nil"/>
                              <w:bottom w:val="nil"/>
                              <w:right w:val="nil"/>
                            </w:tcBorders>
                            <w:shd w:val="clear" w:color="auto" w:fill="auto"/>
                            <w:noWrap/>
                            <w:vAlign w:val="bottom"/>
                          </w:tcPr>
                          <w:p w:rsidR="002E549B" w:rsidRPr="007946BD" w:rsidRDefault="002E549B" w:rsidP="00201149">
                            <w:pPr>
                              <w:jc w:val="right"/>
                              <w:rPr>
                                <w:rFonts w:ascii="Times New Roman" w:eastAsia="Times New Roman" w:hAnsi="Times New Roman" w:cs="Times New Roman"/>
                                <w:color w:val="000000"/>
                                <w:sz w:val="24"/>
                                <w:szCs w:val="24"/>
                              </w:rPr>
                            </w:pPr>
                            <w:r w:rsidRPr="007946BD">
                              <w:rPr>
                                <w:rFonts w:ascii="Times New Roman" w:eastAsia="Times New Roman" w:hAnsi="Times New Roman" w:cs="Times New Roman"/>
                                <w:color w:val="000000"/>
                                <w:sz w:val="24"/>
                                <w:szCs w:val="24"/>
                              </w:rPr>
                              <w:t>42.33</w:t>
                            </w:r>
                          </w:p>
                        </w:tc>
                        <w:tc>
                          <w:tcPr>
                            <w:tcW w:w="1394" w:type="dxa"/>
                            <w:tcBorders>
                              <w:top w:val="nil"/>
                              <w:left w:val="nil"/>
                              <w:bottom w:val="nil"/>
                              <w:right w:val="nil"/>
                            </w:tcBorders>
                            <w:shd w:val="clear" w:color="auto" w:fill="auto"/>
                            <w:noWrap/>
                            <w:vAlign w:val="center"/>
                          </w:tcPr>
                          <w:p w:rsidR="002E549B" w:rsidRPr="007946BD" w:rsidRDefault="002E549B" w:rsidP="00201149">
                            <w:pPr>
                              <w:jc w:val="center"/>
                              <w:rPr>
                                <w:rFonts w:ascii="Times New Roman" w:eastAsia="Times New Roman" w:hAnsi="Times New Roman" w:cs="Times New Roman"/>
                                <w:color w:val="000000"/>
                                <w:sz w:val="24"/>
                                <w:szCs w:val="24"/>
                              </w:rPr>
                            </w:pPr>
                            <w:r w:rsidRPr="007946BD">
                              <w:rPr>
                                <w:rFonts w:ascii="Times New Roman" w:eastAsia="Times New Roman" w:hAnsi="Times New Roman" w:cs="Times New Roman"/>
                                <w:color w:val="000000"/>
                                <w:sz w:val="24"/>
                                <w:szCs w:val="24"/>
                              </w:rPr>
                              <w:t>48</w:t>
                            </w:r>
                          </w:p>
                        </w:tc>
                        <w:tc>
                          <w:tcPr>
                            <w:tcW w:w="1367" w:type="dxa"/>
                            <w:tcBorders>
                              <w:top w:val="nil"/>
                              <w:left w:val="nil"/>
                              <w:bottom w:val="nil"/>
                              <w:right w:val="nil"/>
                            </w:tcBorders>
                            <w:shd w:val="clear" w:color="auto" w:fill="auto"/>
                            <w:noWrap/>
                            <w:vAlign w:val="center"/>
                          </w:tcPr>
                          <w:p w:rsidR="002E549B" w:rsidRPr="007946BD" w:rsidRDefault="002E549B" w:rsidP="00201149">
                            <w:pPr>
                              <w:jc w:val="center"/>
                              <w:rPr>
                                <w:rFonts w:ascii="Times New Roman" w:eastAsia="Times New Roman" w:hAnsi="Times New Roman" w:cs="Times New Roman"/>
                                <w:bCs/>
                                <w:color w:val="000000"/>
                                <w:sz w:val="24"/>
                                <w:szCs w:val="24"/>
                              </w:rPr>
                            </w:pPr>
                            <w:r w:rsidRPr="007946BD">
                              <w:rPr>
                                <w:rFonts w:ascii="Times New Roman" w:eastAsia="Times New Roman" w:hAnsi="Times New Roman" w:cs="Times New Roman"/>
                                <w:bCs/>
                                <w:color w:val="000000"/>
                                <w:sz w:val="24"/>
                                <w:szCs w:val="24"/>
                              </w:rPr>
                              <w:t>-5.67</w:t>
                            </w:r>
                            <w:r w:rsidRPr="007946BD">
                              <w:rPr>
                                <w:rFonts w:ascii="Times New Roman" w:eastAsia="Times New Roman" w:hAnsi="Times New Roman" w:cs="Times New Roman"/>
                                <w:color w:val="000000"/>
                                <w:sz w:val="24"/>
                                <w:szCs w:val="24"/>
                                <w:vertAlign w:val="superscript"/>
                              </w:rPr>
                              <w:t>***</w:t>
                            </w:r>
                          </w:p>
                        </w:tc>
                        <w:tc>
                          <w:tcPr>
                            <w:tcW w:w="996" w:type="dxa"/>
                            <w:tcBorders>
                              <w:top w:val="nil"/>
                              <w:left w:val="nil"/>
                              <w:bottom w:val="nil"/>
                              <w:right w:val="nil"/>
                            </w:tcBorders>
                            <w:shd w:val="clear" w:color="auto" w:fill="auto"/>
                            <w:noWrap/>
                            <w:vAlign w:val="bottom"/>
                          </w:tcPr>
                          <w:p w:rsidR="002E549B" w:rsidRPr="007946BD" w:rsidRDefault="002E549B" w:rsidP="00201149">
                            <w:pPr>
                              <w:jc w:val="right"/>
                              <w:rPr>
                                <w:rFonts w:ascii="Times New Roman" w:eastAsia="Times New Roman" w:hAnsi="Times New Roman" w:cs="Times New Roman"/>
                                <w:bCs/>
                                <w:color w:val="000000"/>
                                <w:sz w:val="24"/>
                                <w:szCs w:val="24"/>
                              </w:rPr>
                            </w:pPr>
                            <w:r w:rsidRPr="007946BD">
                              <w:rPr>
                                <w:rFonts w:ascii="Times New Roman" w:eastAsia="Times New Roman" w:hAnsi="Times New Roman" w:cs="Times New Roman"/>
                                <w:bCs/>
                                <w:color w:val="000000"/>
                                <w:sz w:val="24"/>
                                <w:szCs w:val="24"/>
                              </w:rPr>
                              <w:t>14.56</w:t>
                            </w:r>
                            <w:r w:rsidRPr="007946BD">
                              <w:rPr>
                                <w:rFonts w:ascii="Times New Roman" w:eastAsia="Times New Roman" w:hAnsi="Times New Roman" w:cs="Times New Roman"/>
                                <w:color w:val="000000"/>
                                <w:sz w:val="24"/>
                                <w:szCs w:val="24"/>
                                <w:vertAlign w:val="superscript"/>
                              </w:rPr>
                              <w:t>***</w:t>
                            </w:r>
                          </w:p>
                        </w:tc>
                        <w:tc>
                          <w:tcPr>
                            <w:tcW w:w="1076" w:type="dxa"/>
                            <w:tcBorders>
                              <w:top w:val="nil"/>
                              <w:left w:val="nil"/>
                              <w:bottom w:val="nil"/>
                              <w:right w:val="nil"/>
                            </w:tcBorders>
                            <w:shd w:val="clear" w:color="auto" w:fill="auto"/>
                            <w:noWrap/>
                            <w:vAlign w:val="bottom"/>
                          </w:tcPr>
                          <w:p w:rsidR="002E549B" w:rsidRPr="007946BD" w:rsidRDefault="002E549B" w:rsidP="00201149">
                            <w:pPr>
                              <w:jc w:val="right"/>
                              <w:rPr>
                                <w:rFonts w:ascii="Times New Roman" w:eastAsia="Times New Roman" w:hAnsi="Times New Roman" w:cs="Times New Roman"/>
                                <w:bCs/>
                                <w:color w:val="000000"/>
                                <w:sz w:val="24"/>
                                <w:szCs w:val="24"/>
                              </w:rPr>
                            </w:pPr>
                          </w:p>
                        </w:tc>
                      </w:tr>
                      <w:tr w:rsidR="002E549B" w:rsidRPr="007946BD" w:rsidTr="007946BD">
                        <w:trPr>
                          <w:trHeight w:val="216"/>
                          <w:jc w:val="center"/>
                        </w:trPr>
                        <w:tc>
                          <w:tcPr>
                            <w:tcW w:w="1203" w:type="dxa"/>
                            <w:tcBorders>
                              <w:top w:val="nil"/>
                              <w:left w:val="nil"/>
                              <w:right w:val="nil"/>
                            </w:tcBorders>
                            <w:shd w:val="clear" w:color="auto" w:fill="auto"/>
                            <w:noWrap/>
                            <w:vAlign w:val="center"/>
                          </w:tcPr>
                          <w:p w:rsidR="002E549B" w:rsidRPr="00183ADF" w:rsidRDefault="002E549B" w:rsidP="00201149">
                            <w:pPr>
                              <w:jc w:val="center"/>
                              <w:rPr>
                                <w:rFonts w:ascii="Times New Roman" w:eastAsia="Times New Roman" w:hAnsi="Times New Roman" w:cs="Times New Roman"/>
                                <w:iCs/>
                                <w:color w:val="000000"/>
                                <w:sz w:val="24"/>
                                <w:szCs w:val="24"/>
                              </w:rPr>
                            </w:pPr>
                            <w:r w:rsidRPr="00183ADF">
                              <w:rPr>
                                <w:rFonts w:ascii="Times" w:eastAsia="Times New Roman" w:hAnsi="Times"/>
                                <w:iCs/>
                                <w:color w:val="000000"/>
                                <w:sz w:val="24"/>
                                <w:szCs w:val="24"/>
                              </w:rPr>
                              <w:t>CB</w:t>
                            </w:r>
                          </w:p>
                        </w:tc>
                        <w:tc>
                          <w:tcPr>
                            <w:tcW w:w="1206" w:type="dxa"/>
                            <w:tcBorders>
                              <w:top w:val="nil"/>
                              <w:left w:val="nil"/>
                              <w:right w:val="nil"/>
                            </w:tcBorders>
                            <w:shd w:val="clear" w:color="auto" w:fill="auto"/>
                            <w:noWrap/>
                            <w:vAlign w:val="bottom"/>
                          </w:tcPr>
                          <w:p w:rsidR="002E549B" w:rsidRPr="00E873DD" w:rsidRDefault="002E549B" w:rsidP="00201149">
                            <w:pPr>
                              <w:jc w:val="right"/>
                              <w:rPr>
                                <w:rFonts w:ascii="Times New Roman" w:eastAsia="Times New Roman" w:hAnsi="Times New Roman" w:cs="Times New Roman"/>
                                <w:i/>
                                <w:color w:val="000000"/>
                                <w:sz w:val="24"/>
                                <w:szCs w:val="24"/>
                              </w:rPr>
                            </w:pPr>
                            <w:r>
                              <w:rPr>
                                <w:rFonts w:ascii="Times New Roman" w:eastAsia="Times New Roman" w:hAnsi="Times New Roman" w:cs="Times New Roman"/>
                                <w:color w:val="000000"/>
                                <w:sz w:val="24"/>
                                <w:szCs w:val="24"/>
                              </w:rPr>
                              <w:t>42.88</w:t>
                            </w:r>
                            <w:r w:rsidRPr="00E873DD">
                              <w:rPr>
                                <w:rFonts w:ascii="Times New Roman" w:eastAsia="Times New Roman" w:hAnsi="Times New Roman" w:cs="Times New Roman"/>
                                <w:color w:val="000000"/>
                                <w:sz w:val="24"/>
                                <w:szCs w:val="24"/>
                                <w:vertAlign w:val="superscript"/>
                              </w:rPr>
                              <w:t>†</w:t>
                            </w:r>
                          </w:p>
                        </w:tc>
                        <w:tc>
                          <w:tcPr>
                            <w:tcW w:w="1394" w:type="dxa"/>
                            <w:tcBorders>
                              <w:top w:val="nil"/>
                              <w:left w:val="nil"/>
                              <w:right w:val="nil"/>
                            </w:tcBorders>
                            <w:shd w:val="clear" w:color="auto" w:fill="auto"/>
                            <w:noWrap/>
                            <w:vAlign w:val="center"/>
                          </w:tcPr>
                          <w:p w:rsidR="002E549B" w:rsidRPr="007946BD" w:rsidRDefault="002E549B" w:rsidP="00201149">
                            <w:pPr>
                              <w:jc w:val="center"/>
                              <w:rPr>
                                <w:rFonts w:ascii="Times New Roman" w:eastAsia="Times New Roman" w:hAnsi="Times New Roman" w:cs="Times New Roman"/>
                                <w:color w:val="000000"/>
                                <w:sz w:val="24"/>
                                <w:szCs w:val="24"/>
                              </w:rPr>
                            </w:pPr>
                            <w:r w:rsidRPr="007946BD">
                              <w:rPr>
                                <w:rFonts w:ascii="Times New Roman" w:eastAsia="Times New Roman" w:hAnsi="Times New Roman" w:cs="Times New Roman"/>
                                <w:color w:val="000000"/>
                                <w:sz w:val="24"/>
                                <w:szCs w:val="24"/>
                              </w:rPr>
                              <w:t>48</w:t>
                            </w:r>
                          </w:p>
                        </w:tc>
                        <w:tc>
                          <w:tcPr>
                            <w:tcW w:w="1367" w:type="dxa"/>
                            <w:tcBorders>
                              <w:top w:val="nil"/>
                              <w:left w:val="nil"/>
                              <w:right w:val="nil"/>
                            </w:tcBorders>
                            <w:shd w:val="clear" w:color="auto" w:fill="auto"/>
                            <w:noWrap/>
                            <w:vAlign w:val="center"/>
                          </w:tcPr>
                          <w:p w:rsidR="002E549B" w:rsidRPr="007946BD" w:rsidRDefault="002E549B" w:rsidP="00201149">
                            <w:pPr>
                              <w:jc w:val="center"/>
                              <w:rPr>
                                <w:rFonts w:ascii="Times New Roman" w:eastAsia="Times New Roman" w:hAnsi="Times New Roman" w:cs="Times New Roman"/>
                                <w:bCs/>
                                <w:iCs/>
                                <w:color w:val="000000"/>
                                <w:sz w:val="24"/>
                                <w:szCs w:val="24"/>
                              </w:rPr>
                            </w:pPr>
                            <w:r w:rsidRPr="007946BD">
                              <w:rPr>
                                <w:rFonts w:ascii="Times New Roman" w:eastAsia="Times New Roman" w:hAnsi="Times New Roman" w:cs="Times New Roman"/>
                                <w:bCs/>
                                <w:color w:val="000000"/>
                                <w:sz w:val="24"/>
                                <w:szCs w:val="24"/>
                              </w:rPr>
                              <w:t>-</w:t>
                            </w:r>
                            <w:r>
                              <w:rPr>
                                <w:rFonts w:ascii="Times New Roman" w:eastAsia="Times New Roman" w:hAnsi="Times New Roman" w:cs="Times New Roman"/>
                                <w:bCs/>
                                <w:color w:val="000000"/>
                                <w:sz w:val="24"/>
                                <w:szCs w:val="24"/>
                              </w:rPr>
                              <w:t>5</w:t>
                            </w:r>
                            <w:r w:rsidRPr="007946BD">
                              <w:rPr>
                                <w:rFonts w:ascii="Times New Roman" w:eastAsia="Times New Roman" w:hAnsi="Times New Roman" w:cs="Times New Roman"/>
                                <w:bCs/>
                                <w:color w:val="000000"/>
                                <w:sz w:val="24"/>
                                <w:szCs w:val="24"/>
                              </w:rPr>
                              <w:t>.</w:t>
                            </w:r>
                            <w:r>
                              <w:rPr>
                                <w:rFonts w:ascii="Times New Roman" w:eastAsia="Times New Roman" w:hAnsi="Times New Roman" w:cs="Times New Roman"/>
                                <w:bCs/>
                                <w:color w:val="000000"/>
                                <w:sz w:val="24"/>
                                <w:szCs w:val="24"/>
                              </w:rPr>
                              <w:t>12</w:t>
                            </w:r>
                            <w:r w:rsidRPr="007946BD">
                              <w:rPr>
                                <w:rFonts w:ascii="Times New Roman" w:eastAsia="Times New Roman" w:hAnsi="Times New Roman" w:cs="Times New Roman"/>
                                <w:color w:val="000000"/>
                                <w:sz w:val="24"/>
                                <w:szCs w:val="24"/>
                                <w:vertAlign w:val="superscript"/>
                              </w:rPr>
                              <w:t>***</w:t>
                            </w:r>
                          </w:p>
                        </w:tc>
                        <w:tc>
                          <w:tcPr>
                            <w:tcW w:w="996" w:type="dxa"/>
                            <w:tcBorders>
                              <w:top w:val="nil"/>
                              <w:left w:val="nil"/>
                              <w:right w:val="nil"/>
                            </w:tcBorders>
                            <w:shd w:val="clear" w:color="auto" w:fill="auto"/>
                            <w:noWrap/>
                            <w:vAlign w:val="bottom"/>
                          </w:tcPr>
                          <w:p w:rsidR="002E549B" w:rsidRPr="007946BD" w:rsidRDefault="002E549B" w:rsidP="00201149">
                            <w:pPr>
                              <w:jc w:val="center"/>
                              <w:rPr>
                                <w:rFonts w:ascii="Times New Roman" w:eastAsia="Times New Roman" w:hAnsi="Times New Roman" w:cs="Times New Roman"/>
                                <w:bCs/>
                                <w:iCs/>
                                <w:color w:val="000000"/>
                                <w:sz w:val="24"/>
                                <w:szCs w:val="24"/>
                              </w:rPr>
                            </w:pPr>
                          </w:p>
                        </w:tc>
                        <w:tc>
                          <w:tcPr>
                            <w:tcW w:w="1076" w:type="dxa"/>
                            <w:tcBorders>
                              <w:top w:val="nil"/>
                              <w:left w:val="nil"/>
                              <w:right w:val="nil"/>
                            </w:tcBorders>
                            <w:shd w:val="clear" w:color="auto" w:fill="auto"/>
                            <w:noWrap/>
                            <w:vAlign w:val="bottom"/>
                          </w:tcPr>
                          <w:p w:rsidR="002E549B" w:rsidRPr="007946BD" w:rsidRDefault="002E549B" w:rsidP="00201149">
                            <w:pPr>
                              <w:rPr>
                                <w:rFonts w:ascii="Times New Roman" w:eastAsia="Times New Roman" w:hAnsi="Times New Roman" w:cs="Times New Roman"/>
                                <w:sz w:val="24"/>
                                <w:szCs w:val="24"/>
                              </w:rPr>
                            </w:pPr>
                          </w:p>
                        </w:tc>
                      </w:tr>
                      <w:tr w:rsidR="002E549B" w:rsidRPr="007946BD" w:rsidTr="007946BD">
                        <w:trPr>
                          <w:trHeight w:val="216"/>
                          <w:jc w:val="center"/>
                        </w:trPr>
                        <w:tc>
                          <w:tcPr>
                            <w:tcW w:w="1203" w:type="dxa"/>
                            <w:tcBorders>
                              <w:top w:val="nil"/>
                              <w:left w:val="nil"/>
                              <w:bottom w:val="single" w:sz="4" w:space="0" w:color="auto"/>
                              <w:right w:val="nil"/>
                            </w:tcBorders>
                            <w:shd w:val="clear" w:color="auto" w:fill="auto"/>
                            <w:noWrap/>
                            <w:vAlign w:val="center"/>
                          </w:tcPr>
                          <w:p w:rsidR="002E549B" w:rsidRPr="00183ADF" w:rsidRDefault="002E549B" w:rsidP="00201149">
                            <w:pPr>
                              <w:jc w:val="center"/>
                              <w:rPr>
                                <w:rFonts w:ascii="Times New Roman" w:eastAsia="Times New Roman" w:hAnsi="Times New Roman" w:cs="Times New Roman"/>
                                <w:iCs/>
                                <w:color w:val="000000"/>
                                <w:sz w:val="24"/>
                                <w:szCs w:val="24"/>
                              </w:rPr>
                            </w:pPr>
                            <w:r w:rsidRPr="00183ADF">
                              <w:rPr>
                                <w:rFonts w:ascii="Times" w:eastAsia="Times New Roman" w:hAnsi="Times"/>
                                <w:iCs/>
                                <w:color w:val="000000"/>
                                <w:sz w:val="24"/>
                                <w:szCs w:val="24"/>
                              </w:rPr>
                              <w:t>CL</w:t>
                            </w:r>
                          </w:p>
                        </w:tc>
                        <w:tc>
                          <w:tcPr>
                            <w:tcW w:w="1206" w:type="dxa"/>
                            <w:tcBorders>
                              <w:top w:val="nil"/>
                              <w:left w:val="nil"/>
                              <w:bottom w:val="single" w:sz="4" w:space="0" w:color="auto"/>
                              <w:right w:val="nil"/>
                            </w:tcBorders>
                            <w:shd w:val="clear" w:color="auto" w:fill="auto"/>
                            <w:noWrap/>
                            <w:vAlign w:val="bottom"/>
                          </w:tcPr>
                          <w:p w:rsidR="002E549B" w:rsidRPr="007946BD" w:rsidRDefault="002E549B" w:rsidP="00201149">
                            <w:pPr>
                              <w:jc w:val="right"/>
                              <w:rPr>
                                <w:rFonts w:ascii="Times New Roman" w:eastAsia="Times New Roman" w:hAnsi="Times New Roman" w:cs="Times New Roman"/>
                                <w:color w:val="000000"/>
                                <w:sz w:val="24"/>
                                <w:szCs w:val="24"/>
                              </w:rPr>
                            </w:pPr>
                            <w:r w:rsidRPr="007946BD">
                              <w:rPr>
                                <w:rFonts w:ascii="Times New Roman" w:eastAsia="Times New Roman" w:hAnsi="Times New Roman" w:cs="Times New Roman"/>
                                <w:color w:val="000000"/>
                                <w:sz w:val="24"/>
                                <w:szCs w:val="24"/>
                              </w:rPr>
                              <w:t>3</w:t>
                            </w:r>
                            <w:r>
                              <w:rPr>
                                <w:rFonts w:ascii="Times New Roman" w:eastAsia="Times New Roman" w:hAnsi="Times New Roman" w:cs="Times New Roman"/>
                                <w:color w:val="000000"/>
                                <w:sz w:val="24"/>
                                <w:szCs w:val="24"/>
                              </w:rPr>
                              <w:t>5.85</w:t>
                            </w:r>
                            <w:r w:rsidRPr="00E873DD">
                              <w:rPr>
                                <w:rFonts w:ascii="Times New Roman" w:eastAsia="Times New Roman" w:hAnsi="Times New Roman" w:cs="Times New Roman"/>
                                <w:color w:val="000000"/>
                                <w:sz w:val="24"/>
                                <w:szCs w:val="24"/>
                                <w:vertAlign w:val="superscript"/>
                              </w:rPr>
                              <w:t>†</w:t>
                            </w:r>
                          </w:p>
                        </w:tc>
                        <w:tc>
                          <w:tcPr>
                            <w:tcW w:w="1394" w:type="dxa"/>
                            <w:tcBorders>
                              <w:top w:val="nil"/>
                              <w:left w:val="nil"/>
                              <w:bottom w:val="single" w:sz="4" w:space="0" w:color="auto"/>
                              <w:right w:val="nil"/>
                            </w:tcBorders>
                            <w:shd w:val="clear" w:color="auto" w:fill="auto"/>
                            <w:noWrap/>
                            <w:vAlign w:val="center"/>
                          </w:tcPr>
                          <w:p w:rsidR="002E549B" w:rsidRPr="007946BD" w:rsidRDefault="002E549B" w:rsidP="00201149">
                            <w:pPr>
                              <w:jc w:val="center"/>
                              <w:rPr>
                                <w:rFonts w:ascii="Times New Roman" w:eastAsia="Times New Roman" w:hAnsi="Times New Roman" w:cs="Times New Roman"/>
                                <w:color w:val="000000"/>
                                <w:sz w:val="24"/>
                                <w:szCs w:val="24"/>
                              </w:rPr>
                            </w:pPr>
                            <w:r w:rsidRPr="007946BD">
                              <w:rPr>
                                <w:rFonts w:ascii="Times New Roman" w:eastAsia="Times New Roman" w:hAnsi="Times New Roman" w:cs="Times New Roman"/>
                                <w:color w:val="000000"/>
                                <w:sz w:val="24"/>
                                <w:szCs w:val="24"/>
                              </w:rPr>
                              <w:t>40</w:t>
                            </w:r>
                          </w:p>
                        </w:tc>
                        <w:tc>
                          <w:tcPr>
                            <w:tcW w:w="1367" w:type="dxa"/>
                            <w:tcBorders>
                              <w:top w:val="nil"/>
                              <w:left w:val="nil"/>
                              <w:bottom w:val="single" w:sz="4" w:space="0" w:color="auto"/>
                              <w:right w:val="nil"/>
                            </w:tcBorders>
                            <w:shd w:val="clear" w:color="auto" w:fill="auto"/>
                            <w:noWrap/>
                            <w:vAlign w:val="center"/>
                          </w:tcPr>
                          <w:p w:rsidR="002E549B" w:rsidRPr="007946BD" w:rsidRDefault="002E549B" w:rsidP="00201149">
                            <w:pPr>
                              <w:jc w:val="center"/>
                              <w:rPr>
                                <w:rFonts w:ascii="Times New Roman" w:eastAsia="Times New Roman" w:hAnsi="Times New Roman" w:cs="Times New Roman"/>
                                <w:bCs/>
                                <w:color w:val="000000"/>
                                <w:sz w:val="24"/>
                                <w:szCs w:val="24"/>
                              </w:rPr>
                            </w:pPr>
                            <w:r w:rsidRPr="007946BD">
                              <w:rPr>
                                <w:rFonts w:ascii="Times New Roman" w:eastAsia="Times New Roman" w:hAnsi="Times New Roman" w:cs="Times New Roman"/>
                                <w:bCs/>
                                <w:color w:val="000000"/>
                                <w:sz w:val="24"/>
                                <w:szCs w:val="24"/>
                              </w:rPr>
                              <w:t>-</w:t>
                            </w:r>
                            <w:r>
                              <w:rPr>
                                <w:rFonts w:ascii="Times New Roman" w:eastAsia="Times New Roman" w:hAnsi="Times New Roman" w:cs="Times New Roman"/>
                                <w:bCs/>
                                <w:color w:val="000000"/>
                                <w:sz w:val="24"/>
                                <w:szCs w:val="24"/>
                              </w:rPr>
                              <w:t>4</w:t>
                            </w:r>
                            <w:r w:rsidRPr="007946BD">
                              <w:rPr>
                                <w:rFonts w:ascii="Times New Roman" w:eastAsia="Times New Roman" w:hAnsi="Times New Roman" w:cs="Times New Roman"/>
                                <w:bCs/>
                                <w:color w:val="000000"/>
                                <w:sz w:val="24"/>
                                <w:szCs w:val="24"/>
                              </w:rPr>
                              <w:t>.</w:t>
                            </w:r>
                            <w:r>
                              <w:rPr>
                                <w:rFonts w:ascii="Times New Roman" w:eastAsia="Times New Roman" w:hAnsi="Times New Roman" w:cs="Times New Roman"/>
                                <w:bCs/>
                                <w:color w:val="000000"/>
                                <w:sz w:val="24"/>
                                <w:szCs w:val="24"/>
                              </w:rPr>
                              <w:t>15</w:t>
                            </w:r>
                            <w:r w:rsidRPr="007946BD">
                              <w:rPr>
                                <w:rFonts w:ascii="Times New Roman" w:eastAsia="Times New Roman" w:hAnsi="Times New Roman" w:cs="Times New Roman"/>
                                <w:color w:val="000000"/>
                                <w:sz w:val="24"/>
                                <w:szCs w:val="24"/>
                                <w:vertAlign w:val="superscript"/>
                              </w:rPr>
                              <w:t>***</w:t>
                            </w:r>
                          </w:p>
                        </w:tc>
                        <w:tc>
                          <w:tcPr>
                            <w:tcW w:w="996" w:type="dxa"/>
                            <w:tcBorders>
                              <w:top w:val="nil"/>
                              <w:left w:val="nil"/>
                              <w:bottom w:val="single" w:sz="4" w:space="0" w:color="auto"/>
                              <w:right w:val="nil"/>
                            </w:tcBorders>
                            <w:shd w:val="clear" w:color="auto" w:fill="auto"/>
                            <w:noWrap/>
                            <w:vAlign w:val="bottom"/>
                          </w:tcPr>
                          <w:p w:rsidR="002E549B" w:rsidRPr="007946BD" w:rsidRDefault="002E549B" w:rsidP="00201149">
                            <w:pPr>
                              <w:jc w:val="center"/>
                              <w:rPr>
                                <w:rFonts w:ascii="Times New Roman" w:eastAsia="Times New Roman" w:hAnsi="Times New Roman" w:cs="Times New Roman"/>
                                <w:bCs/>
                                <w:color w:val="000000"/>
                                <w:sz w:val="24"/>
                                <w:szCs w:val="24"/>
                              </w:rPr>
                            </w:pPr>
                          </w:p>
                        </w:tc>
                        <w:tc>
                          <w:tcPr>
                            <w:tcW w:w="1076" w:type="dxa"/>
                            <w:tcBorders>
                              <w:top w:val="nil"/>
                              <w:left w:val="nil"/>
                              <w:bottom w:val="single" w:sz="4" w:space="0" w:color="auto"/>
                              <w:right w:val="nil"/>
                            </w:tcBorders>
                            <w:shd w:val="clear" w:color="auto" w:fill="auto"/>
                            <w:noWrap/>
                            <w:vAlign w:val="bottom"/>
                          </w:tcPr>
                          <w:p w:rsidR="002E549B" w:rsidRPr="007946BD" w:rsidRDefault="002E549B" w:rsidP="00201149">
                            <w:pPr>
                              <w:rPr>
                                <w:rFonts w:ascii="Times New Roman" w:eastAsia="Times New Roman" w:hAnsi="Times New Roman" w:cs="Times New Roman"/>
                                <w:sz w:val="24"/>
                                <w:szCs w:val="24"/>
                              </w:rPr>
                            </w:pPr>
                            <w:r>
                              <w:rPr>
                                <w:rFonts w:ascii="Times New Roman" w:eastAsia="Times New Roman" w:hAnsi="Times New Roman" w:cs="Times New Roman"/>
                                <w:bCs/>
                                <w:color w:val="000000"/>
                                <w:sz w:val="24"/>
                                <w:szCs w:val="24"/>
                              </w:rPr>
                              <w:t>7</w:t>
                            </w:r>
                            <w:r w:rsidRPr="007946BD">
                              <w:rPr>
                                <w:rFonts w:ascii="Times New Roman" w:eastAsia="Times New Roman" w:hAnsi="Times New Roman" w:cs="Times New Roman"/>
                                <w:bCs/>
                                <w:color w:val="000000"/>
                                <w:sz w:val="24"/>
                                <w:szCs w:val="24"/>
                              </w:rPr>
                              <w:t>.</w:t>
                            </w:r>
                            <w:r>
                              <w:rPr>
                                <w:rFonts w:ascii="Times New Roman" w:eastAsia="Times New Roman" w:hAnsi="Times New Roman" w:cs="Times New Roman"/>
                                <w:bCs/>
                                <w:color w:val="000000"/>
                                <w:sz w:val="24"/>
                                <w:szCs w:val="24"/>
                              </w:rPr>
                              <w:t>03</w:t>
                            </w:r>
                            <w:r w:rsidRPr="007946BD">
                              <w:rPr>
                                <w:rFonts w:ascii="Times New Roman" w:eastAsia="Times New Roman" w:hAnsi="Times New Roman" w:cs="Times New Roman"/>
                                <w:color w:val="000000"/>
                                <w:sz w:val="24"/>
                                <w:szCs w:val="24"/>
                                <w:vertAlign w:val="superscript"/>
                              </w:rPr>
                              <w:t>***</w:t>
                            </w:r>
                          </w:p>
                        </w:tc>
                      </w:tr>
                    </w:tbl>
                    <w:p w:rsidR="002E549B" w:rsidRDefault="002E549B" w:rsidP="002E549B">
                      <w:pPr>
                        <w:rPr>
                          <w:rFonts w:ascii="Times New Roman" w:eastAsia="Times New Roman" w:hAnsi="Times New Roman" w:cs="Times New Roman"/>
                          <w:b/>
                          <w:bCs/>
                          <w:color w:val="000000"/>
                          <w:sz w:val="24"/>
                          <w:szCs w:val="24"/>
                        </w:rPr>
                      </w:pPr>
                    </w:p>
                    <w:p w:rsidR="002E549B" w:rsidRDefault="002E549B" w:rsidP="002E549B">
                      <w:pPr>
                        <w:rPr>
                          <w:rFonts w:ascii="Times New Roman" w:eastAsia="SimSun" w:hAnsi="Times New Roman" w:cs="Times New Roman"/>
                          <w:sz w:val="24"/>
                          <w:szCs w:val="24"/>
                          <w:lang w:eastAsia="zh-CN"/>
                        </w:rPr>
                      </w:pPr>
                      <w:r w:rsidRPr="00894E30">
                        <w:rPr>
                          <w:rFonts w:ascii="Times New Roman" w:eastAsia="Times New Roman" w:hAnsi="Times New Roman" w:cs="Times New Roman"/>
                          <w:b/>
                          <w:bCs/>
                          <w:color w:val="000000"/>
                          <w:sz w:val="24"/>
                          <w:szCs w:val="24"/>
                        </w:rPr>
                        <w:t xml:space="preserve">Table 4. </w:t>
                      </w:r>
                      <w:r w:rsidRPr="00894E30">
                        <w:rPr>
                          <w:rFonts w:ascii="Times New Roman" w:eastAsia="Times New Roman" w:hAnsi="Times New Roman" w:cs="Times New Roman"/>
                          <w:color w:val="000000"/>
                          <w:sz w:val="24"/>
                          <w:szCs w:val="24"/>
                        </w:rPr>
                        <w:t>Mature</w:t>
                      </w:r>
                      <w:r w:rsidRPr="00894E30">
                        <w:rPr>
                          <w:rFonts w:ascii="Times New Roman" w:eastAsia="Times New Roman" w:hAnsi="Times New Roman" w:cs="Times New Roman"/>
                          <w:b/>
                          <w:bCs/>
                          <w:color w:val="000000"/>
                          <w:sz w:val="24"/>
                          <w:szCs w:val="24"/>
                        </w:rPr>
                        <w:t xml:space="preserve"> </w:t>
                      </w:r>
                      <w:r w:rsidRPr="00A95FD4">
                        <w:rPr>
                          <w:rFonts w:ascii="Times New Roman" w:eastAsia="Times New Roman" w:hAnsi="Times New Roman" w:cs="Times New Roman"/>
                          <w:bCs/>
                          <w:color w:val="000000"/>
                          <w:sz w:val="24"/>
                          <w:szCs w:val="24"/>
                        </w:rPr>
                        <w:t>i</w:t>
                      </w:r>
                      <w:r w:rsidRPr="00894E30">
                        <w:rPr>
                          <w:rFonts w:ascii="Times New Roman" w:eastAsia="Times New Roman" w:hAnsi="Times New Roman" w:cs="Times New Roman"/>
                          <w:color w:val="000000"/>
                          <w:sz w:val="24"/>
                          <w:szCs w:val="24"/>
                        </w:rPr>
                        <w:t>nvestments.</w:t>
                      </w:r>
                      <w:r w:rsidRPr="00894E30">
                        <w:rPr>
                          <w:rFonts w:ascii="Times New Roman" w:eastAsia="SimSun" w:hAnsi="Times New Roman" w:cs="Times New Roman"/>
                          <w:i/>
                          <w:sz w:val="24"/>
                          <w:szCs w:val="24"/>
                          <w:lang w:eastAsia="zh-CN"/>
                        </w:rPr>
                        <w:t xml:space="preserve"> </w:t>
                      </w:r>
                      <m:oMath>
                        <m:sSub>
                          <m:sSubPr>
                            <m:ctrlPr>
                              <w:rPr>
                                <w:rFonts w:ascii="Cambria Math" w:eastAsia="Times New Roman" w:hAnsi="Cambria Math" w:cs="Times New Roman"/>
                                <w:i/>
                                <w:color w:val="000000"/>
                                <w:sz w:val="24"/>
                                <w:szCs w:val="24"/>
                              </w:rPr>
                            </m:ctrlPr>
                          </m:sSubPr>
                          <m:e>
                            <m:acc>
                              <m:accPr>
                                <m:chr m:val="̅"/>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inv</m:t>
                                </m:r>
                              </m:e>
                            </m:acc>
                          </m:e>
                          <m:sub>
                            <m:r>
                              <w:rPr>
                                <w:rFonts w:ascii="Cambria Math" w:eastAsia="Times New Roman" w:hAnsi="Cambria Math" w:cs="Times New Roman"/>
                                <w:color w:val="000000"/>
                                <w:sz w:val="24"/>
                                <w:szCs w:val="24"/>
                              </w:rPr>
                              <m:t>m</m:t>
                            </m:r>
                          </m:sub>
                        </m:sSub>
                      </m:oMath>
                      <w:r w:rsidRPr="00894E30">
                        <w:rPr>
                          <w:rFonts w:ascii="Times New Roman" w:eastAsia="SimSun" w:hAnsi="Times New Roman" w:cs="Times New Roman"/>
                          <w:color w:val="000000"/>
                          <w:sz w:val="24"/>
                          <w:szCs w:val="24"/>
                        </w:rPr>
                        <w:t xml:space="preserve"> </w:t>
                      </w:r>
                      <w:proofErr w:type="gramStart"/>
                      <w:r w:rsidRPr="00894E30">
                        <w:rPr>
                          <w:rFonts w:ascii="Times New Roman" w:eastAsia="SimSun" w:hAnsi="Times New Roman" w:cs="Times New Roman"/>
                          <w:color w:val="000000"/>
                          <w:sz w:val="24"/>
                          <w:szCs w:val="24"/>
                        </w:rPr>
                        <w:t>denotes</w:t>
                      </w:r>
                      <w:proofErr w:type="gramEnd"/>
                      <w:r w:rsidRPr="00894E30">
                        <w:rPr>
                          <w:rFonts w:ascii="Times New Roman" w:eastAsia="SimSun" w:hAnsi="Times New Roman" w:cs="Times New Roman"/>
                          <w:color w:val="000000"/>
                          <w:sz w:val="24"/>
                          <w:szCs w:val="24"/>
                        </w:rPr>
                        <w:t xml:space="preserve"> mean mature investment and</w:t>
                      </w:r>
                      <w:r w:rsidRPr="00F23455">
                        <w:rPr>
                          <w:rFonts w:ascii="Times New Roman" w:eastAsia="Times New Roman" w:hAnsi="Times New Roman" w:cs="Times New Roman"/>
                          <w:i/>
                          <w:iCs/>
                          <w:color w:val="000000"/>
                          <w:sz w:val="24"/>
                          <w:szCs w:val="24"/>
                        </w:rPr>
                        <w:t xml:space="preserve"> </w:t>
                      </w:r>
                      <w:proofErr w:type="spellStart"/>
                      <w:r>
                        <w:rPr>
                          <w:rFonts w:ascii="Times New Roman" w:eastAsia="Times New Roman" w:hAnsi="Times New Roman" w:cs="Times New Roman"/>
                          <w:i/>
                          <w:iCs/>
                          <w:color w:val="000000"/>
                          <w:sz w:val="24"/>
                          <w:szCs w:val="24"/>
                        </w:rPr>
                        <w:t>i</w:t>
                      </w:r>
                      <w:r>
                        <w:rPr>
                          <w:rFonts w:ascii="Times New Roman" w:eastAsia="Times New Roman" w:hAnsi="Times New Roman" w:cs="Times New Roman"/>
                          <w:i/>
                          <w:iCs/>
                          <w:color w:val="000000"/>
                          <w:sz w:val="24"/>
                          <w:szCs w:val="24"/>
                          <w:vertAlign w:val="subscript"/>
                        </w:rPr>
                        <w:t>ne</w:t>
                      </w:r>
                      <w:proofErr w:type="spellEnd"/>
                      <w:r w:rsidRPr="00894E30">
                        <w:rPr>
                          <w:rFonts w:ascii="Times New Roman" w:eastAsia="SimSun" w:hAnsi="Times New Roman" w:cs="Times New Roman"/>
                          <w:i/>
                          <w:color w:val="000000"/>
                          <w:sz w:val="24"/>
                          <w:szCs w:val="24"/>
                        </w:rPr>
                        <w:t xml:space="preserve"> </w:t>
                      </w:r>
                      <w:r w:rsidRPr="00894E30">
                        <w:rPr>
                          <w:rFonts w:ascii="Times New Roman" w:eastAsia="SimSun" w:hAnsi="Times New Roman" w:cs="Times New Roman"/>
                          <w:sz w:val="24"/>
                          <w:szCs w:val="24"/>
                          <w:lang w:eastAsia="zh-CN"/>
                        </w:rPr>
                        <w:t xml:space="preserve">denotes benchmark investment </w:t>
                      </w:r>
                      <w:r>
                        <w:rPr>
                          <w:rFonts w:ascii="Times New Roman" w:eastAsia="SimSun" w:hAnsi="Times New Roman" w:cs="Times New Roman"/>
                          <w:sz w:val="24"/>
                          <w:szCs w:val="24"/>
                          <w:lang w:eastAsia="zh-CN"/>
                        </w:rPr>
                        <w:t xml:space="preserve">for the no-exposure SPNE </w:t>
                      </w:r>
                      <w:r w:rsidRPr="00894E30">
                        <w:rPr>
                          <w:rFonts w:ascii="Times New Roman" w:eastAsia="SimSun" w:hAnsi="Times New Roman" w:cs="Times New Roman"/>
                          <w:sz w:val="24"/>
                          <w:szCs w:val="24"/>
                          <w:lang w:eastAsia="zh-CN"/>
                        </w:rPr>
                        <w:t xml:space="preserve">in each treatment. </w:t>
                      </w:r>
                    </w:p>
                    <w:p w:rsidR="002E549B" w:rsidRPr="00E34207" w:rsidRDefault="002E549B" w:rsidP="002E549B">
                      <w:pPr>
                        <w:rPr>
                          <w:rFonts w:ascii="Times New Roman" w:hAnsi="Times New Roman" w:cs="Times New Roman"/>
                          <w:sz w:val="24"/>
                          <w:szCs w:val="24"/>
                        </w:rPr>
                      </w:pPr>
                      <w:r>
                        <w:rPr>
                          <w:rFonts w:ascii="Times New Roman" w:eastAsia="SimSun" w:hAnsi="Times New Roman" w:cs="Times New Roman"/>
                          <w:sz w:val="24"/>
                          <w:szCs w:val="24"/>
                          <w:lang w:eastAsia="zh-CN"/>
                        </w:rPr>
                        <w:t xml:space="preserve">Note: </w:t>
                      </w:r>
                      <w:r w:rsidRPr="00894E30">
                        <w:rPr>
                          <w:rFonts w:ascii="Times New Roman" w:eastAsia="SimSun" w:hAnsi="Times New Roman" w:cs="Times New Roman"/>
                          <w:sz w:val="24"/>
                          <w:szCs w:val="24"/>
                          <w:vertAlign w:val="superscript"/>
                          <w:lang w:eastAsia="zh-CN"/>
                        </w:rPr>
                        <w:t>*</w:t>
                      </w:r>
                      <w:proofErr w:type="gramStart"/>
                      <w:r w:rsidRPr="00894E30">
                        <w:rPr>
                          <w:rFonts w:ascii="Times New Roman" w:eastAsia="SimSun" w:hAnsi="Times New Roman" w:cs="Times New Roman"/>
                          <w:sz w:val="24"/>
                          <w:szCs w:val="24"/>
                          <w:lang w:eastAsia="zh-CN"/>
                        </w:rPr>
                        <w:t>,</w:t>
                      </w:r>
                      <w:r w:rsidRPr="00894E30">
                        <w:rPr>
                          <w:rFonts w:ascii="Times New Roman" w:eastAsia="SimSun" w:hAnsi="Times New Roman" w:cs="Times New Roman"/>
                          <w:sz w:val="24"/>
                          <w:szCs w:val="24"/>
                          <w:vertAlign w:val="superscript"/>
                          <w:lang w:eastAsia="zh-CN"/>
                        </w:rPr>
                        <w:t>*</w:t>
                      </w:r>
                      <w:proofErr w:type="gramEnd"/>
                      <w:r w:rsidRPr="00894E30">
                        <w:rPr>
                          <w:rFonts w:ascii="Times New Roman" w:eastAsia="SimSun" w:hAnsi="Times New Roman" w:cs="Times New Roman"/>
                          <w:sz w:val="24"/>
                          <w:szCs w:val="24"/>
                          <w:vertAlign w:val="superscript"/>
                          <w:lang w:eastAsia="zh-CN"/>
                        </w:rPr>
                        <w:t>*</w:t>
                      </w:r>
                      <w:r w:rsidRPr="00894E30">
                        <w:rPr>
                          <w:rFonts w:ascii="Times New Roman" w:eastAsia="SimSun" w:hAnsi="Times New Roman" w:cs="Times New Roman"/>
                          <w:sz w:val="24"/>
                          <w:szCs w:val="24"/>
                          <w:lang w:eastAsia="zh-CN"/>
                        </w:rPr>
                        <w:t xml:space="preserve">, and </w:t>
                      </w:r>
                      <w:r w:rsidRPr="00894E30">
                        <w:rPr>
                          <w:rFonts w:ascii="Times New Roman" w:eastAsia="SimSun" w:hAnsi="Times New Roman" w:cs="Times New Roman"/>
                          <w:sz w:val="24"/>
                          <w:szCs w:val="24"/>
                          <w:vertAlign w:val="superscript"/>
                          <w:lang w:eastAsia="zh-CN"/>
                        </w:rPr>
                        <w:t>***</w:t>
                      </w:r>
                      <w:r w:rsidRPr="00894E30">
                        <w:rPr>
                          <w:rFonts w:ascii="Times New Roman" w:eastAsia="SimSun" w:hAnsi="Times New Roman" w:cs="Times New Roman"/>
                          <w:sz w:val="24"/>
                          <w:szCs w:val="24"/>
                          <w:lang w:eastAsia="zh-CN"/>
                        </w:rPr>
                        <w:t xml:space="preserve">  indicate rejection of the null hypothesis that the listed difference equals zero, at </w:t>
                      </w:r>
                      <w:r w:rsidRPr="00894E30">
                        <w:rPr>
                          <w:rFonts w:ascii="Times New Roman" w:eastAsia="SimSun" w:hAnsi="Times New Roman" w:cs="Times New Roman"/>
                          <w:i/>
                          <w:sz w:val="24"/>
                          <w:szCs w:val="24"/>
                          <w:lang w:eastAsia="zh-CN"/>
                        </w:rPr>
                        <w:t>p</w:t>
                      </w:r>
                      <w:r w:rsidRPr="00894E30">
                        <w:rPr>
                          <w:rFonts w:ascii="Times New Roman" w:eastAsia="SimSun" w:hAnsi="Times New Roman" w:cs="Times New Roman"/>
                          <w:sz w:val="24"/>
                          <w:szCs w:val="24"/>
                          <w:lang w:eastAsia="zh-CN"/>
                        </w:rPr>
                        <w:t xml:space="preserve">&lt;0.10, 0.05, and 0.01, respectively.  </w:t>
                      </w:r>
                      <m:oMath>
                        <m:sSub>
                          <m:sSubPr>
                            <m:ctrlPr>
                              <w:rPr>
                                <w:rFonts w:ascii="Cambria Math" w:eastAsia="Times New Roman" w:hAnsi="Cambria Math" w:cs="Times New Roman"/>
                                <w:i/>
                                <w:color w:val="000000"/>
                                <w:sz w:val="24"/>
                                <w:szCs w:val="24"/>
                              </w:rPr>
                            </m:ctrlPr>
                          </m:sSubPr>
                          <m:e>
                            <m:acc>
                              <m:accPr>
                                <m:chr m:val="̅"/>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inv</m:t>
                                </m:r>
                              </m:e>
                            </m:acc>
                          </m:e>
                          <m:sub>
                            <m:r>
                              <w:rPr>
                                <w:rFonts w:ascii="Cambria Math" w:eastAsia="Times New Roman" w:hAnsi="Cambria Math" w:cs="Times New Roman"/>
                                <w:color w:val="000000"/>
                                <w:sz w:val="24"/>
                                <w:szCs w:val="24"/>
                              </w:rPr>
                              <m:t>m</m:t>
                            </m:r>
                          </m:sub>
                        </m:sSub>
                      </m:oMath>
                      <w:r w:rsidRPr="00894E30">
                        <w:rPr>
                          <w:rFonts w:ascii="Times New Roman" w:eastAsia="SimSun" w:hAnsi="Times New Roman" w:cs="Times New Roman"/>
                          <w:color w:val="000000"/>
                          <w:sz w:val="24"/>
                          <w:szCs w:val="24"/>
                        </w:rPr>
                        <w:t xml:space="preserve"> </w:t>
                      </w:r>
                      <w:proofErr w:type="gramStart"/>
                      <w:r w:rsidRPr="00894E30">
                        <w:rPr>
                          <w:rFonts w:ascii="Times New Roman" w:eastAsia="SimSun" w:hAnsi="Times New Roman" w:cs="Times New Roman"/>
                          <w:color w:val="000000"/>
                          <w:sz w:val="24"/>
                          <w:szCs w:val="24"/>
                        </w:rPr>
                        <w:t>exceeds</w:t>
                      </w:r>
                      <w:proofErr w:type="gramEnd"/>
                      <w:r w:rsidRPr="00894E30">
                        <w:rPr>
                          <w:rFonts w:ascii="Times New Roman" w:eastAsia="SimSun" w:hAnsi="Times New Roman" w:cs="Times New Roman"/>
                          <w:color w:val="000000"/>
                          <w:sz w:val="24"/>
                          <w:szCs w:val="24"/>
                        </w:rPr>
                        <w:t xml:space="preserve"> the autarkic level of 32 units at </w:t>
                      </w:r>
                      <w:r w:rsidRPr="00894E30">
                        <w:rPr>
                          <w:rFonts w:ascii="Times New Roman" w:eastAsia="SimSun" w:hAnsi="Times New Roman" w:cs="Times New Roman"/>
                          <w:i/>
                          <w:color w:val="000000"/>
                          <w:sz w:val="24"/>
                          <w:szCs w:val="24"/>
                        </w:rPr>
                        <w:t>p</w:t>
                      </w:r>
                      <w:r w:rsidRPr="00894E30">
                        <w:rPr>
                          <w:rFonts w:ascii="Times New Roman" w:eastAsia="SimSun" w:hAnsi="Times New Roman" w:cs="Times New Roman"/>
                          <w:color w:val="000000"/>
                          <w:sz w:val="24"/>
                          <w:szCs w:val="24"/>
                        </w:rPr>
                        <w:t>&lt;0.01 in all cases.</w:t>
                      </w:r>
                      <w:r>
                        <w:rPr>
                          <w:rFonts w:ascii="Times New Roman" w:eastAsia="SimSun" w:hAnsi="Times New Roman" w:cs="Times New Roman"/>
                          <w:color w:val="000000"/>
                          <w:sz w:val="24"/>
                          <w:szCs w:val="24"/>
                        </w:rPr>
                        <w:t xml:space="preserve"> </w:t>
                      </w:r>
                      <w:r w:rsidRPr="00894E30">
                        <w:rPr>
                          <w:rFonts w:ascii="Times New Roman" w:eastAsia="Times New Roman" w:hAnsi="Times New Roman" w:cs="Times New Roman"/>
                          <w:color w:val="000000"/>
                          <w:sz w:val="24"/>
                          <w:szCs w:val="24"/>
                          <w:vertAlign w:val="superscript"/>
                        </w:rPr>
                        <w:t xml:space="preserve">† </w:t>
                      </w:r>
                      <w:r w:rsidRPr="00894E30">
                        <w:rPr>
                          <w:rFonts w:ascii="Times New Roman" w:hAnsi="Times New Roman" w:cs="Times New Roman"/>
                          <w:sz w:val="24"/>
                          <w:szCs w:val="24"/>
                        </w:rPr>
                        <w:t>CB and CL results are averages of shock and no-shock periods.</w:t>
                      </w:r>
                    </w:p>
                  </w:txbxContent>
                </v:textbox>
                <w10:wrap type="square" anchorx="margin"/>
              </v:shape>
            </w:pict>
          </mc:Fallback>
        </mc:AlternateContent>
      </w:r>
      <w:r w:rsidR="00EB7222">
        <w:rPr>
          <w:rFonts w:ascii="Times New Roman" w:hAnsi="Times New Roman" w:cs="Times New Roman"/>
          <w:i/>
          <w:sz w:val="24"/>
          <w:szCs w:val="24"/>
        </w:rPr>
        <w:t>5</w:t>
      </w:r>
      <w:r w:rsidR="003D1BCD" w:rsidRPr="004D3D3E">
        <w:rPr>
          <w:rFonts w:ascii="Times New Roman" w:hAnsi="Times New Roman" w:cs="Times New Roman"/>
          <w:i/>
          <w:sz w:val="24"/>
          <w:szCs w:val="24"/>
        </w:rPr>
        <w:t>.</w:t>
      </w:r>
      <w:r w:rsidR="00B40233">
        <w:rPr>
          <w:rFonts w:ascii="Times New Roman" w:hAnsi="Times New Roman" w:cs="Times New Roman"/>
          <w:i/>
          <w:sz w:val="24"/>
          <w:szCs w:val="24"/>
        </w:rPr>
        <w:t>3. Mature Investments.</w:t>
      </w:r>
      <w:r w:rsidR="004F610B" w:rsidRPr="00424D66">
        <w:rPr>
          <w:rFonts w:ascii="Times New Roman" w:hAnsi="Times New Roman" w:cs="Times New Roman"/>
          <w:noProof/>
          <w:sz w:val="24"/>
          <w:szCs w:val="24"/>
        </w:rPr>
        <w:t xml:space="preserve"> </w:t>
      </w:r>
      <w:r w:rsidR="00A4222A">
        <w:rPr>
          <w:rFonts w:ascii="Times New Roman" w:hAnsi="Times New Roman" w:cs="Times New Roman"/>
          <w:noProof/>
          <w:sz w:val="24"/>
          <w:szCs w:val="24"/>
        </w:rPr>
        <w:t xml:space="preserve">We refer to investments that are not liquidated </w:t>
      </w:r>
      <w:r w:rsidR="00636C54">
        <w:rPr>
          <w:rFonts w:ascii="Times New Roman" w:hAnsi="Times New Roman" w:cs="Times New Roman"/>
          <w:noProof/>
          <w:sz w:val="24"/>
          <w:szCs w:val="24"/>
        </w:rPr>
        <w:t xml:space="preserve">owing </w:t>
      </w:r>
      <w:r w:rsidR="00A4222A">
        <w:rPr>
          <w:rFonts w:ascii="Times New Roman" w:hAnsi="Times New Roman" w:cs="Times New Roman"/>
          <w:noProof/>
          <w:sz w:val="24"/>
          <w:szCs w:val="24"/>
        </w:rPr>
        <w:t xml:space="preserve">to bankruptcy as mature investments, that is, those that make it to maturity. </w:t>
      </w:r>
      <w:r w:rsidR="0000067A">
        <w:rPr>
          <w:rFonts w:ascii="Times New Roman" w:hAnsi="Times New Roman" w:cs="Times New Roman"/>
          <w:noProof/>
          <w:sz w:val="24"/>
          <w:szCs w:val="24"/>
        </w:rPr>
        <w:t>The light gray bars in Figure 2 illustrate mature investment outcom</w:t>
      </w:r>
      <w:r w:rsidR="007B4753">
        <w:rPr>
          <w:rFonts w:ascii="Times New Roman" w:hAnsi="Times New Roman" w:cs="Times New Roman"/>
          <w:noProof/>
          <w:sz w:val="24"/>
          <w:szCs w:val="24"/>
        </w:rPr>
        <w:t>e</w:t>
      </w:r>
      <w:r w:rsidR="0000067A">
        <w:rPr>
          <w:rFonts w:ascii="Times New Roman" w:hAnsi="Times New Roman" w:cs="Times New Roman"/>
          <w:noProof/>
          <w:sz w:val="24"/>
          <w:szCs w:val="24"/>
        </w:rPr>
        <w:t xml:space="preserve">s in each treatment.  </w:t>
      </w:r>
      <w:r w:rsidR="00A21142">
        <w:rPr>
          <w:rFonts w:ascii="Times New Roman" w:hAnsi="Times New Roman" w:cs="Times New Roman"/>
          <w:noProof/>
          <w:sz w:val="24"/>
          <w:szCs w:val="24"/>
        </w:rPr>
        <w:t xml:space="preserve">Like initial investments, mature investments </w:t>
      </w:r>
      <w:r w:rsidR="00A21142">
        <w:rPr>
          <w:rFonts w:ascii="Times New Roman" w:hAnsi="Times New Roman" w:cs="Times New Roman"/>
          <w:sz w:val="24"/>
          <w:szCs w:val="24"/>
        </w:rPr>
        <w:t xml:space="preserve">move with the </w:t>
      </w:r>
      <w:r w:rsidR="004E65FF">
        <w:rPr>
          <w:rFonts w:ascii="Times New Roman" w:hAnsi="Times New Roman" w:cs="Times New Roman"/>
          <w:sz w:val="24"/>
          <w:szCs w:val="24"/>
        </w:rPr>
        <w:t>sustainable equilibrium benchmarks</w:t>
      </w:r>
      <w:r w:rsidR="00A21142">
        <w:rPr>
          <w:rFonts w:ascii="Times New Roman" w:hAnsi="Times New Roman" w:cs="Times New Roman"/>
          <w:sz w:val="24"/>
          <w:szCs w:val="24"/>
        </w:rPr>
        <w:t xml:space="preserve"> for each treatment. </w:t>
      </w:r>
      <w:r w:rsidR="00155D99">
        <w:rPr>
          <w:rFonts w:ascii="Times New Roman" w:hAnsi="Times New Roman" w:cs="Times New Roman"/>
          <w:noProof/>
          <w:sz w:val="24"/>
          <w:szCs w:val="24"/>
        </w:rPr>
        <w:t>U</w:t>
      </w:r>
      <w:r w:rsidR="00ED57FE">
        <w:rPr>
          <w:rFonts w:ascii="Times New Roman" w:hAnsi="Times New Roman" w:cs="Times New Roman"/>
          <w:noProof/>
          <w:sz w:val="24"/>
          <w:szCs w:val="24"/>
        </w:rPr>
        <w:t xml:space="preserve">nlike </w:t>
      </w:r>
      <w:r w:rsidR="00426E9D">
        <w:rPr>
          <w:rFonts w:ascii="Times New Roman" w:hAnsi="Times New Roman" w:cs="Times New Roman"/>
          <w:noProof/>
          <w:sz w:val="24"/>
          <w:szCs w:val="24"/>
        </w:rPr>
        <w:t>initial investment</w:t>
      </w:r>
      <w:r w:rsidR="00AA4567">
        <w:rPr>
          <w:rFonts w:ascii="Times New Roman" w:hAnsi="Times New Roman" w:cs="Times New Roman"/>
          <w:noProof/>
          <w:sz w:val="24"/>
          <w:szCs w:val="24"/>
        </w:rPr>
        <w:t>s</w:t>
      </w:r>
      <w:r w:rsidR="00426E9D">
        <w:rPr>
          <w:rFonts w:ascii="Times New Roman" w:hAnsi="Times New Roman" w:cs="Times New Roman"/>
          <w:noProof/>
          <w:sz w:val="24"/>
          <w:szCs w:val="24"/>
        </w:rPr>
        <w:t xml:space="preserve">, </w:t>
      </w:r>
      <w:r w:rsidR="00E80F61">
        <w:rPr>
          <w:rFonts w:ascii="Times New Roman" w:hAnsi="Times New Roman" w:cs="Times New Roman"/>
          <w:noProof/>
          <w:sz w:val="24"/>
          <w:szCs w:val="24"/>
        </w:rPr>
        <w:t xml:space="preserve">however, </w:t>
      </w:r>
      <w:r w:rsidR="00426E9D">
        <w:rPr>
          <w:rFonts w:ascii="Times New Roman" w:hAnsi="Times New Roman" w:cs="Times New Roman"/>
          <w:noProof/>
          <w:sz w:val="24"/>
          <w:szCs w:val="24"/>
        </w:rPr>
        <w:t xml:space="preserve">mature investments fall below maximum sustainable levels in </w:t>
      </w:r>
      <w:r w:rsidR="00FB4ADF">
        <w:rPr>
          <w:rFonts w:ascii="Times New Roman" w:hAnsi="Times New Roman" w:cs="Times New Roman"/>
          <w:noProof/>
          <w:sz w:val="24"/>
          <w:szCs w:val="24"/>
        </w:rPr>
        <w:t>all treatments, and often by large amounts.</w:t>
      </w:r>
    </w:p>
    <w:p w:rsidR="00963DA9" w:rsidRDefault="0000067A" w:rsidP="00A4222A">
      <w:pPr>
        <w:spacing w:line="360" w:lineRule="auto"/>
        <w:ind w:firstLine="360"/>
        <w:rPr>
          <w:rFonts w:ascii="Times New Roman" w:hAnsi="Times New Roman" w:cs="Times New Roman"/>
          <w:noProof/>
          <w:sz w:val="24"/>
          <w:szCs w:val="24"/>
        </w:rPr>
      </w:pPr>
      <w:r>
        <w:rPr>
          <w:rFonts w:ascii="Times New Roman" w:hAnsi="Times New Roman" w:cs="Times New Roman"/>
          <w:noProof/>
          <w:sz w:val="24"/>
          <w:szCs w:val="24"/>
        </w:rPr>
        <w:t xml:space="preserve">Table 4 reports linear combinations of </w:t>
      </w:r>
      <w:r w:rsidRPr="008E12BB">
        <w:rPr>
          <w:rFonts w:ascii="Times New Roman" w:hAnsi="Times New Roman" w:cs="Times New Roman"/>
          <w:noProof/>
          <w:sz w:val="24"/>
          <w:szCs w:val="24"/>
        </w:rPr>
        <w:t>OLS</w:t>
      </w:r>
      <w:r w:rsidRPr="00636C54">
        <w:rPr>
          <w:rFonts w:ascii="Times New Roman" w:hAnsi="Times New Roman" w:cs="Times New Roman"/>
          <w:noProof/>
          <w:sz w:val="24"/>
          <w:szCs w:val="24"/>
        </w:rPr>
        <w:t xml:space="preserve"> </w:t>
      </w:r>
      <w:r>
        <w:rPr>
          <w:rFonts w:ascii="Times New Roman" w:hAnsi="Times New Roman" w:cs="Times New Roman"/>
          <w:noProof/>
          <w:sz w:val="24"/>
          <w:szCs w:val="24"/>
        </w:rPr>
        <w:t>regression estimates of mature investment outcomes on the indicator variables for treatments specified above in equation (1).</w:t>
      </w:r>
      <w:r>
        <w:rPr>
          <w:rStyle w:val="FootnoteReference"/>
          <w:rFonts w:ascii="Times New Roman" w:hAnsi="Times New Roman" w:cs="Times New Roman"/>
          <w:noProof/>
          <w:sz w:val="24"/>
          <w:szCs w:val="24"/>
        </w:rPr>
        <w:footnoteReference w:id="23"/>
      </w:r>
      <w:r>
        <w:rPr>
          <w:rFonts w:ascii="Times New Roman" w:hAnsi="Times New Roman" w:cs="Times New Roman"/>
          <w:noProof/>
          <w:sz w:val="24"/>
          <w:szCs w:val="24"/>
        </w:rPr>
        <w:t xml:space="preserve"> </w:t>
      </w:r>
      <w:r w:rsidR="00426E9D">
        <w:rPr>
          <w:rFonts w:ascii="Times New Roman" w:hAnsi="Times New Roman" w:cs="Times New Roman"/>
          <w:noProof/>
          <w:sz w:val="24"/>
          <w:szCs w:val="24"/>
        </w:rPr>
        <w:t xml:space="preserve"> In the </w:t>
      </w:r>
      <w:r w:rsidR="004E65FF">
        <w:rPr>
          <w:rFonts w:ascii="Times New Roman" w:hAnsi="Times New Roman" w:cs="Times New Roman"/>
          <w:noProof/>
          <w:sz w:val="24"/>
          <w:szCs w:val="24"/>
        </w:rPr>
        <w:t xml:space="preserve"> </w:t>
      </w:r>
      <w:r w:rsidR="00426E9D">
        <w:rPr>
          <w:rFonts w:ascii="Times New Roman" w:hAnsi="Times New Roman" w:cs="Times New Roman"/>
          <w:noProof/>
          <w:sz w:val="24"/>
          <w:szCs w:val="24"/>
        </w:rPr>
        <w:t xml:space="preserve">simple shock </w:t>
      </w:r>
      <w:r w:rsidR="00DF66AF">
        <w:rPr>
          <w:rFonts w:ascii="Times New Roman" w:hAnsi="Times New Roman" w:cs="Times New Roman"/>
          <w:noProof/>
          <w:sz w:val="24"/>
          <w:szCs w:val="24"/>
        </w:rPr>
        <w:t>envirionment</w:t>
      </w:r>
      <w:r w:rsidR="00426E9D">
        <w:rPr>
          <w:rFonts w:ascii="Times New Roman" w:hAnsi="Times New Roman" w:cs="Times New Roman"/>
          <w:noProof/>
          <w:sz w:val="24"/>
          <w:szCs w:val="24"/>
        </w:rPr>
        <w:t xml:space="preserve">, </w:t>
      </w:r>
      <w:r w:rsidR="00775AD7">
        <w:rPr>
          <w:rFonts w:ascii="Times New Roman" w:hAnsi="Times New Roman" w:cs="Times New Roman"/>
          <w:noProof/>
          <w:sz w:val="24"/>
          <w:szCs w:val="24"/>
        </w:rPr>
        <w:t xml:space="preserve">the deviation from </w:t>
      </w:r>
      <w:r w:rsidR="00F362D3">
        <w:rPr>
          <w:rFonts w:ascii="Times New Roman" w:hAnsi="Times New Roman" w:cs="Times New Roman"/>
          <w:noProof/>
          <w:sz w:val="24"/>
          <w:szCs w:val="24"/>
        </w:rPr>
        <w:t xml:space="preserve">the </w:t>
      </w:r>
      <w:r w:rsidR="004E65FF">
        <w:rPr>
          <w:rFonts w:ascii="Times New Roman" w:hAnsi="Times New Roman" w:cs="Times New Roman"/>
          <w:noProof/>
          <w:sz w:val="24"/>
          <w:szCs w:val="24"/>
        </w:rPr>
        <w:t xml:space="preserve">equilibrium benchmark </w:t>
      </w:r>
      <w:r w:rsidR="00F362D3">
        <w:rPr>
          <w:rFonts w:ascii="Times New Roman" w:hAnsi="Times New Roman" w:cs="Times New Roman"/>
          <w:noProof/>
          <w:sz w:val="24"/>
          <w:szCs w:val="24"/>
        </w:rPr>
        <w:t xml:space="preserve">level </w:t>
      </w:r>
      <w:r w:rsidR="00115D7B">
        <w:rPr>
          <w:rFonts w:ascii="Times New Roman" w:hAnsi="Times New Roman" w:cs="Times New Roman"/>
          <w:noProof/>
          <w:sz w:val="24"/>
          <w:szCs w:val="24"/>
        </w:rPr>
        <w:t xml:space="preserve">is </w:t>
      </w:r>
      <w:r w:rsidR="007E1FF1">
        <w:rPr>
          <w:rFonts w:ascii="Times New Roman" w:hAnsi="Times New Roman" w:cs="Times New Roman"/>
          <w:noProof/>
          <w:sz w:val="24"/>
          <w:szCs w:val="24"/>
        </w:rPr>
        <w:t>7.10</w:t>
      </w:r>
      <w:r w:rsidR="00347F7D">
        <w:rPr>
          <w:rFonts w:ascii="Times New Roman" w:hAnsi="Times New Roman" w:cs="Times New Roman"/>
          <w:noProof/>
          <w:sz w:val="24"/>
          <w:szCs w:val="24"/>
        </w:rPr>
        <w:t xml:space="preserve"> </w:t>
      </w:r>
      <w:r w:rsidR="00E80F61">
        <w:rPr>
          <w:rFonts w:ascii="Times New Roman" w:hAnsi="Times New Roman" w:cs="Times New Roman"/>
          <w:noProof/>
          <w:sz w:val="24"/>
          <w:szCs w:val="24"/>
        </w:rPr>
        <w:t>assets i</w:t>
      </w:r>
      <w:r w:rsidR="00FB4ADF">
        <w:rPr>
          <w:rFonts w:ascii="Times New Roman" w:hAnsi="Times New Roman" w:cs="Times New Roman"/>
          <w:noProof/>
          <w:sz w:val="24"/>
          <w:szCs w:val="24"/>
        </w:rPr>
        <w:t xml:space="preserve">n the </w:t>
      </w:r>
      <w:r w:rsidR="00FB4ADF" w:rsidRPr="008E12BB">
        <w:rPr>
          <w:rFonts w:ascii="Times New Roman" w:hAnsi="Times New Roman" w:cs="Times New Roman"/>
          <w:noProof/>
          <w:sz w:val="24"/>
          <w:szCs w:val="24"/>
        </w:rPr>
        <w:t>S</w:t>
      </w:r>
      <w:r w:rsidR="00CD261D" w:rsidRPr="008E12BB">
        <w:rPr>
          <w:rFonts w:ascii="Times New Roman" w:hAnsi="Times New Roman" w:cs="Times New Roman"/>
          <w:noProof/>
          <w:sz w:val="24"/>
          <w:szCs w:val="24"/>
        </w:rPr>
        <w:t>B</w:t>
      </w:r>
      <w:r w:rsidR="00FB4ADF">
        <w:rPr>
          <w:rFonts w:ascii="Times New Roman" w:hAnsi="Times New Roman" w:cs="Times New Roman"/>
          <w:noProof/>
          <w:sz w:val="24"/>
          <w:szCs w:val="24"/>
        </w:rPr>
        <w:t xml:space="preserve"> treatment </w:t>
      </w:r>
      <w:r w:rsidR="007E1FF1">
        <w:rPr>
          <w:rFonts w:ascii="Times New Roman" w:hAnsi="Times New Roman" w:cs="Times New Roman"/>
          <w:noProof/>
          <w:sz w:val="24"/>
          <w:szCs w:val="24"/>
        </w:rPr>
        <w:t>and 5.67</w:t>
      </w:r>
      <w:r w:rsidR="00347F7D">
        <w:rPr>
          <w:rFonts w:ascii="Times New Roman" w:hAnsi="Times New Roman" w:cs="Times New Roman"/>
          <w:noProof/>
          <w:sz w:val="24"/>
          <w:szCs w:val="24"/>
        </w:rPr>
        <w:t xml:space="preserve"> </w:t>
      </w:r>
      <w:r w:rsidR="00E80F61">
        <w:rPr>
          <w:rFonts w:ascii="Times New Roman" w:hAnsi="Times New Roman" w:cs="Times New Roman"/>
          <w:noProof/>
          <w:sz w:val="24"/>
          <w:szCs w:val="24"/>
        </w:rPr>
        <w:t xml:space="preserve">assets </w:t>
      </w:r>
      <w:r w:rsidR="00FB4ADF">
        <w:rPr>
          <w:rFonts w:ascii="Times New Roman" w:hAnsi="Times New Roman" w:cs="Times New Roman"/>
          <w:noProof/>
          <w:sz w:val="24"/>
          <w:szCs w:val="24"/>
        </w:rPr>
        <w:t xml:space="preserve">in </w:t>
      </w:r>
      <w:r w:rsidR="007E1FF1">
        <w:rPr>
          <w:rFonts w:ascii="Times New Roman" w:hAnsi="Times New Roman" w:cs="Times New Roman"/>
          <w:noProof/>
          <w:sz w:val="24"/>
          <w:szCs w:val="24"/>
        </w:rPr>
        <w:t xml:space="preserve">the </w:t>
      </w:r>
      <w:r w:rsidR="007E1FF1" w:rsidRPr="008E12BB">
        <w:rPr>
          <w:rFonts w:ascii="Times New Roman" w:hAnsi="Times New Roman" w:cs="Times New Roman"/>
          <w:noProof/>
          <w:sz w:val="24"/>
          <w:szCs w:val="24"/>
        </w:rPr>
        <w:t>S</w:t>
      </w:r>
      <w:r w:rsidR="00CD261D" w:rsidRPr="008E12BB">
        <w:rPr>
          <w:rFonts w:ascii="Times New Roman" w:hAnsi="Times New Roman" w:cs="Times New Roman"/>
          <w:noProof/>
          <w:sz w:val="24"/>
          <w:szCs w:val="24"/>
        </w:rPr>
        <w:t>L</w:t>
      </w:r>
      <w:r w:rsidR="007E1FF1">
        <w:rPr>
          <w:rFonts w:ascii="Times New Roman" w:hAnsi="Times New Roman" w:cs="Times New Roman"/>
          <w:noProof/>
          <w:sz w:val="24"/>
          <w:szCs w:val="24"/>
        </w:rPr>
        <w:t xml:space="preserve"> treatment</w:t>
      </w:r>
      <w:r w:rsidR="00A21142">
        <w:rPr>
          <w:rFonts w:ascii="Times New Roman" w:hAnsi="Times New Roman" w:cs="Times New Roman"/>
          <w:noProof/>
          <w:sz w:val="24"/>
          <w:szCs w:val="24"/>
        </w:rPr>
        <w:t xml:space="preserve"> (differences from </w:t>
      </w:r>
      <w:r w:rsidR="002B67E1">
        <w:rPr>
          <w:rFonts w:ascii="Times New Roman" w:hAnsi="Times New Roman" w:cs="Times New Roman"/>
          <w:noProof/>
          <w:sz w:val="24"/>
          <w:szCs w:val="24"/>
        </w:rPr>
        <w:t>zero</w:t>
      </w:r>
      <w:r w:rsidR="00A21142">
        <w:rPr>
          <w:rFonts w:ascii="Times New Roman" w:hAnsi="Times New Roman" w:cs="Times New Roman"/>
          <w:noProof/>
          <w:sz w:val="24"/>
          <w:szCs w:val="24"/>
        </w:rPr>
        <w:t xml:space="preserve"> both significant at </w:t>
      </w:r>
      <w:r w:rsidR="00A21142" w:rsidRPr="003045F0">
        <w:rPr>
          <w:rFonts w:ascii="Times New Roman" w:hAnsi="Times New Roman" w:cs="Times New Roman"/>
          <w:i/>
          <w:noProof/>
          <w:sz w:val="24"/>
          <w:szCs w:val="24"/>
        </w:rPr>
        <w:t>p</w:t>
      </w:r>
      <w:r w:rsidR="00A21142">
        <w:rPr>
          <w:rFonts w:ascii="Times New Roman" w:hAnsi="Times New Roman" w:cs="Times New Roman"/>
          <w:noProof/>
          <w:sz w:val="24"/>
          <w:szCs w:val="24"/>
        </w:rPr>
        <w:t>&lt;.01)</w:t>
      </w:r>
      <w:r w:rsidR="007E1FF1">
        <w:rPr>
          <w:rFonts w:ascii="Times New Roman" w:hAnsi="Times New Roman" w:cs="Times New Roman"/>
          <w:noProof/>
          <w:sz w:val="24"/>
          <w:szCs w:val="24"/>
        </w:rPr>
        <w:t xml:space="preserve">. </w:t>
      </w:r>
      <w:r w:rsidR="00C54F43">
        <w:rPr>
          <w:rFonts w:ascii="Times New Roman" w:hAnsi="Times New Roman" w:cs="Times New Roman"/>
          <w:noProof/>
          <w:sz w:val="24"/>
          <w:szCs w:val="24"/>
        </w:rPr>
        <w:t xml:space="preserve"> </w:t>
      </w:r>
      <w:r w:rsidR="007E1FF1">
        <w:rPr>
          <w:rFonts w:ascii="Times New Roman" w:hAnsi="Times New Roman" w:cs="Times New Roman"/>
          <w:noProof/>
          <w:sz w:val="24"/>
          <w:szCs w:val="24"/>
        </w:rPr>
        <w:t>In the com</w:t>
      </w:r>
      <w:r w:rsidR="00B32FDA">
        <w:rPr>
          <w:rFonts w:ascii="Times New Roman" w:hAnsi="Times New Roman" w:cs="Times New Roman"/>
          <w:noProof/>
          <w:sz w:val="24"/>
          <w:szCs w:val="24"/>
        </w:rPr>
        <w:t>pound</w:t>
      </w:r>
      <w:r w:rsidR="007E1FF1">
        <w:rPr>
          <w:rFonts w:ascii="Times New Roman" w:hAnsi="Times New Roman" w:cs="Times New Roman"/>
          <w:noProof/>
          <w:sz w:val="24"/>
          <w:szCs w:val="24"/>
        </w:rPr>
        <w:t xml:space="preserve"> shock </w:t>
      </w:r>
      <w:r w:rsidR="000374F6">
        <w:rPr>
          <w:rFonts w:ascii="Times New Roman" w:hAnsi="Times New Roman" w:cs="Times New Roman"/>
          <w:noProof/>
          <w:sz w:val="24"/>
          <w:szCs w:val="24"/>
        </w:rPr>
        <w:t>environment</w:t>
      </w:r>
      <w:r w:rsidR="00A774EF">
        <w:rPr>
          <w:rFonts w:ascii="Times New Roman" w:hAnsi="Times New Roman" w:cs="Times New Roman"/>
          <w:noProof/>
          <w:sz w:val="24"/>
          <w:szCs w:val="24"/>
        </w:rPr>
        <w:t xml:space="preserve">, deviations </w:t>
      </w:r>
      <w:r w:rsidR="00B32FDA">
        <w:rPr>
          <w:rFonts w:ascii="Times New Roman" w:hAnsi="Times New Roman" w:cs="Times New Roman"/>
          <w:noProof/>
          <w:sz w:val="24"/>
          <w:szCs w:val="24"/>
        </w:rPr>
        <w:t xml:space="preserve">of mature investments </w:t>
      </w:r>
      <w:r w:rsidR="00AD34EC">
        <w:rPr>
          <w:rFonts w:ascii="Times New Roman" w:hAnsi="Times New Roman" w:cs="Times New Roman"/>
          <w:noProof/>
          <w:sz w:val="24"/>
          <w:szCs w:val="24"/>
        </w:rPr>
        <w:t xml:space="preserve">for the </w:t>
      </w:r>
      <w:r w:rsidR="004E65FF">
        <w:rPr>
          <w:rFonts w:ascii="Times New Roman" w:hAnsi="Times New Roman" w:cs="Times New Roman"/>
          <w:noProof/>
          <w:sz w:val="24"/>
          <w:szCs w:val="24"/>
        </w:rPr>
        <w:t>no</w:t>
      </w:r>
      <w:r w:rsidR="00AD34EC">
        <w:rPr>
          <w:rFonts w:ascii="Times New Roman" w:hAnsi="Times New Roman" w:cs="Times New Roman"/>
          <w:noProof/>
          <w:sz w:val="24"/>
          <w:szCs w:val="24"/>
        </w:rPr>
        <w:t>-</w:t>
      </w:r>
      <w:r w:rsidR="004E65FF">
        <w:rPr>
          <w:rFonts w:ascii="Times New Roman" w:hAnsi="Times New Roman" w:cs="Times New Roman"/>
          <w:noProof/>
          <w:sz w:val="24"/>
          <w:szCs w:val="24"/>
        </w:rPr>
        <w:t xml:space="preserve"> exposure equilibrium benchmark </w:t>
      </w:r>
      <w:r w:rsidR="00D12699">
        <w:rPr>
          <w:rFonts w:ascii="Times New Roman" w:hAnsi="Times New Roman" w:cs="Times New Roman"/>
          <w:noProof/>
          <w:sz w:val="24"/>
          <w:szCs w:val="24"/>
        </w:rPr>
        <w:t xml:space="preserve">for each treatment </w:t>
      </w:r>
      <w:r w:rsidR="00A774EF">
        <w:rPr>
          <w:rFonts w:ascii="Times New Roman" w:hAnsi="Times New Roman" w:cs="Times New Roman"/>
          <w:noProof/>
          <w:sz w:val="24"/>
          <w:szCs w:val="24"/>
        </w:rPr>
        <w:t xml:space="preserve">shift from </w:t>
      </w:r>
      <w:r w:rsidR="00AD34EC">
        <w:rPr>
          <w:rFonts w:ascii="Times New Roman" w:hAnsi="Times New Roman" w:cs="Times New Roman"/>
          <w:noProof/>
          <w:sz w:val="24"/>
          <w:szCs w:val="24"/>
        </w:rPr>
        <w:t xml:space="preserve">the roughly </w:t>
      </w:r>
      <w:r w:rsidR="00B32FDA">
        <w:rPr>
          <w:rFonts w:ascii="Times New Roman" w:hAnsi="Times New Roman" w:cs="Times New Roman"/>
          <w:noProof/>
          <w:sz w:val="24"/>
          <w:szCs w:val="24"/>
        </w:rPr>
        <w:t xml:space="preserve">2 units </w:t>
      </w:r>
      <w:r w:rsidR="00AD34EC">
        <w:rPr>
          <w:rFonts w:ascii="Times New Roman" w:hAnsi="Times New Roman" w:cs="Times New Roman"/>
          <w:noProof/>
          <w:sz w:val="24"/>
          <w:szCs w:val="24"/>
        </w:rPr>
        <w:t xml:space="preserve">in excess of </w:t>
      </w:r>
      <w:r w:rsidR="004E65FF">
        <w:rPr>
          <w:rFonts w:ascii="Times New Roman" w:hAnsi="Times New Roman" w:cs="Times New Roman"/>
          <w:noProof/>
          <w:sz w:val="24"/>
          <w:szCs w:val="24"/>
        </w:rPr>
        <w:t xml:space="preserve">the benchmark </w:t>
      </w:r>
      <w:r w:rsidR="008202A0">
        <w:rPr>
          <w:rFonts w:ascii="Times New Roman" w:hAnsi="Times New Roman" w:cs="Times New Roman"/>
          <w:noProof/>
          <w:sz w:val="24"/>
          <w:szCs w:val="24"/>
        </w:rPr>
        <w:t>for initial investments</w:t>
      </w:r>
      <w:r w:rsidR="00B32FDA">
        <w:rPr>
          <w:rFonts w:ascii="Times New Roman" w:hAnsi="Times New Roman" w:cs="Times New Roman"/>
          <w:noProof/>
          <w:sz w:val="24"/>
          <w:szCs w:val="24"/>
        </w:rPr>
        <w:t xml:space="preserve"> </w:t>
      </w:r>
      <w:r w:rsidR="008202A0">
        <w:rPr>
          <w:rFonts w:ascii="Times New Roman" w:hAnsi="Times New Roman" w:cs="Times New Roman"/>
          <w:noProof/>
          <w:sz w:val="24"/>
          <w:szCs w:val="24"/>
        </w:rPr>
        <w:t xml:space="preserve">to </w:t>
      </w:r>
      <w:r w:rsidR="00B32FDA">
        <w:rPr>
          <w:rFonts w:ascii="Times New Roman" w:hAnsi="Times New Roman" w:cs="Times New Roman"/>
          <w:noProof/>
          <w:sz w:val="24"/>
          <w:szCs w:val="24"/>
        </w:rPr>
        <w:t>5.</w:t>
      </w:r>
      <w:r w:rsidR="00E923E9">
        <w:rPr>
          <w:rFonts w:ascii="Times New Roman" w:hAnsi="Times New Roman" w:cs="Times New Roman"/>
          <w:noProof/>
          <w:sz w:val="24"/>
          <w:szCs w:val="24"/>
        </w:rPr>
        <w:t>12</w:t>
      </w:r>
      <w:r w:rsidR="00B32FDA">
        <w:rPr>
          <w:rFonts w:ascii="Times New Roman" w:hAnsi="Times New Roman" w:cs="Times New Roman"/>
          <w:noProof/>
          <w:sz w:val="24"/>
          <w:szCs w:val="24"/>
        </w:rPr>
        <w:t xml:space="preserve"> </w:t>
      </w:r>
      <w:r w:rsidR="00F57A7D">
        <w:rPr>
          <w:rFonts w:ascii="Times New Roman" w:hAnsi="Times New Roman" w:cs="Times New Roman"/>
          <w:noProof/>
          <w:sz w:val="24"/>
          <w:szCs w:val="24"/>
        </w:rPr>
        <w:t xml:space="preserve">assets </w:t>
      </w:r>
      <w:r w:rsidR="00B32FDA">
        <w:rPr>
          <w:rFonts w:ascii="Times New Roman" w:hAnsi="Times New Roman" w:cs="Times New Roman"/>
          <w:noProof/>
          <w:sz w:val="24"/>
          <w:szCs w:val="24"/>
        </w:rPr>
        <w:t xml:space="preserve">below </w:t>
      </w:r>
      <w:r w:rsidR="00AD34EC">
        <w:rPr>
          <w:rFonts w:ascii="Times New Roman" w:hAnsi="Times New Roman" w:cs="Times New Roman"/>
          <w:noProof/>
          <w:sz w:val="24"/>
          <w:szCs w:val="24"/>
        </w:rPr>
        <w:t>the benchmark</w:t>
      </w:r>
      <w:r w:rsidR="004E65FF">
        <w:rPr>
          <w:rFonts w:ascii="Times New Roman" w:hAnsi="Times New Roman" w:cs="Times New Roman"/>
          <w:noProof/>
          <w:sz w:val="24"/>
          <w:szCs w:val="24"/>
        </w:rPr>
        <w:t xml:space="preserve"> </w:t>
      </w:r>
      <w:r w:rsidR="00B32FDA">
        <w:rPr>
          <w:rFonts w:ascii="Times New Roman" w:hAnsi="Times New Roman" w:cs="Times New Roman"/>
          <w:noProof/>
          <w:sz w:val="24"/>
          <w:szCs w:val="24"/>
        </w:rPr>
        <w:t xml:space="preserve">in the </w:t>
      </w:r>
      <w:r w:rsidR="00B32FDA" w:rsidRPr="008E12BB">
        <w:rPr>
          <w:rFonts w:ascii="Times New Roman" w:hAnsi="Times New Roman" w:cs="Times New Roman"/>
          <w:noProof/>
          <w:sz w:val="24"/>
          <w:szCs w:val="24"/>
        </w:rPr>
        <w:t>C</w:t>
      </w:r>
      <w:r w:rsidR="00CD261D" w:rsidRPr="008E12BB">
        <w:rPr>
          <w:rFonts w:ascii="Times New Roman" w:hAnsi="Times New Roman" w:cs="Times New Roman"/>
          <w:noProof/>
          <w:sz w:val="24"/>
          <w:szCs w:val="24"/>
        </w:rPr>
        <w:t>B</w:t>
      </w:r>
      <w:r w:rsidR="00B32FDA">
        <w:rPr>
          <w:rFonts w:ascii="Times New Roman" w:hAnsi="Times New Roman" w:cs="Times New Roman"/>
          <w:noProof/>
          <w:sz w:val="24"/>
          <w:szCs w:val="24"/>
        </w:rPr>
        <w:t xml:space="preserve"> treatment and </w:t>
      </w:r>
      <w:r w:rsidR="00E923E9">
        <w:rPr>
          <w:rFonts w:ascii="Times New Roman" w:hAnsi="Times New Roman" w:cs="Times New Roman"/>
          <w:noProof/>
          <w:sz w:val="24"/>
          <w:szCs w:val="24"/>
        </w:rPr>
        <w:t>4</w:t>
      </w:r>
      <w:r w:rsidR="00B32FDA">
        <w:rPr>
          <w:rFonts w:ascii="Times New Roman" w:hAnsi="Times New Roman" w:cs="Times New Roman"/>
          <w:noProof/>
          <w:sz w:val="24"/>
          <w:szCs w:val="24"/>
        </w:rPr>
        <w:t>.</w:t>
      </w:r>
      <w:r w:rsidR="00E923E9">
        <w:rPr>
          <w:rFonts w:ascii="Times New Roman" w:hAnsi="Times New Roman" w:cs="Times New Roman"/>
          <w:noProof/>
          <w:sz w:val="24"/>
          <w:szCs w:val="24"/>
        </w:rPr>
        <w:t>15</w:t>
      </w:r>
      <w:r w:rsidR="00DD6C35">
        <w:rPr>
          <w:rFonts w:ascii="Times New Roman" w:hAnsi="Times New Roman" w:cs="Times New Roman"/>
          <w:noProof/>
          <w:sz w:val="24"/>
          <w:szCs w:val="24"/>
        </w:rPr>
        <w:t xml:space="preserve"> </w:t>
      </w:r>
      <w:r w:rsidR="00F57A7D">
        <w:rPr>
          <w:rFonts w:ascii="Times New Roman" w:hAnsi="Times New Roman" w:cs="Times New Roman"/>
          <w:noProof/>
          <w:sz w:val="24"/>
          <w:szCs w:val="24"/>
        </w:rPr>
        <w:t>assets</w:t>
      </w:r>
      <w:r w:rsidR="00B32FDA">
        <w:rPr>
          <w:rFonts w:ascii="Times New Roman" w:hAnsi="Times New Roman" w:cs="Times New Roman"/>
          <w:noProof/>
          <w:sz w:val="24"/>
          <w:szCs w:val="24"/>
        </w:rPr>
        <w:t xml:space="preserve"> below </w:t>
      </w:r>
      <w:r w:rsidR="00AD34EC">
        <w:rPr>
          <w:rFonts w:ascii="Times New Roman" w:hAnsi="Times New Roman" w:cs="Times New Roman"/>
          <w:noProof/>
          <w:sz w:val="24"/>
          <w:szCs w:val="24"/>
        </w:rPr>
        <w:t xml:space="preserve">it </w:t>
      </w:r>
      <w:r w:rsidR="00B32FDA">
        <w:rPr>
          <w:rFonts w:ascii="Times New Roman" w:hAnsi="Times New Roman" w:cs="Times New Roman"/>
          <w:noProof/>
          <w:sz w:val="24"/>
          <w:szCs w:val="24"/>
        </w:rPr>
        <w:t xml:space="preserve">in the </w:t>
      </w:r>
      <w:r w:rsidR="00B32FDA" w:rsidRPr="008E12BB">
        <w:rPr>
          <w:rFonts w:ascii="Times New Roman" w:hAnsi="Times New Roman" w:cs="Times New Roman"/>
          <w:noProof/>
          <w:sz w:val="24"/>
          <w:szCs w:val="24"/>
        </w:rPr>
        <w:t>C</w:t>
      </w:r>
      <w:r w:rsidR="00CD261D" w:rsidRPr="008E12BB">
        <w:rPr>
          <w:rFonts w:ascii="Times New Roman" w:hAnsi="Times New Roman" w:cs="Times New Roman"/>
          <w:noProof/>
          <w:sz w:val="24"/>
          <w:szCs w:val="24"/>
        </w:rPr>
        <w:t>L</w:t>
      </w:r>
      <w:r w:rsidR="00B32FDA">
        <w:rPr>
          <w:rFonts w:ascii="Times New Roman" w:hAnsi="Times New Roman" w:cs="Times New Roman"/>
          <w:noProof/>
          <w:sz w:val="24"/>
          <w:szCs w:val="24"/>
        </w:rPr>
        <w:t xml:space="preserve"> treatment (differences from </w:t>
      </w:r>
      <w:r w:rsidR="002B67E1">
        <w:rPr>
          <w:rFonts w:ascii="Times New Roman" w:hAnsi="Times New Roman" w:cs="Times New Roman"/>
          <w:noProof/>
          <w:sz w:val="24"/>
          <w:szCs w:val="24"/>
        </w:rPr>
        <w:t>zero</w:t>
      </w:r>
      <w:r w:rsidR="00B32FDA">
        <w:rPr>
          <w:rFonts w:ascii="Times New Roman" w:hAnsi="Times New Roman" w:cs="Times New Roman"/>
          <w:noProof/>
          <w:sz w:val="24"/>
          <w:szCs w:val="24"/>
        </w:rPr>
        <w:t xml:space="preserve"> both significant at </w:t>
      </w:r>
      <w:r w:rsidR="00B32FDA" w:rsidRPr="00B32FDA">
        <w:rPr>
          <w:rFonts w:ascii="Times New Roman" w:hAnsi="Times New Roman" w:cs="Times New Roman"/>
          <w:i/>
          <w:noProof/>
          <w:sz w:val="24"/>
          <w:szCs w:val="24"/>
        </w:rPr>
        <w:t>p</w:t>
      </w:r>
      <w:r w:rsidR="00B32FDA">
        <w:rPr>
          <w:rFonts w:ascii="Times New Roman" w:hAnsi="Times New Roman" w:cs="Times New Roman"/>
          <w:noProof/>
          <w:sz w:val="24"/>
          <w:szCs w:val="24"/>
        </w:rPr>
        <w:t>&lt;0.01).</w:t>
      </w:r>
      <w:r w:rsidR="00B32FDA">
        <w:rPr>
          <w:rStyle w:val="FootnoteReference"/>
          <w:rFonts w:ascii="Times New Roman" w:hAnsi="Times New Roman" w:cs="Times New Roman"/>
          <w:noProof/>
          <w:sz w:val="24"/>
          <w:szCs w:val="24"/>
        </w:rPr>
        <w:footnoteReference w:id="24"/>
      </w:r>
      <w:r w:rsidR="003045F0">
        <w:rPr>
          <w:rFonts w:ascii="Times New Roman" w:hAnsi="Times New Roman" w:cs="Times New Roman"/>
          <w:noProof/>
          <w:sz w:val="24"/>
          <w:szCs w:val="24"/>
        </w:rPr>
        <w:t xml:space="preserve"> </w:t>
      </w:r>
    </w:p>
    <w:p w:rsidR="00521CC8" w:rsidRDefault="00115D7B" w:rsidP="001868A6">
      <w:pPr>
        <w:spacing w:line="360" w:lineRule="auto"/>
        <w:ind w:firstLine="360"/>
        <w:rPr>
          <w:rFonts w:ascii="Times New Roman" w:hAnsi="Times New Roman" w:cs="Times New Roman"/>
          <w:sz w:val="24"/>
          <w:szCs w:val="24"/>
        </w:rPr>
      </w:pPr>
      <w:r>
        <w:rPr>
          <w:rFonts w:ascii="Times New Roman" w:hAnsi="Times New Roman" w:cs="Times New Roman"/>
          <w:sz w:val="24"/>
          <w:szCs w:val="24"/>
        </w:rPr>
        <w:t xml:space="preserve">Comparing initial and mature investments </w:t>
      </w:r>
      <w:r w:rsidR="002B67E1">
        <w:rPr>
          <w:rFonts w:ascii="Times New Roman" w:hAnsi="Times New Roman" w:cs="Times New Roman"/>
          <w:sz w:val="24"/>
          <w:szCs w:val="24"/>
        </w:rPr>
        <w:t xml:space="preserve">within </w:t>
      </w:r>
      <w:r>
        <w:rPr>
          <w:rFonts w:ascii="Times New Roman" w:hAnsi="Times New Roman" w:cs="Times New Roman"/>
          <w:sz w:val="24"/>
          <w:szCs w:val="24"/>
        </w:rPr>
        <w:t>treatment</w:t>
      </w:r>
      <w:r w:rsidR="002B67E1">
        <w:rPr>
          <w:rFonts w:ascii="Times New Roman" w:hAnsi="Times New Roman" w:cs="Times New Roman"/>
          <w:sz w:val="24"/>
          <w:szCs w:val="24"/>
        </w:rPr>
        <w:t>s</w:t>
      </w:r>
      <w:r w:rsidR="00F3049C">
        <w:rPr>
          <w:rFonts w:ascii="Times New Roman" w:hAnsi="Times New Roman" w:cs="Times New Roman"/>
          <w:sz w:val="24"/>
          <w:szCs w:val="24"/>
        </w:rPr>
        <w:t xml:space="preserve"> </w:t>
      </w:r>
      <w:r>
        <w:rPr>
          <w:rFonts w:ascii="Times New Roman" w:hAnsi="Times New Roman" w:cs="Times New Roman"/>
          <w:sz w:val="24"/>
          <w:szCs w:val="24"/>
        </w:rPr>
        <w:t xml:space="preserve">allows </w:t>
      </w:r>
      <w:r w:rsidR="002B67E1">
        <w:rPr>
          <w:rFonts w:ascii="Times New Roman" w:hAnsi="Times New Roman" w:cs="Times New Roman"/>
          <w:sz w:val="24"/>
          <w:szCs w:val="24"/>
        </w:rPr>
        <w:t xml:space="preserve">an </w:t>
      </w:r>
      <w:r>
        <w:rPr>
          <w:rFonts w:ascii="Times New Roman" w:hAnsi="Times New Roman" w:cs="Times New Roman"/>
          <w:sz w:val="24"/>
          <w:szCs w:val="24"/>
        </w:rPr>
        <w:t>evaluat</w:t>
      </w:r>
      <w:r w:rsidR="002B67E1">
        <w:rPr>
          <w:rFonts w:ascii="Times New Roman" w:hAnsi="Times New Roman" w:cs="Times New Roman"/>
          <w:sz w:val="24"/>
          <w:szCs w:val="24"/>
        </w:rPr>
        <w:t xml:space="preserve">ion of bankruptcy costs </w:t>
      </w:r>
      <w:r w:rsidR="0000067A">
        <w:rPr>
          <w:rFonts w:ascii="Times New Roman" w:hAnsi="Times New Roman" w:cs="Times New Roman"/>
          <w:sz w:val="24"/>
          <w:szCs w:val="24"/>
        </w:rPr>
        <w:t xml:space="preserve">in terms of assets. These differences are seen </w:t>
      </w:r>
      <w:r w:rsidR="006063BA">
        <w:rPr>
          <w:rFonts w:ascii="Times New Roman" w:hAnsi="Times New Roman" w:cs="Times New Roman"/>
          <w:sz w:val="24"/>
          <w:szCs w:val="24"/>
        </w:rPr>
        <w:t xml:space="preserve">visually </w:t>
      </w:r>
      <w:r w:rsidR="0000067A">
        <w:rPr>
          <w:rFonts w:ascii="Times New Roman" w:hAnsi="Times New Roman" w:cs="Times New Roman"/>
          <w:sz w:val="24"/>
          <w:szCs w:val="24"/>
        </w:rPr>
        <w:t xml:space="preserve">by comparing the </w:t>
      </w:r>
      <w:r w:rsidR="00427580">
        <w:rPr>
          <w:rFonts w:ascii="Times New Roman" w:hAnsi="Times New Roman" w:cs="Times New Roman"/>
          <w:sz w:val="24"/>
          <w:szCs w:val="24"/>
        </w:rPr>
        <w:t xml:space="preserve">heights of the </w:t>
      </w:r>
      <w:r w:rsidR="00AD34EC">
        <w:rPr>
          <w:rFonts w:ascii="Times New Roman" w:hAnsi="Times New Roman" w:cs="Times New Roman"/>
          <w:sz w:val="24"/>
          <w:szCs w:val="24"/>
        </w:rPr>
        <w:t xml:space="preserve">dark and </w:t>
      </w:r>
      <w:r w:rsidR="0000067A">
        <w:rPr>
          <w:rFonts w:ascii="Times New Roman" w:hAnsi="Times New Roman" w:cs="Times New Roman"/>
          <w:sz w:val="24"/>
          <w:szCs w:val="24"/>
        </w:rPr>
        <w:t>light gray bar</w:t>
      </w:r>
      <w:r w:rsidR="00427580">
        <w:rPr>
          <w:rFonts w:ascii="Times New Roman" w:hAnsi="Times New Roman" w:cs="Times New Roman"/>
          <w:sz w:val="24"/>
          <w:szCs w:val="24"/>
        </w:rPr>
        <w:t xml:space="preserve"> pair</w:t>
      </w:r>
      <w:r w:rsidR="0000067A">
        <w:rPr>
          <w:rFonts w:ascii="Times New Roman" w:hAnsi="Times New Roman" w:cs="Times New Roman"/>
          <w:sz w:val="24"/>
          <w:szCs w:val="24"/>
        </w:rPr>
        <w:t xml:space="preserve">s in Figure </w:t>
      </w:r>
      <w:r w:rsidR="005C6BE4">
        <w:rPr>
          <w:rFonts w:ascii="Times New Roman" w:hAnsi="Times New Roman" w:cs="Times New Roman"/>
          <w:sz w:val="24"/>
          <w:szCs w:val="24"/>
        </w:rPr>
        <w:t>3</w:t>
      </w:r>
      <w:r w:rsidR="0000067A">
        <w:rPr>
          <w:rFonts w:ascii="Times New Roman" w:hAnsi="Times New Roman" w:cs="Times New Roman"/>
          <w:sz w:val="24"/>
          <w:szCs w:val="24"/>
        </w:rPr>
        <w:t>. More quantitatively, they are the difference between column 2 in Table 2 and column 2 in Table 4. I</w:t>
      </w:r>
      <w:r w:rsidR="00456B2F">
        <w:rPr>
          <w:rFonts w:ascii="Times New Roman" w:hAnsi="Times New Roman" w:cs="Times New Roman"/>
          <w:sz w:val="24"/>
          <w:szCs w:val="24"/>
        </w:rPr>
        <w:t xml:space="preserve">n the </w:t>
      </w:r>
      <w:r w:rsidR="00125ABA">
        <w:rPr>
          <w:rFonts w:ascii="Times New Roman" w:hAnsi="Times New Roman" w:cs="Times New Roman"/>
          <w:sz w:val="24"/>
          <w:szCs w:val="24"/>
        </w:rPr>
        <w:t>baseline (unregulated) treatments, 5.1</w:t>
      </w:r>
      <w:r w:rsidR="00E923E9">
        <w:rPr>
          <w:rFonts w:ascii="Times New Roman" w:hAnsi="Times New Roman" w:cs="Times New Roman"/>
          <w:sz w:val="24"/>
          <w:szCs w:val="24"/>
        </w:rPr>
        <w:t>8</w:t>
      </w:r>
      <w:r w:rsidR="00125ABA">
        <w:rPr>
          <w:rFonts w:ascii="Times New Roman" w:hAnsi="Times New Roman" w:cs="Times New Roman"/>
          <w:sz w:val="24"/>
          <w:szCs w:val="24"/>
        </w:rPr>
        <w:t xml:space="preserve"> assets were lost </w:t>
      </w:r>
      <w:r w:rsidR="00456B2F">
        <w:rPr>
          <w:rFonts w:ascii="Times New Roman" w:hAnsi="Times New Roman" w:cs="Times New Roman"/>
          <w:sz w:val="24"/>
          <w:szCs w:val="24"/>
        </w:rPr>
        <w:t>as a result of bankruptcies</w:t>
      </w:r>
      <w:r w:rsidR="00125ABA">
        <w:rPr>
          <w:rFonts w:ascii="Times New Roman" w:hAnsi="Times New Roman" w:cs="Times New Roman"/>
          <w:sz w:val="24"/>
          <w:szCs w:val="24"/>
        </w:rPr>
        <w:t xml:space="preserve"> in the simple shock environment, while 7.</w:t>
      </w:r>
      <w:r w:rsidR="00E923E9">
        <w:rPr>
          <w:rFonts w:ascii="Times New Roman" w:hAnsi="Times New Roman" w:cs="Times New Roman"/>
          <w:sz w:val="24"/>
          <w:szCs w:val="24"/>
        </w:rPr>
        <w:t>27</w:t>
      </w:r>
      <w:r w:rsidR="00125ABA">
        <w:rPr>
          <w:rFonts w:ascii="Times New Roman" w:hAnsi="Times New Roman" w:cs="Times New Roman"/>
          <w:sz w:val="24"/>
          <w:szCs w:val="24"/>
        </w:rPr>
        <w:t xml:space="preserve"> assets were lost due to bankruptcies in the compound shock treatment.</w:t>
      </w:r>
      <w:r w:rsidR="00396B91">
        <w:rPr>
          <w:rFonts w:ascii="Times New Roman" w:hAnsi="Times New Roman" w:cs="Times New Roman"/>
          <w:sz w:val="24"/>
          <w:szCs w:val="24"/>
        </w:rPr>
        <w:t xml:space="preserve">  Turning to treatments with liquidity re</w:t>
      </w:r>
      <w:r w:rsidR="00214931">
        <w:rPr>
          <w:rFonts w:ascii="Times New Roman" w:hAnsi="Times New Roman" w:cs="Times New Roman"/>
          <w:sz w:val="24"/>
          <w:szCs w:val="24"/>
        </w:rPr>
        <w:t>quirements</w:t>
      </w:r>
      <w:r w:rsidR="00396B91">
        <w:rPr>
          <w:rFonts w:ascii="Times New Roman" w:hAnsi="Times New Roman" w:cs="Times New Roman"/>
          <w:sz w:val="24"/>
          <w:szCs w:val="24"/>
        </w:rPr>
        <w:t xml:space="preserve">, </w:t>
      </w:r>
      <w:r w:rsidR="00214931">
        <w:rPr>
          <w:rFonts w:ascii="Times New Roman" w:hAnsi="Times New Roman" w:cs="Times New Roman"/>
          <w:sz w:val="24"/>
          <w:szCs w:val="24"/>
        </w:rPr>
        <w:t xml:space="preserve">observe that </w:t>
      </w:r>
      <w:r w:rsidR="00396B91">
        <w:rPr>
          <w:rFonts w:ascii="Times New Roman" w:hAnsi="Times New Roman" w:cs="Times New Roman"/>
          <w:sz w:val="24"/>
          <w:szCs w:val="24"/>
        </w:rPr>
        <w:t>the</w:t>
      </w:r>
      <w:r w:rsidR="001260C2">
        <w:rPr>
          <w:rFonts w:ascii="Times New Roman" w:hAnsi="Times New Roman" w:cs="Times New Roman"/>
          <w:sz w:val="24"/>
          <w:szCs w:val="24"/>
        </w:rPr>
        <w:t xml:space="preserve"> requirements</w:t>
      </w:r>
      <w:r w:rsidR="00396B91">
        <w:rPr>
          <w:rFonts w:ascii="Times New Roman" w:hAnsi="Times New Roman" w:cs="Times New Roman"/>
          <w:sz w:val="24"/>
          <w:szCs w:val="24"/>
        </w:rPr>
        <w:t xml:space="preserve"> led to relatively </w:t>
      </w:r>
      <w:r w:rsidR="00214931">
        <w:rPr>
          <w:rFonts w:ascii="Times New Roman" w:hAnsi="Times New Roman" w:cs="Times New Roman"/>
          <w:sz w:val="24"/>
          <w:szCs w:val="24"/>
        </w:rPr>
        <w:t xml:space="preserve">modest </w:t>
      </w:r>
      <w:r w:rsidR="00396B91">
        <w:rPr>
          <w:rFonts w:ascii="Times New Roman" w:hAnsi="Times New Roman" w:cs="Times New Roman"/>
          <w:sz w:val="24"/>
          <w:szCs w:val="24"/>
        </w:rPr>
        <w:t>gains in asset maturity rates</w:t>
      </w:r>
      <w:r w:rsidR="00427580">
        <w:rPr>
          <w:rFonts w:ascii="Times New Roman" w:hAnsi="Times New Roman" w:cs="Times New Roman"/>
          <w:sz w:val="24"/>
          <w:szCs w:val="24"/>
        </w:rPr>
        <w:t xml:space="preserve">, illustrated in Figure </w:t>
      </w:r>
      <w:r w:rsidR="005C6BE4">
        <w:rPr>
          <w:rFonts w:ascii="Times New Roman" w:hAnsi="Times New Roman" w:cs="Times New Roman"/>
          <w:sz w:val="24"/>
          <w:szCs w:val="24"/>
        </w:rPr>
        <w:t>3</w:t>
      </w:r>
      <w:r w:rsidR="00427580">
        <w:rPr>
          <w:rFonts w:ascii="Times New Roman" w:hAnsi="Times New Roman" w:cs="Times New Roman"/>
          <w:sz w:val="24"/>
          <w:szCs w:val="24"/>
        </w:rPr>
        <w:t xml:space="preserve"> as the difference in the gaps between bar pairs across baseline and liquidity</w:t>
      </w:r>
      <w:r w:rsidR="002A6570">
        <w:rPr>
          <w:rFonts w:ascii="Times New Roman" w:hAnsi="Times New Roman" w:cs="Times New Roman"/>
          <w:sz w:val="24"/>
          <w:szCs w:val="24"/>
        </w:rPr>
        <w:t>-</w:t>
      </w:r>
      <w:r w:rsidR="00427580">
        <w:rPr>
          <w:rFonts w:ascii="Times New Roman" w:hAnsi="Times New Roman" w:cs="Times New Roman"/>
          <w:sz w:val="24"/>
          <w:szCs w:val="24"/>
        </w:rPr>
        <w:t>regulated treatments</w:t>
      </w:r>
      <w:r w:rsidR="00396B91">
        <w:rPr>
          <w:rFonts w:ascii="Times New Roman" w:hAnsi="Times New Roman" w:cs="Times New Roman"/>
          <w:sz w:val="24"/>
          <w:szCs w:val="24"/>
        </w:rPr>
        <w:t xml:space="preserve">.  In the simple shock environment, </w:t>
      </w:r>
      <w:r w:rsidR="00962138">
        <w:rPr>
          <w:rFonts w:ascii="Times New Roman" w:hAnsi="Times New Roman" w:cs="Times New Roman"/>
          <w:sz w:val="24"/>
          <w:szCs w:val="24"/>
        </w:rPr>
        <w:t>l</w:t>
      </w:r>
      <w:r w:rsidR="00F3049C">
        <w:rPr>
          <w:rFonts w:ascii="Times New Roman" w:hAnsi="Times New Roman" w:cs="Times New Roman"/>
          <w:sz w:val="24"/>
          <w:szCs w:val="24"/>
        </w:rPr>
        <w:t xml:space="preserve">iquidity </w:t>
      </w:r>
      <w:r w:rsidR="001868A6">
        <w:rPr>
          <w:rFonts w:ascii="Times New Roman" w:hAnsi="Times New Roman" w:cs="Times New Roman"/>
          <w:sz w:val="24"/>
          <w:szCs w:val="24"/>
        </w:rPr>
        <w:t>restrictions</w:t>
      </w:r>
      <w:r w:rsidR="00F3049C">
        <w:rPr>
          <w:rFonts w:ascii="Times New Roman" w:hAnsi="Times New Roman" w:cs="Times New Roman"/>
          <w:sz w:val="24"/>
          <w:szCs w:val="24"/>
        </w:rPr>
        <w:t xml:space="preserve"> reduced </w:t>
      </w:r>
      <w:r w:rsidR="00DD6C35">
        <w:rPr>
          <w:rFonts w:ascii="Times New Roman" w:hAnsi="Times New Roman" w:cs="Times New Roman"/>
          <w:sz w:val="24"/>
          <w:szCs w:val="24"/>
        </w:rPr>
        <w:t xml:space="preserve">the </w:t>
      </w:r>
      <w:r w:rsidR="00F3049C">
        <w:rPr>
          <w:rFonts w:ascii="Times New Roman" w:hAnsi="Times New Roman" w:cs="Times New Roman"/>
          <w:sz w:val="24"/>
          <w:szCs w:val="24"/>
        </w:rPr>
        <w:t>cost of bankruptcies by about half</w:t>
      </w:r>
      <w:r w:rsidR="002A6570">
        <w:rPr>
          <w:rFonts w:ascii="Times New Roman" w:hAnsi="Times New Roman" w:cs="Times New Roman"/>
          <w:sz w:val="24"/>
          <w:szCs w:val="24"/>
        </w:rPr>
        <w:t>,</w:t>
      </w:r>
      <w:r w:rsidR="00F3049C">
        <w:rPr>
          <w:rFonts w:ascii="Times New Roman" w:hAnsi="Times New Roman" w:cs="Times New Roman"/>
          <w:sz w:val="24"/>
          <w:szCs w:val="24"/>
        </w:rPr>
        <w:t xml:space="preserve"> </w:t>
      </w:r>
      <w:r w:rsidR="00396B91">
        <w:rPr>
          <w:rFonts w:ascii="Times New Roman" w:hAnsi="Times New Roman" w:cs="Times New Roman"/>
          <w:sz w:val="24"/>
          <w:szCs w:val="24"/>
        </w:rPr>
        <w:t xml:space="preserve">from </w:t>
      </w:r>
      <w:r w:rsidR="00DD6C35">
        <w:rPr>
          <w:rFonts w:ascii="Times New Roman" w:hAnsi="Times New Roman" w:cs="Times New Roman"/>
          <w:sz w:val="24"/>
          <w:szCs w:val="24"/>
        </w:rPr>
        <w:t xml:space="preserve">a </w:t>
      </w:r>
      <w:r w:rsidR="00F3049C">
        <w:rPr>
          <w:rFonts w:ascii="Times New Roman" w:hAnsi="Times New Roman" w:cs="Times New Roman"/>
          <w:sz w:val="24"/>
          <w:szCs w:val="24"/>
        </w:rPr>
        <w:t>5.1</w:t>
      </w:r>
      <w:r w:rsidR="00BA4125">
        <w:rPr>
          <w:rFonts w:ascii="Times New Roman" w:hAnsi="Times New Roman" w:cs="Times New Roman"/>
          <w:sz w:val="24"/>
          <w:szCs w:val="24"/>
        </w:rPr>
        <w:t>9</w:t>
      </w:r>
      <w:r w:rsidR="00F3049C">
        <w:rPr>
          <w:rFonts w:ascii="Times New Roman" w:hAnsi="Times New Roman" w:cs="Times New Roman"/>
          <w:sz w:val="24"/>
          <w:szCs w:val="24"/>
        </w:rPr>
        <w:t xml:space="preserve"> asset</w:t>
      </w:r>
      <w:r w:rsidR="00396B91">
        <w:rPr>
          <w:rFonts w:ascii="Times New Roman" w:hAnsi="Times New Roman" w:cs="Times New Roman"/>
          <w:sz w:val="24"/>
          <w:szCs w:val="24"/>
        </w:rPr>
        <w:t xml:space="preserve"> loss</w:t>
      </w:r>
      <w:r w:rsidR="00125ABA">
        <w:rPr>
          <w:rFonts w:ascii="Times New Roman" w:hAnsi="Times New Roman" w:cs="Times New Roman"/>
          <w:sz w:val="24"/>
          <w:szCs w:val="24"/>
        </w:rPr>
        <w:t xml:space="preserve"> in the </w:t>
      </w:r>
      <w:r w:rsidR="00125ABA" w:rsidRPr="008E12BB">
        <w:rPr>
          <w:rFonts w:ascii="Times New Roman" w:hAnsi="Times New Roman" w:cs="Times New Roman"/>
          <w:sz w:val="24"/>
          <w:szCs w:val="24"/>
        </w:rPr>
        <w:t>S</w:t>
      </w:r>
      <w:r w:rsidR="00CD261D" w:rsidRPr="008E12BB">
        <w:rPr>
          <w:rFonts w:ascii="Times New Roman" w:hAnsi="Times New Roman" w:cs="Times New Roman"/>
          <w:sz w:val="24"/>
          <w:szCs w:val="24"/>
        </w:rPr>
        <w:t>B</w:t>
      </w:r>
      <w:r w:rsidR="00125ABA">
        <w:rPr>
          <w:rFonts w:ascii="Times New Roman" w:hAnsi="Times New Roman" w:cs="Times New Roman"/>
          <w:sz w:val="24"/>
          <w:szCs w:val="24"/>
        </w:rPr>
        <w:t xml:space="preserve"> treatment</w:t>
      </w:r>
      <w:r w:rsidR="00F3049C">
        <w:rPr>
          <w:rFonts w:ascii="Times New Roman" w:hAnsi="Times New Roman" w:cs="Times New Roman"/>
          <w:sz w:val="24"/>
          <w:szCs w:val="24"/>
        </w:rPr>
        <w:t xml:space="preserve"> to </w:t>
      </w:r>
      <w:r w:rsidR="00396B91">
        <w:rPr>
          <w:rFonts w:ascii="Times New Roman" w:hAnsi="Times New Roman" w:cs="Times New Roman"/>
          <w:sz w:val="24"/>
          <w:szCs w:val="24"/>
        </w:rPr>
        <w:t xml:space="preserve">a </w:t>
      </w:r>
      <w:r w:rsidR="00F3049C">
        <w:rPr>
          <w:rFonts w:ascii="Times New Roman" w:hAnsi="Times New Roman" w:cs="Times New Roman"/>
          <w:sz w:val="24"/>
          <w:szCs w:val="24"/>
        </w:rPr>
        <w:t>2.73</w:t>
      </w:r>
      <w:r w:rsidR="00396B91">
        <w:rPr>
          <w:rFonts w:ascii="Times New Roman" w:hAnsi="Times New Roman" w:cs="Times New Roman"/>
          <w:sz w:val="24"/>
          <w:szCs w:val="24"/>
        </w:rPr>
        <w:t xml:space="preserve"> asset loss</w:t>
      </w:r>
      <w:r w:rsidR="00125ABA">
        <w:rPr>
          <w:rFonts w:ascii="Times New Roman" w:hAnsi="Times New Roman" w:cs="Times New Roman"/>
          <w:sz w:val="24"/>
          <w:szCs w:val="24"/>
        </w:rPr>
        <w:t xml:space="preserve"> in the </w:t>
      </w:r>
      <w:r w:rsidR="00125ABA" w:rsidRPr="008E12BB">
        <w:rPr>
          <w:rFonts w:ascii="Times New Roman" w:hAnsi="Times New Roman" w:cs="Times New Roman"/>
          <w:sz w:val="24"/>
          <w:szCs w:val="24"/>
        </w:rPr>
        <w:t>S</w:t>
      </w:r>
      <w:r w:rsidR="00CD261D" w:rsidRPr="008E12BB">
        <w:rPr>
          <w:rFonts w:ascii="Times New Roman" w:hAnsi="Times New Roman" w:cs="Times New Roman"/>
          <w:sz w:val="24"/>
          <w:szCs w:val="24"/>
        </w:rPr>
        <w:t>L</w:t>
      </w:r>
      <w:r w:rsidR="00125ABA">
        <w:rPr>
          <w:rFonts w:ascii="Times New Roman" w:hAnsi="Times New Roman" w:cs="Times New Roman"/>
          <w:sz w:val="24"/>
          <w:szCs w:val="24"/>
        </w:rPr>
        <w:t xml:space="preserve"> </w:t>
      </w:r>
      <w:r w:rsidR="00F3049C">
        <w:rPr>
          <w:rFonts w:ascii="Times New Roman" w:hAnsi="Times New Roman" w:cs="Times New Roman"/>
          <w:sz w:val="24"/>
          <w:szCs w:val="24"/>
        </w:rPr>
        <w:t>treatment. In the compound shock treatment</w:t>
      </w:r>
      <w:r w:rsidR="002A6570">
        <w:rPr>
          <w:rFonts w:ascii="Times New Roman" w:hAnsi="Times New Roman" w:cs="Times New Roman"/>
          <w:sz w:val="24"/>
          <w:szCs w:val="24"/>
        </w:rPr>
        <w:t>,</w:t>
      </w:r>
      <w:r w:rsidR="00F3049C">
        <w:rPr>
          <w:rFonts w:ascii="Times New Roman" w:hAnsi="Times New Roman" w:cs="Times New Roman"/>
          <w:sz w:val="24"/>
          <w:szCs w:val="24"/>
        </w:rPr>
        <w:t xml:space="preserve"> liquidity r</w:t>
      </w:r>
      <w:r w:rsidR="001868A6">
        <w:rPr>
          <w:rFonts w:ascii="Times New Roman" w:hAnsi="Times New Roman" w:cs="Times New Roman"/>
          <w:sz w:val="24"/>
          <w:szCs w:val="24"/>
        </w:rPr>
        <w:t>estrictions</w:t>
      </w:r>
      <w:r w:rsidR="00F3049C">
        <w:rPr>
          <w:rFonts w:ascii="Times New Roman" w:hAnsi="Times New Roman" w:cs="Times New Roman"/>
          <w:sz w:val="24"/>
          <w:szCs w:val="24"/>
        </w:rPr>
        <w:t xml:space="preserve"> helped </w:t>
      </w:r>
      <w:r w:rsidR="00F57A7D">
        <w:rPr>
          <w:rFonts w:ascii="Times New Roman" w:hAnsi="Times New Roman" w:cs="Times New Roman"/>
          <w:sz w:val="24"/>
          <w:szCs w:val="24"/>
        </w:rPr>
        <w:t xml:space="preserve">even </w:t>
      </w:r>
      <w:r w:rsidR="00962138">
        <w:rPr>
          <w:rFonts w:ascii="Times New Roman" w:hAnsi="Times New Roman" w:cs="Times New Roman"/>
          <w:sz w:val="24"/>
          <w:szCs w:val="24"/>
        </w:rPr>
        <w:t xml:space="preserve">less, reducing </w:t>
      </w:r>
      <w:r w:rsidR="00521CC8">
        <w:rPr>
          <w:rFonts w:ascii="Times New Roman" w:hAnsi="Times New Roman" w:cs="Times New Roman"/>
          <w:sz w:val="24"/>
          <w:szCs w:val="24"/>
        </w:rPr>
        <w:t>bankruptcy cost</w:t>
      </w:r>
      <w:r w:rsidR="00962138">
        <w:rPr>
          <w:rFonts w:ascii="Times New Roman" w:hAnsi="Times New Roman" w:cs="Times New Roman"/>
          <w:sz w:val="24"/>
          <w:szCs w:val="24"/>
        </w:rPr>
        <w:t>s</w:t>
      </w:r>
      <w:r w:rsidR="00521CC8">
        <w:rPr>
          <w:rFonts w:ascii="Times New Roman" w:hAnsi="Times New Roman" w:cs="Times New Roman"/>
          <w:sz w:val="24"/>
          <w:szCs w:val="24"/>
        </w:rPr>
        <w:t xml:space="preserve"> fro</w:t>
      </w:r>
      <w:r w:rsidR="00F3049C">
        <w:rPr>
          <w:rFonts w:ascii="Times New Roman" w:hAnsi="Times New Roman" w:cs="Times New Roman"/>
          <w:sz w:val="24"/>
          <w:szCs w:val="24"/>
        </w:rPr>
        <w:t xml:space="preserve">m </w:t>
      </w:r>
      <w:r w:rsidR="00962138">
        <w:rPr>
          <w:rFonts w:ascii="Times New Roman" w:hAnsi="Times New Roman" w:cs="Times New Roman"/>
          <w:sz w:val="24"/>
          <w:szCs w:val="24"/>
        </w:rPr>
        <w:t>7.</w:t>
      </w:r>
      <w:r w:rsidR="00E923E9">
        <w:rPr>
          <w:rFonts w:ascii="Times New Roman" w:hAnsi="Times New Roman" w:cs="Times New Roman"/>
          <w:sz w:val="24"/>
          <w:szCs w:val="24"/>
        </w:rPr>
        <w:t>27</w:t>
      </w:r>
      <w:r w:rsidR="00F3049C">
        <w:rPr>
          <w:rFonts w:ascii="Times New Roman" w:hAnsi="Times New Roman" w:cs="Times New Roman"/>
          <w:sz w:val="24"/>
          <w:szCs w:val="24"/>
        </w:rPr>
        <w:t xml:space="preserve"> assets </w:t>
      </w:r>
      <w:r w:rsidR="00214931">
        <w:rPr>
          <w:rFonts w:ascii="Times New Roman" w:hAnsi="Times New Roman" w:cs="Times New Roman"/>
          <w:sz w:val="24"/>
          <w:szCs w:val="24"/>
        </w:rPr>
        <w:t xml:space="preserve">in the </w:t>
      </w:r>
      <w:r w:rsidR="00214931" w:rsidRPr="008E12BB">
        <w:rPr>
          <w:rFonts w:ascii="Times New Roman" w:hAnsi="Times New Roman" w:cs="Times New Roman"/>
          <w:sz w:val="24"/>
          <w:szCs w:val="24"/>
        </w:rPr>
        <w:t>C</w:t>
      </w:r>
      <w:r w:rsidR="00CD261D" w:rsidRPr="008E12BB">
        <w:rPr>
          <w:rFonts w:ascii="Times New Roman" w:hAnsi="Times New Roman" w:cs="Times New Roman"/>
          <w:sz w:val="24"/>
          <w:szCs w:val="24"/>
        </w:rPr>
        <w:t>B</w:t>
      </w:r>
      <w:r w:rsidR="00214931">
        <w:rPr>
          <w:rFonts w:ascii="Times New Roman" w:hAnsi="Times New Roman" w:cs="Times New Roman"/>
          <w:sz w:val="24"/>
          <w:szCs w:val="24"/>
        </w:rPr>
        <w:t xml:space="preserve"> treatment </w:t>
      </w:r>
      <w:r w:rsidR="00F3049C">
        <w:rPr>
          <w:rFonts w:ascii="Times New Roman" w:hAnsi="Times New Roman" w:cs="Times New Roman"/>
          <w:sz w:val="24"/>
          <w:szCs w:val="24"/>
        </w:rPr>
        <w:t xml:space="preserve">to </w:t>
      </w:r>
      <w:r w:rsidR="00E923E9">
        <w:rPr>
          <w:rFonts w:ascii="Times New Roman" w:hAnsi="Times New Roman" w:cs="Times New Roman"/>
          <w:sz w:val="24"/>
          <w:szCs w:val="24"/>
        </w:rPr>
        <w:t>6</w:t>
      </w:r>
      <w:r w:rsidR="00F57A7D">
        <w:rPr>
          <w:rFonts w:ascii="Times New Roman" w:hAnsi="Times New Roman" w:cs="Times New Roman"/>
          <w:sz w:val="24"/>
          <w:szCs w:val="24"/>
        </w:rPr>
        <w:t>.</w:t>
      </w:r>
      <w:r w:rsidR="00E923E9">
        <w:rPr>
          <w:rFonts w:ascii="Times New Roman" w:hAnsi="Times New Roman" w:cs="Times New Roman"/>
          <w:sz w:val="24"/>
          <w:szCs w:val="24"/>
        </w:rPr>
        <w:t>49</w:t>
      </w:r>
      <w:r w:rsidR="00521CC8">
        <w:rPr>
          <w:rFonts w:ascii="Times New Roman" w:hAnsi="Times New Roman" w:cs="Times New Roman"/>
          <w:sz w:val="24"/>
          <w:szCs w:val="24"/>
        </w:rPr>
        <w:t xml:space="preserve"> assets</w:t>
      </w:r>
      <w:r w:rsidR="00214931">
        <w:rPr>
          <w:rFonts w:ascii="Times New Roman" w:hAnsi="Times New Roman" w:cs="Times New Roman"/>
          <w:sz w:val="24"/>
          <w:szCs w:val="24"/>
        </w:rPr>
        <w:t xml:space="preserve"> in the </w:t>
      </w:r>
      <w:r w:rsidR="00214931" w:rsidRPr="008E12BB">
        <w:rPr>
          <w:rFonts w:ascii="Times New Roman" w:hAnsi="Times New Roman" w:cs="Times New Roman"/>
          <w:sz w:val="24"/>
          <w:szCs w:val="24"/>
        </w:rPr>
        <w:t>C</w:t>
      </w:r>
      <w:r w:rsidR="00CD261D" w:rsidRPr="008E12BB">
        <w:rPr>
          <w:rFonts w:ascii="Times New Roman" w:hAnsi="Times New Roman" w:cs="Times New Roman"/>
          <w:sz w:val="24"/>
          <w:szCs w:val="24"/>
        </w:rPr>
        <w:t>L</w:t>
      </w:r>
      <w:r w:rsidR="00214931">
        <w:rPr>
          <w:rFonts w:ascii="Times New Roman" w:hAnsi="Times New Roman" w:cs="Times New Roman"/>
          <w:sz w:val="24"/>
          <w:szCs w:val="24"/>
        </w:rPr>
        <w:t xml:space="preserve"> treatment</w:t>
      </w:r>
      <w:r w:rsidR="00396B91">
        <w:rPr>
          <w:rFonts w:ascii="Times New Roman" w:hAnsi="Times New Roman" w:cs="Times New Roman"/>
          <w:sz w:val="24"/>
          <w:szCs w:val="24"/>
        </w:rPr>
        <w:t>.</w:t>
      </w:r>
      <w:r w:rsidR="00962138">
        <w:rPr>
          <w:rStyle w:val="FootnoteReference"/>
          <w:rFonts w:ascii="Times New Roman" w:hAnsi="Times New Roman" w:cs="Times New Roman"/>
          <w:sz w:val="24"/>
          <w:szCs w:val="24"/>
        </w:rPr>
        <w:footnoteReference w:id="25"/>
      </w:r>
    </w:p>
    <w:p w:rsidR="001D6EC1" w:rsidRDefault="00823B6F" w:rsidP="00183233">
      <w:pPr>
        <w:spacing w:line="360" w:lineRule="auto"/>
        <w:ind w:firstLine="360"/>
        <w:rPr>
          <w:rFonts w:ascii="Times New Roman" w:hAnsi="Times New Roman" w:cs="Times New Roman"/>
          <w:sz w:val="24"/>
          <w:szCs w:val="24"/>
        </w:rPr>
      </w:pPr>
      <w:r>
        <w:rPr>
          <w:rFonts w:ascii="Times New Roman" w:hAnsi="Times New Roman" w:cs="Times New Roman"/>
          <w:noProof/>
          <w:sz w:val="24"/>
          <w:szCs w:val="24"/>
        </w:rPr>
        <w:t xml:space="preserve">The </w:t>
      </w:r>
      <w:r w:rsidR="00214931">
        <w:rPr>
          <w:rFonts w:ascii="Times New Roman" w:hAnsi="Times New Roman" w:cs="Times New Roman"/>
          <w:noProof/>
          <w:sz w:val="24"/>
          <w:szCs w:val="24"/>
        </w:rPr>
        <w:t xml:space="preserve">very sizable </w:t>
      </w:r>
      <w:r>
        <w:rPr>
          <w:rFonts w:ascii="Times New Roman" w:hAnsi="Times New Roman" w:cs="Times New Roman"/>
          <w:noProof/>
          <w:sz w:val="24"/>
          <w:szCs w:val="24"/>
        </w:rPr>
        <w:t xml:space="preserve">reductions in initial investments that the liquidity requirements impose dwarf these </w:t>
      </w:r>
      <w:r w:rsidR="00396B91">
        <w:rPr>
          <w:rFonts w:ascii="Times New Roman" w:hAnsi="Times New Roman" w:cs="Times New Roman"/>
          <w:noProof/>
          <w:sz w:val="24"/>
          <w:szCs w:val="24"/>
        </w:rPr>
        <w:t>modest maturity rate improvements</w:t>
      </w:r>
      <w:r w:rsidR="001868A6">
        <w:rPr>
          <w:rFonts w:ascii="Times New Roman" w:hAnsi="Times New Roman" w:cs="Times New Roman"/>
          <w:noProof/>
          <w:sz w:val="24"/>
          <w:szCs w:val="24"/>
        </w:rPr>
        <w:t xml:space="preserve">. </w:t>
      </w:r>
      <w:r w:rsidR="001868A6">
        <w:rPr>
          <w:rFonts w:ascii="Times New Roman" w:hAnsi="Times New Roman" w:cs="Times New Roman"/>
          <w:sz w:val="24"/>
          <w:szCs w:val="24"/>
        </w:rPr>
        <w:t>The across-treatment differences, listed in columns (5) and (6) of Table 4</w:t>
      </w:r>
      <w:r w:rsidR="002A6570">
        <w:rPr>
          <w:rFonts w:ascii="Times New Roman" w:hAnsi="Times New Roman" w:cs="Times New Roman"/>
          <w:sz w:val="24"/>
          <w:szCs w:val="24"/>
        </w:rPr>
        <w:t>,</w:t>
      </w:r>
      <w:r w:rsidR="001868A6">
        <w:rPr>
          <w:rFonts w:ascii="Times New Roman" w:hAnsi="Times New Roman" w:cs="Times New Roman"/>
          <w:sz w:val="24"/>
          <w:szCs w:val="24"/>
        </w:rPr>
        <w:t xml:space="preserve"> highlight the high costs of the liquidity requirement in terms of </w:t>
      </w:r>
      <w:r w:rsidR="00214931">
        <w:rPr>
          <w:rFonts w:ascii="Times New Roman" w:hAnsi="Times New Roman" w:cs="Times New Roman"/>
          <w:sz w:val="24"/>
          <w:szCs w:val="24"/>
        </w:rPr>
        <w:t xml:space="preserve">mature </w:t>
      </w:r>
      <w:r w:rsidR="001868A6">
        <w:rPr>
          <w:rFonts w:ascii="Times New Roman" w:hAnsi="Times New Roman" w:cs="Times New Roman"/>
          <w:sz w:val="24"/>
          <w:szCs w:val="24"/>
        </w:rPr>
        <w:t>assets. In the simple shock environment</w:t>
      </w:r>
      <w:r w:rsidR="002A6570">
        <w:rPr>
          <w:rFonts w:ascii="Times New Roman" w:hAnsi="Times New Roman" w:cs="Times New Roman"/>
          <w:sz w:val="24"/>
          <w:szCs w:val="24"/>
        </w:rPr>
        <w:t>,</w:t>
      </w:r>
      <w:r w:rsidR="001868A6">
        <w:rPr>
          <w:rFonts w:ascii="Times New Roman" w:hAnsi="Times New Roman" w:cs="Times New Roman"/>
          <w:sz w:val="24"/>
          <w:szCs w:val="24"/>
        </w:rPr>
        <w:t xml:space="preserve"> 14.56 </w:t>
      </w:r>
      <w:r>
        <w:rPr>
          <w:rFonts w:ascii="Times New Roman" w:hAnsi="Times New Roman" w:cs="Times New Roman"/>
          <w:sz w:val="24"/>
          <w:szCs w:val="24"/>
        </w:rPr>
        <w:t xml:space="preserve">fewer mature assets are realized in the </w:t>
      </w:r>
      <w:r w:rsidRPr="008E12BB">
        <w:rPr>
          <w:rFonts w:ascii="Times New Roman" w:hAnsi="Times New Roman" w:cs="Times New Roman"/>
          <w:sz w:val="24"/>
          <w:szCs w:val="24"/>
        </w:rPr>
        <w:t>S</w:t>
      </w:r>
      <w:r w:rsidR="00CD261D" w:rsidRPr="008E12BB">
        <w:rPr>
          <w:rFonts w:ascii="Times New Roman" w:hAnsi="Times New Roman" w:cs="Times New Roman"/>
          <w:sz w:val="24"/>
          <w:szCs w:val="24"/>
        </w:rPr>
        <w:t>L</w:t>
      </w:r>
      <w:r>
        <w:rPr>
          <w:rFonts w:ascii="Times New Roman" w:hAnsi="Times New Roman" w:cs="Times New Roman"/>
          <w:sz w:val="24"/>
          <w:szCs w:val="24"/>
        </w:rPr>
        <w:t xml:space="preserve"> environment than in its unregulated </w:t>
      </w:r>
      <w:r w:rsidR="00BB14A1" w:rsidRPr="008E12BB">
        <w:rPr>
          <w:rFonts w:ascii="Times New Roman" w:hAnsi="Times New Roman" w:cs="Times New Roman"/>
          <w:sz w:val="24"/>
          <w:szCs w:val="24"/>
        </w:rPr>
        <w:t>SB</w:t>
      </w:r>
      <w:r w:rsidR="00BB14A1">
        <w:rPr>
          <w:rFonts w:ascii="Times New Roman" w:hAnsi="Times New Roman" w:cs="Times New Roman"/>
          <w:sz w:val="24"/>
          <w:szCs w:val="24"/>
        </w:rPr>
        <w:t xml:space="preserve"> </w:t>
      </w:r>
      <w:r>
        <w:rPr>
          <w:rFonts w:ascii="Times New Roman" w:hAnsi="Times New Roman" w:cs="Times New Roman"/>
          <w:sz w:val="24"/>
          <w:szCs w:val="24"/>
        </w:rPr>
        <w:t>counterpart.  The difference is</w:t>
      </w:r>
      <w:r w:rsidR="002B70BF">
        <w:rPr>
          <w:rFonts w:ascii="Times New Roman" w:hAnsi="Times New Roman" w:cs="Times New Roman"/>
          <w:sz w:val="24"/>
          <w:szCs w:val="24"/>
        </w:rPr>
        <w:t xml:space="preserve"> </w:t>
      </w:r>
      <w:r w:rsidR="00E923E9">
        <w:rPr>
          <w:rFonts w:ascii="Times New Roman" w:hAnsi="Times New Roman" w:cs="Times New Roman"/>
          <w:sz w:val="24"/>
          <w:szCs w:val="24"/>
        </w:rPr>
        <w:t>just less than half of the</w:t>
      </w:r>
      <w:r w:rsidR="001868A6">
        <w:rPr>
          <w:rFonts w:ascii="Times New Roman" w:hAnsi="Times New Roman" w:cs="Times New Roman"/>
          <w:sz w:val="24"/>
          <w:szCs w:val="24"/>
        </w:rPr>
        <w:t xml:space="preserve"> 32</w:t>
      </w:r>
      <w:r w:rsidR="002A6570">
        <w:rPr>
          <w:rFonts w:ascii="Times New Roman" w:hAnsi="Times New Roman" w:cs="Times New Roman"/>
          <w:sz w:val="24"/>
          <w:szCs w:val="24"/>
        </w:rPr>
        <w:t>-</w:t>
      </w:r>
      <w:r w:rsidR="001868A6">
        <w:rPr>
          <w:rFonts w:ascii="Times New Roman" w:hAnsi="Times New Roman" w:cs="Times New Roman"/>
          <w:sz w:val="24"/>
          <w:szCs w:val="24"/>
        </w:rPr>
        <w:t xml:space="preserve">asset gain that interbank trade allows compared </w:t>
      </w:r>
      <w:r w:rsidR="00B412E1">
        <w:rPr>
          <w:rFonts w:ascii="Times New Roman" w:hAnsi="Times New Roman" w:cs="Times New Roman"/>
          <w:sz w:val="24"/>
          <w:szCs w:val="24"/>
        </w:rPr>
        <w:t xml:space="preserve">with </w:t>
      </w:r>
      <w:r w:rsidR="001868A6">
        <w:rPr>
          <w:rFonts w:ascii="Times New Roman" w:hAnsi="Times New Roman" w:cs="Times New Roman"/>
          <w:sz w:val="24"/>
          <w:szCs w:val="24"/>
        </w:rPr>
        <w:t>autarky.  Simi</w:t>
      </w:r>
      <w:r w:rsidR="000E022D">
        <w:rPr>
          <w:rFonts w:ascii="Times New Roman" w:hAnsi="Times New Roman" w:cs="Times New Roman"/>
          <w:sz w:val="24"/>
          <w:szCs w:val="24"/>
        </w:rPr>
        <w:t xml:space="preserve">larly, </w:t>
      </w:r>
      <w:r>
        <w:rPr>
          <w:rFonts w:ascii="Times New Roman" w:hAnsi="Times New Roman" w:cs="Times New Roman"/>
          <w:sz w:val="24"/>
          <w:szCs w:val="24"/>
        </w:rPr>
        <w:t>in the compound shock treatment</w:t>
      </w:r>
      <w:r w:rsidR="002A6570">
        <w:rPr>
          <w:rFonts w:ascii="Times New Roman" w:hAnsi="Times New Roman" w:cs="Times New Roman"/>
          <w:sz w:val="24"/>
          <w:szCs w:val="24"/>
        </w:rPr>
        <w:t>,</w:t>
      </w:r>
      <w:r>
        <w:rPr>
          <w:rFonts w:ascii="Times New Roman" w:hAnsi="Times New Roman" w:cs="Times New Roman"/>
          <w:sz w:val="24"/>
          <w:szCs w:val="24"/>
        </w:rPr>
        <w:t xml:space="preserve"> </w:t>
      </w:r>
      <w:r w:rsidR="00E923E9">
        <w:rPr>
          <w:rFonts w:ascii="Times New Roman" w:hAnsi="Times New Roman" w:cs="Times New Roman"/>
          <w:sz w:val="24"/>
          <w:szCs w:val="24"/>
        </w:rPr>
        <w:t>7.03</w:t>
      </w:r>
      <w:r w:rsidR="002B70BF">
        <w:rPr>
          <w:rFonts w:ascii="Times New Roman" w:hAnsi="Times New Roman" w:cs="Times New Roman"/>
          <w:sz w:val="24"/>
          <w:szCs w:val="24"/>
        </w:rPr>
        <w:t xml:space="preserve"> </w:t>
      </w:r>
      <w:r>
        <w:rPr>
          <w:rFonts w:ascii="Times New Roman" w:hAnsi="Times New Roman" w:cs="Times New Roman"/>
          <w:sz w:val="24"/>
          <w:szCs w:val="24"/>
        </w:rPr>
        <w:t xml:space="preserve">fewer mature </w:t>
      </w:r>
      <w:r w:rsidR="001868A6">
        <w:rPr>
          <w:rFonts w:ascii="Times New Roman" w:hAnsi="Times New Roman" w:cs="Times New Roman"/>
          <w:sz w:val="24"/>
          <w:szCs w:val="24"/>
        </w:rPr>
        <w:t xml:space="preserve">assets </w:t>
      </w:r>
      <w:r>
        <w:rPr>
          <w:rFonts w:ascii="Times New Roman" w:hAnsi="Times New Roman" w:cs="Times New Roman"/>
          <w:sz w:val="24"/>
          <w:szCs w:val="24"/>
        </w:rPr>
        <w:t xml:space="preserve">are realized in the </w:t>
      </w:r>
      <w:r w:rsidRPr="008E12BB">
        <w:rPr>
          <w:rFonts w:ascii="Times New Roman" w:hAnsi="Times New Roman" w:cs="Times New Roman"/>
          <w:sz w:val="24"/>
          <w:szCs w:val="24"/>
        </w:rPr>
        <w:t>C</w:t>
      </w:r>
      <w:r w:rsidR="00CD261D" w:rsidRPr="008E12BB">
        <w:rPr>
          <w:rFonts w:ascii="Times New Roman" w:hAnsi="Times New Roman" w:cs="Times New Roman"/>
          <w:sz w:val="24"/>
          <w:szCs w:val="24"/>
        </w:rPr>
        <w:t>L</w:t>
      </w:r>
      <w:r>
        <w:rPr>
          <w:rFonts w:ascii="Times New Roman" w:hAnsi="Times New Roman" w:cs="Times New Roman"/>
          <w:sz w:val="24"/>
          <w:szCs w:val="24"/>
        </w:rPr>
        <w:t xml:space="preserve"> treatment than in the </w:t>
      </w:r>
      <w:r w:rsidRPr="008E12BB">
        <w:rPr>
          <w:rFonts w:ascii="Times New Roman" w:hAnsi="Times New Roman" w:cs="Times New Roman"/>
          <w:sz w:val="24"/>
          <w:szCs w:val="24"/>
        </w:rPr>
        <w:t>C</w:t>
      </w:r>
      <w:r w:rsidR="00CD261D" w:rsidRPr="008E12BB">
        <w:rPr>
          <w:rFonts w:ascii="Times New Roman" w:hAnsi="Times New Roman" w:cs="Times New Roman"/>
          <w:sz w:val="24"/>
          <w:szCs w:val="24"/>
        </w:rPr>
        <w:t>B</w:t>
      </w:r>
      <w:r>
        <w:rPr>
          <w:rFonts w:ascii="Times New Roman" w:hAnsi="Times New Roman" w:cs="Times New Roman"/>
          <w:sz w:val="24"/>
          <w:szCs w:val="24"/>
        </w:rPr>
        <w:t xml:space="preserve"> treatment, </w:t>
      </w:r>
      <w:r w:rsidR="00E923E9">
        <w:rPr>
          <w:rFonts w:ascii="Times New Roman" w:hAnsi="Times New Roman" w:cs="Times New Roman"/>
          <w:sz w:val="24"/>
          <w:szCs w:val="24"/>
        </w:rPr>
        <w:t xml:space="preserve">again slightly less than half </w:t>
      </w:r>
      <w:r w:rsidR="002B70BF">
        <w:rPr>
          <w:rFonts w:ascii="Times New Roman" w:hAnsi="Times New Roman" w:cs="Times New Roman"/>
          <w:sz w:val="24"/>
          <w:szCs w:val="24"/>
        </w:rPr>
        <w:t xml:space="preserve">of </w:t>
      </w:r>
      <w:r w:rsidR="00C466AD">
        <w:rPr>
          <w:rFonts w:ascii="Times New Roman" w:hAnsi="Times New Roman" w:cs="Times New Roman"/>
          <w:sz w:val="24"/>
          <w:szCs w:val="24"/>
        </w:rPr>
        <w:t xml:space="preserve">the </w:t>
      </w:r>
      <w:r w:rsidR="001868A6">
        <w:rPr>
          <w:rFonts w:ascii="Times New Roman" w:hAnsi="Times New Roman" w:cs="Times New Roman"/>
          <w:sz w:val="24"/>
          <w:szCs w:val="24"/>
        </w:rPr>
        <w:t>16</w:t>
      </w:r>
      <w:r w:rsidR="002A6570">
        <w:rPr>
          <w:rFonts w:ascii="Times New Roman" w:hAnsi="Times New Roman" w:cs="Times New Roman"/>
          <w:sz w:val="24"/>
          <w:szCs w:val="24"/>
        </w:rPr>
        <w:t>-</w:t>
      </w:r>
      <w:r w:rsidR="001868A6">
        <w:rPr>
          <w:rFonts w:ascii="Times New Roman" w:hAnsi="Times New Roman" w:cs="Times New Roman"/>
          <w:sz w:val="24"/>
          <w:szCs w:val="24"/>
        </w:rPr>
        <w:t xml:space="preserve">asset </w:t>
      </w:r>
      <w:r>
        <w:rPr>
          <w:rFonts w:ascii="Times New Roman" w:hAnsi="Times New Roman" w:cs="Times New Roman"/>
          <w:sz w:val="24"/>
          <w:szCs w:val="24"/>
        </w:rPr>
        <w:t xml:space="preserve">increase </w:t>
      </w:r>
      <w:r w:rsidR="001868A6">
        <w:rPr>
          <w:rFonts w:ascii="Times New Roman" w:hAnsi="Times New Roman" w:cs="Times New Roman"/>
          <w:sz w:val="24"/>
          <w:szCs w:val="24"/>
        </w:rPr>
        <w:t xml:space="preserve">that interbank trade allows compared </w:t>
      </w:r>
      <w:r w:rsidR="00B412E1">
        <w:rPr>
          <w:rFonts w:ascii="Times New Roman" w:hAnsi="Times New Roman" w:cs="Times New Roman"/>
          <w:sz w:val="24"/>
          <w:szCs w:val="24"/>
        </w:rPr>
        <w:t xml:space="preserve">with </w:t>
      </w:r>
      <w:r w:rsidR="001868A6">
        <w:rPr>
          <w:rFonts w:ascii="Times New Roman" w:hAnsi="Times New Roman" w:cs="Times New Roman"/>
          <w:sz w:val="24"/>
          <w:szCs w:val="24"/>
        </w:rPr>
        <w:t xml:space="preserve">autarky. </w:t>
      </w:r>
    </w:p>
    <w:p w:rsidR="009F3659" w:rsidRDefault="00F24465" w:rsidP="004067A7">
      <w:pPr>
        <w:spacing w:after="240" w:line="360" w:lineRule="auto"/>
        <w:ind w:firstLine="360"/>
        <w:rPr>
          <w:rFonts w:ascii="Times New Roman" w:hAnsi="Times New Roman" w:cs="Times New Roman"/>
          <w:sz w:val="24"/>
          <w:szCs w:val="24"/>
        </w:rPr>
      </w:pPr>
      <w:r>
        <w:rPr>
          <w:rFonts w:ascii="Times New Roman" w:hAnsi="Times New Roman" w:cs="Times New Roman"/>
          <w:sz w:val="24"/>
          <w:szCs w:val="24"/>
        </w:rPr>
        <w:t xml:space="preserve">In summary, combining </w:t>
      </w:r>
      <w:r w:rsidR="00823B6F">
        <w:rPr>
          <w:rFonts w:ascii="Times New Roman" w:hAnsi="Times New Roman" w:cs="Times New Roman"/>
          <w:sz w:val="24"/>
          <w:szCs w:val="24"/>
        </w:rPr>
        <w:t xml:space="preserve">initial investment </w:t>
      </w:r>
      <w:r>
        <w:rPr>
          <w:rFonts w:ascii="Times New Roman" w:hAnsi="Times New Roman" w:cs="Times New Roman"/>
          <w:sz w:val="24"/>
          <w:szCs w:val="24"/>
        </w:rPr>
        <w:t xml:space="preserve">decisions with bankruptcies, we </w:t>
      </w:r>
      <w:r w:rsidR="00E92B79">
        <w:rPr>
          <w:rFonts w:ascii="Times New Roman" w:hAnsi="Times New Roman" w:cs="Times New Roman"/>
          <w:sz w:val="24"/>
          <w:szCs w:val="24"/>
        </w:rPr>
        <w:t xml:space="preserve">find that </w:t>
      </w:r>
      <w:r>
        <w:rPr>
          <w:rFonts w:ascii="Times New Roman" w:hAnsi="Times New Roman" w:cs="Times New Roman"/>
          <w:sz w:val="24"/>
          <w:szCs w:val="24"/>
        </w:rPr>
        <w:t>liquidity</w:t>
      </w:r>
      <w:r w:rsidR="00B751D6">
        <w:rPr>
          <w:rFonts w:ascii="Times New Roman" w:hAnsi="Times New Roman" w:cs="Times New Roman"/>
          <w:sz w:val="24"/>
          <w:szCs w:val="24"/>
        </w:rPr>
        <w:t xml:space="preserve"> restrictions</w:t>
      </w:r>
      <w:r w:rsidR="006C48A0">
        <w:rPr>
          <w:rFonts w:ascii="Times New Roman" w:hAnsi="Times New Roman" w:cs="Times New Roman"/>
          <w:sz w:val="24"/>
          <w:szCs w:val="24"/>
        </w:rPr>
        <w:t xml:space="preserve"> lead to </w:t>
      </w:r>
      <w:r w:rsidR="00183233">
        <w:rPr>
          <w:rFonts w:ascii="Times New Roman" w:hAnsi="Times New Roman" w:cs="Times New Roman"/>
          <w:sz w:val="24"/>
          <w:szCs w:val="24"/>
        </w:rPr>
        <w:t>dramatic</w:t>
      </w:r>
      <w:r w:rsidR="006C48A0">
        <w:rPr>
          <w:rFonts w:ascii="Times New Roman" w:hAnsi="Times New Roman" w:cs="Times New Roman"/>
          <w:sz w:val="24"/>
          <w:szCs w:val="24"/>
        </w:rPr>
        <w:t xml:space="preserve"> </w:t>
      </w:r>
      <w:r w:rsidR="00E92B79">
        <w:rPr>
          <w:rFonts w:ascii="Times New Roman" w:hAnsi="Times New Roman" w:cs="Times New Roman"/>
          <w:sz w:val="24"/>
          <w:szCs w:val="24"/>
        </w:rPr>
        <w:t xml:space="preserve">reductions in </w:t>
      </w:r>
      <w:r w:rsidR="006C48A0">
        <w:rPr>
          <w:rFonts w:ascii="Times New Roman" w:hAnsi="Times New Roman" w:cs="Times New Roman"/>
          <w:sz w:val="24"/>
          <w:szCs w:val="24"/>
        </w:rPr>
        <w:t>mature assets</w:t>
      </w:r>
      <w:r>
        <w:rPr>
          <w:rFonts w:ascii="Times New Roman" w:hAnsi="Times New Roman" w:cs="Times New Roman"/>
          <w:sz w:val="24"/>
          <w:szCs w:val="24"/>
        </w:rPr>
        <w:t xml:space="preserve">.  </w:t>
      </w:r>
      <w:r w:rsidR="00BB14A1">
        <w:rPr>
          <w:rFonts w:ascii="Times New Roman" w:hAnsi="Times New Roman" w:cs="Times New Roman"/>
          <w:sz w:val="24"/>
          <w:szCs w:val="24"/>
        </w:rPr>
        <w:t>I</w:t>
      </w:r>
      <w:r w:rsidR="00E92B79">
        <w:rPr>
          <w:rFonts w:ascii="Times New Roman" w:hAnsi="Times New Roman" w:cs="Times New Roman"/>
          <w:sz w:val="24"/>
          <w:szCs w:val="24"/>
        </w:rPr>
        <w:t xml:space="preserve">n both the simple and compound shock environments, the </w:t>
      </w:r>
      <w:r w:rsidR="0078151C">
        <w:rPr>
          <w:rFonts w:ascii="Times New Roman" w:hAnsi="Times New Roman" w:cs="Times New Roman"/>
          <w:sz w:val="24"/>
          <w:szCs w:val="24"/>
        </w:rPr>
        <w:t xml:space="preserve">liquidity </w:t>
      </w:r>
      <w:r w:rsidR="00183233">
        <w:rPr>
          <w:rFonts w:ascii="Times New Roman" w:hAnsi="Times New Roman" w:cs="Times New Roman"/>
          <w:sz w:val="24"/>
          <w:szCs w:val="24"/>
        </w:rPr>
        <w:t xml:space="preserve">regulations </w:t>
      </w:r>
      <w:r w:rsidR="00E92B79">
        <w:rPr>
          <w:rFonts w:ascii="Times New Roman" w:hAnsi="Times New Roman" w:cs="Times New Roman"/>
          <w:sz w:val="24"/>
          <w:szCs w:val="24"/>
        </w:rPr>
        <w:t xml:space="preserve">yield modest </w:t>
      </w:r>
      <w:r w:rsidR="00DD6C35">
        <w:rPr>
          <w:rFonts w:ascii="Times New Roman" w:hAnsi="Times New Roman" w:cs="Times New Roman"/>
          <w:sz w:val="24"/>
          <w:szCs w:val="24"/>
        </w:rPr>
        <w:t xml:space="preserve">reductions </w:t>
      </w:r>
      <w:r w:rsidR="00C466AD">
        <w:rPr>
          <w:rFonts w:ascii="Times New Roman" w:hAnsi="Times New Roman" w:cs="Times New Roman"/>
          <w:sz w:val="24"/>
          <w:szCs w:val="24"/>
        </w:rPr>
        <w:t>in asset</w:t>
      </w:r>
      <w:r w:rsidR="00DD6C35">
        <w:rPr>
          <w:rFonts w:ascii="Times New Roman" w:hAnsi="Times New Roman" w:cs="Times New Roman"/>
          <w:sz w:val="24"/>
          <w:szCs w:val="24"/>
        </w:rPr>
        <w:t xml:space="preserve">s lost </w:t>
      </w:r>
      <w:r w:rsidR="00183233">
        <w:rPr>
          <w:rFonts w:ascii="Times New Roman" w:hAnsi="Times New Roman" w:cs="Times New Roman"/>
          <w:sz w:val="24"/>
          <w:szCs w:val="24"/>
        </w:rPr>
        <w:t xml:space="preserve">due to </w:t>
      </w:r>
      <w:r w:rsidR="0078151C">
        <w:rPr>
          <w:rFonts w:ascii="Times New Roman" w:hAnsi="Times New Roman" w:cs="Times New Roman"/>
          <w:sz w:val="24"/>
          <w:szCs w:val="24"/>
        </w:rPr>
        <w:t>bankruptcies</w:t>
      </w:r>
      <w:r w:rsidR="00BB14A1">
        <w:rPr>
          <w:rFonts w:ascii="Times New Roman" w:hAnsi="Times New Roman" w:cs="Times New Roman"/>
          <w:sz w:val="24"/>
          <w:szCs w:val="24"/>
        </w:rPr>
        <w:t xml:space="preserve">.  </w:t>
      </w:r>
      <w:r w:rsidR="005C6BE4">
        <w:rPr>
          <w:rFonts w:ascii="Times New Roman" w:hAnsi="Times New Roman" w:cs="Times New Roman"/>
          <w:sz w:val="24"/>
          <w:szCs w:val="24"/>
        </w:rPr>
        <w:t>T</w:t>
      </w:r>
      <w:r w:rsidR="00E92B79">
        <w:rPr>
          <w:rFonts w:ascii="Times New Roman" w:hAnsi="Times New Roman" w:cs="Times New Roman"/>
          <w:sz w:val="24"/>
          <w:szCs w:val="24"/>
        </w:rPr>
        <w:t>hese gains</w:t>
      </w:r>
      <w:r w:rsidR="005C6BE4">
        <w:rPr>
          <w:rFonts w:ascii="Times New Roman" w:hAnsi="Times New Roman" w:cs="Times New Roman"/>
          <w:sz w:val="24"/>
          <w:szCs w:val="24"/>
        </w:rPr>
        <w:t>, however,</w:t>
      </w:r>
      <w:r w:rsidR="00E92B79">
        <w:rPr>
          <w:rFonts w:ascii="Times New Roman" w:hAnsi="Times New Roman" w:cs="Times New Roman"/>
          <w:sz w:val="24"/>
          <w:szCs w:val="24"/>
        </w:rPr>
        <w:t xml:space="preserve"> are dwarfed by </w:t>
      </w:r>
      <w:r w:rsidR="00BF1440">
        <w:rPr>
          <w:rFonts w:ascii="Times New Roman" w:hAnsi="Times New Roman" w:cs="Times New Roman"/>
          <w:sz w:val="24"/>
          <w:szCs w:val="24"/>
        </w:rPr>
        <w:t xml:space="preserve">the </w:t>
      </w:r>
      <w:r w:rsidR="00183233">
        <w:rPr>
          <w:rFonts w:ascii="Times New Roman" w:hAnsi="Times New Roman" w:cs="Times New Roman"/>
          <w:sz w:val="24"/>
          <w:szCs w:val="24"/>
        </w:rPr>
        <w:t xml:space="preserve">substantial </w:t>
      </w:r>
      <w:r w:rsidR="00E92B79">
        <w:rPr>
          <w:rFonts w:ascii="Times New Roman" w:hAnsi="Times New Roman" w:cs="Times New Roman"/>
          <w:sz w:val="24"/>
          <w:szCs w:val="24"/>
        </w:rPr>
        <w:t xml:space="preserve">reduction in </w:t>
      </w:r>
      <w:r w:rsidR="00183233">
        <w:rPr>
          <w:rFonts w:ascii="Times New Roman" w:hAnsi="Times New Roman" w:cs="Times New Roman"/>
          <w:sz w:val="24"/>
          <w:szCs w:val="24"/>
        </w:rPr>
        <w:t xml:space="preserve">initial investments </w:t>
      </w:r>
      <w:r w:rsidR="00E92B79">
        <w:rPr>
          <w:rFonts w:ascii="Times New Roman" w:hAnsi="Times New Roman" w:cs="Times New Roman"/>
          <w:sz w:val="24"/>
          <w:szCs w:val="24"/>
        </w:rPr>
        <w:t xml:space="preserve">that the liquidity </w:t>
      </w:r>
      <w:r w:rsidR="00823B6F">
        <w:rPr>
          <w:rFonts w:ascii="Times New Roman" w:hAnsi="Times New Roman" w:cs="Times New Roman"/>
          <w:sz w:val="24"/>
          <w:szCs w:val="24"/>
        </w:rPr>
        <w:t>r</w:t>
      </w:r>
      <w:r w:rsidR="00E92B79">
        <w:rPr>
          <w:rFonts w:ascii="Times New Roman" w:hAnsi="Times New Roman" w:cs="Times New Roman"/>
          <w:sz w:val="24"/>
          <w:szCs w:val="24"/>
        </w:rPr>
        <w:t>e</w:t>
      </w:r>
      <w:r w:rsidR="00823B6F">
        <w:rPr>
          <w:rFonts w:ascii="Times New Roman" w:hAnsi="Times New Roman" w:cs="Times New Roman"/>
          <w:sz w:val="24"/>
          <w:szCs w:val="24"/>
        </w:rPr>
        <w:t xml:space="preserve">quirements </w:t>
      </w:r>
      <w:r w:rsidR="00E92B79">
        <w:rPr>
          <w:rFonts w:ascii="Times New Roman" w:hAnsi="Times New Roman" w:cs="Times New Roman"/>
          <w:sz w:val="24"/>
          <w:szCs w:val="24"/>
        </w:rPr>
        <w:t>impose</w:t>
      </w:r>
      <w:r w:rsidR="0078151C">
        <w:rPr>
          <w:rFonts w:ascii="Times New Roman" w:hAnsi="Times New Roman" w:cs="Times New Roman"/>
          <w:sz w:val="24"/>
          <w:szCs w:val="24"/>
        </w:rPr>
        <w:t>.</w:t>
      </w:r>
      <w:r w:rsidR="00183233">
        <w:rPr>
          <w:rFonts w:ascii="Times New Roman" w:hAnsi="Times New Roman" w:cs="Times New Roman"/>
          <w:sz w:val="24"/>
          <w:szCs w:val="24"/>
        </w:rPr>
        <w:t xml:space="preserve"> In both the simple shock and </w:t>
      </w:r>
      <w:r w:rsidR="002A6570">
        <w:rPr>
          <w:rFonts w:ascii="Times New Roman" w:hAnsi="Times New Roman" w:cs="Times New Roman"/>
          <w:sz w:val="24"/>
          <w:szCs w:val="24"/>
        </w:rPr>
        <w:t xml:space="preserve">the </w:t>
      </w:r>
      <w:r w:rsidR="00183233">
        <w:rPr>
          <w:rFonts w:ascii="Times New Roman" w:hAnsi="Times New Roman" w:cs="Times New Roman"/>
          <w:sz w:val="24"/>
          <w:szCs w:val="24"/>
        </w:rPr>
        <w:t xml:space="preserve">compound shock </w:t>
      </w:r>
      <w:r w:rsidR="0017017E">
        <w:rPr>
          <w:rFonts w:ascii="Times New Roman" w:hAnsi="Times New Roman" w:cs="Times New Roman"/>
          <w:sz w:val="24"/>
          <w:szCs w:val="24"/>
        </w:rPr>
        <w:t>environments</w:t>
      </w:r>
      <w:r w:rsidR="00183233">
        <w:rPr>
          <w:rFonts w:ascii="Times New Roman" w:hAnsi="Times New Roman" w:cs="Times New Roman"/>
          <w:sz w:val="24"/>
          <w:szCs w:val="24"/>
        </w:rPr>
        <w:t xml:space="preserve">, liquidity restrictions reduce </w:t>
      </w:r>
      <w:r w:rsidR="002A6570">
        <w:rPr>
          <w:rFonts w:ascii="Times New Roman" w:hAnsi="Times New Roman" w:cs="Times New Roman"/>
          <w:sz w:val="24"/>
          <w:szCs w:val="24"/>
        </w:rPr>
        <w:t xml:space="preserve">by roughly half </w:t>
      </w:r>
      <w:r w:rsidR="00183233">
        <w:rPr>
          <w:rFonts w:ascii="Times New Roman" w:hAnsi="Times New Roman" w:cs="Times New Roman"/>
          <w:sz w:val="24"/>
          <w:szCs w:val="24"/>
        </w:rPr>
        <w:t xml:space="preserve">the potential gains from exchange that interbank trade allows compared </w:t>
      </w:r>
      <w:r w:rsidR="00B412E1">
        <w:rPr>
          <w:rFonts w:ascii="Times New Roman" w:hAnsi="Times New Roman" w:cs="Times New Roman"/>
          <w:sz w:val="24"/>
          <w:szCs w:val="24"/>
        </w:rPr>
        <w:t xml:space="preserve">with </w:t>
      </w:r>
      <w:r w:rsidR="00183233">
        <w:rPr>
          <w:rFonts w:ascii="Times New Roman" w:hAnsi="Times New Roman" w:cs="Times New Roman"/>
          <w:sz w:val="24"/>
          <w:szCs w:val="24"/>
        </w:rPr>
        <w:t xml:space="preserve">autarky. </w:t>
      </w:r>
    </w:p>
    <w:p w:rsidR="009928AF" w:rsidRDefault="00EB7222" w:rsidP="007349E8">
      <w:pPr>
        <w:spacing w:line="360" w:lineRule="auto"/>
        <w:ind w:firstLine="360"/>
        <w:rPr>
          <w:rFonts w:ascii="Times New Roman" w:hAnsi="Times New Roman" w:cs="Times New Roman"/>
          <w:sz w:val="24"/>
          <w:szCs w:val="24"/>
        </w:rPr>
      </w:pPr>
      <w:r>
        <w:rPr>
          <w:rFonts w:ascii="Times New Roman" w:hAnsi="Times New Roman" w:cs="Times New Roman"/>
          <w:i/>
          <w:sz w:val="24"/>
          <w:szCs w:val="24"/>
        </w:rPr>
        <w:t>5</w:t>
      </w:r>
      <w:r w:rsidR="006D6E2F" w:rsidRPr="004D3D3E">
        <w:rPr>
          <w:rFonts w:ascii="Times New Roman" w:hAnsi="Times New Roman" w:cs="Times New Roman"/>
          <w:i/>
          <w:sz w:val="24"/>
          <w:szCs w:val="24"/>
        </w:rPr>
        <w:t>.</w:t>
      </w:r>
      <w:r w:rsidR="006D6E2F">
        <w:rPr>
          <w:rFonts w:ascii="Times New Roman" w:hAnsi="Times New Roman" w:cs="Times New Roman"/>
          <w:i/>
          <w:sz w:val="24"/>
          <w:szCs w:val="24"/>
        </w:rPr>
        <w:t>4</w:t>
      </w:r>
      <w:r w:rsidR="006D6E2F" w:rsidRPr="004D3D3E">
        <w:rPr>
          <w:rFonts w:ascii="Times New Roman" w:hAnsi="Times New Roman" w:cs="Times New Roman"/>
          <w:i/>
          <w:sz w:val="24"/>
          <w:szCs w:val="24"/>
        </w:rPr>
        <w:t xml:space="preserve"> </w:t>
      </w:r>
      <w:r w:rsidR="006D6E2F">
        <w:rPr>
          <w:rFonts w:ascii="Times New Roman" w:hAnsi="Times New Roman" w:cs="Times New Roman"/>
          <w:i/>
          <w:sz w:val="24"/>
          <w:szCs w:val="24"/>
        </w:rPr>
        <w:t>LCR Regulations and Liquidity Management Decisions.</w:t>
      </w:r>
      <w:r w:rsidR="006D6E2F" w:rsidRPr="005209CE">
        <w:rPr>
          <w:rFonts w:ascii="Times New Roman" w:hAnsi="Times New Roman" w:cs="Times New Roman"/>
          <w:i/>
          <w:sz w:val="24"/>
          <w:szCs w:val="24"/>
        </w:rPr>
        <w:t xml:space="preserve"> </w:t>
      </w:r>
      <w:r w:rsidR="006D6E2F" w:rsidRPr="005209CE">
        <w:rPr>
          <w:rFonts w:ascii="Times New Roman" w:hAnsi="Times New Roman" w:cs="Times New Roman"/>
          <w:sz w:val="24"/>
          <w:szCs w:val="24"/>
        </w:rPr>
        <w:t>T</w:t>
      </w:r>
      <w:r w:rsidR="006D6E2F">
        <w:rPr>
          <w:rFonts w:ascii="Times New Roman" w:hAnsi="Times New Roman" w:cs="Times New Roman"/>
          <w:sz w:val="24"/>
          <w:szCs w:val="24"/>
        </w:rPr>
        <w:t xml:space="preserve">he above results raise a series of questions, the most pressing of which regard bankruptcies. First, in the simple shock treatment, what explains the high incidence of bankruptcies when collective initial investments </w:t>
      </w:r>
      <w:r w:rsidR="0017017E">
        <w:rPr>
          <w:rFonts w:ascii="Times New Roman" w:hAnsi="Times New Roman" w:cs="Times New Roman"/>
          <w:sz w:val="24"/>
          <w:szCs w:val="24"/>
        </w:rPr>
        <w:t xml:space="preserve">on average </w:t>
      </w:r>
      <w:r w:rsidR="006D6E2F">
        <w:rPr>
          <w:rFonts w:ascii="Times New Roman" w:hAnsi="Times New Roman" w:cs="Times New Roman"/>
          <w:sz w:val="24"/>
          <w:szCs w:val="24"/>
        </w:rPr>
        <w:t xml:space="preserve">are less than the maximum sustainable level?  Second, in both the simple shock </w:t>
      </w:r>
      <w:r w:rsidR="0017017E">
        <w:rPr>
          <w:rFonts w:ascii="Times New Roman" w:hAnsi="Times New Roman" w:cs="Times New Roman"/>
          <w:sz w:val="24"/>
          <w:szCs w:val="24"/>
        </w:rPr>
        <w:t>environment</w:t>
      </w:r>
      <w:r w:rsidR="006D6E2F">
        <w:rPr>
          <w:rFonts w:ascii="Times New Roman" w:hAnsi="Times New Roman" w:cs="Times New Roman"/>
          <w:sz w:val="24"/>
          <w:szCs w:val="24"/>
        </w:rPr>
        <w:t xml:space="preserve">, and in the first stage of the compound shock </w:t>
      </w:r>
      <w:r w:rsidR="0017017E">
        <w:rPr>
          <w:rFonts w:ascii="Times New Roman" w:hAnsi="Times New Roman" w:cs="Times New Roman"/>
          <w:sz w:val="24"/>
          <w:szCs w:val="24"/>
        </w:rPr>
        <w:t>environment</w:t>
      </w:r>
      <w:r w:rsidR="006D6E2F">
        <w:rPr>
          <w:rFonts w:ascii="Times New Roman" w:hAnsi="Times New Roman" w:cs="Times New Roman"/>
          <w:sz w:val="24"/>
          <w:szCs w:val="24"/>
        </w:rPr>
        <w:t>, why does the liquidity</w:t>
      </w:r>
    </w:p>
    <w:p w:rsidR="006D6E2F" w:rsidRDefault="00427580" w:rsidP="009928AF">
      <w:pPr>
        <w:spacing w:line="360" w:lineRule="auto"/>
        <w:rPr>
          <w:rFonts w:ascii="Times New Roman" w:hAnsi="Times New Roman" w:cs="Times New Roman"/>
          <w:sz w:val="24"/>
          <w:szCs w:val="24"/>
        </w:rPr>
      </w:pPr>
      <w:r>
        <w:rPr>
          <w:rFonts w:ascii="Times New Roman" w:hAnsi="Times New Roman" w:cs="Times New Roman"/>
          <w:sz w:val="24"/>
          <w:szCs w:val="24"/>
        </w:rPr>
        <w:t xml:space="preserve">requirement </w:t>
      </w:r>
      <w:r w:rsidR="006D6E2F">
        <w:rPr>
          <w:rFonts w:ascii="Times New Roman" w:hAnsi="Times New Roman" w:cs="Times New Roman"/>
          <w:sz w:val="24"/>
          <w:szCs w:val="24"/>
        </w:rPr>
        <w:t xml:space="preserve">reduce the incidence of bankruptcies? </w:t>
      </w:r>
      <w:r w:rsidR="002A6570">
        <w:rPr>
          <w:rFonts w:ascii="Times New Roman" w:hAnsi="Times New Roman" w:cs="Times New Roman"/>
          <w:sz w:val="24"/>
          <w:szCs w:val="24"/>
        </w:rPr>
        <w:t>Third and f</w:t>
      </w:r>
      <w:r w:rsidR="006D6E2F">
        <w:rPr>
          <w:rFonts w:ascii="Times New Roman" w:hAnsi="Times New Roman" w:cs="Times New Roman"/>
          <w:sz w:val="24"/>
          <w:szCs w:val="24"/>
        </w:rPr>
        <w:t xml:space="preserve">inally, why are liquidity-regulated banks so </w:t>
      </w:r>
      <w:r>
        <w:rPr>
          <w:rFonts w:ascii="Times New Roman" w:hAnsi="Times New Roman" w:cs="Times New Roman"/>
          <w:sz w:val="24"/>
          <w:szCs w:val="24"/>
        </w:rPr>
        <w:t xml:space="preserve">frequently </w:t>
      </w:r>
      <w:r w:rsidR="006D6E2F">
        <w:rPr>
          <w:rFonts w:ascii="Times New Roman" w:hAnsi="Times New Roman" w:cs="Times New Roman"/>
          <w:sz w:val="24"/>
          <w:szCs w:val="24"/>
        </w:rPr>
        <w:t xml:space="preserve">less prepared to respond to a </w:t>
      </w:r>
      <w:r w:rsidR="0044091C">
        <w:rPr>
          <w:rFonts w:ascii="Times New Roman" w:hAnsi="Times New Roman" w:cs="Times New Roman"/>
          <w:sz w:val="24"/>
          <w:szCs w:val="24"/>
        </w:rPr>
        <w:t>second-stage</w:t>
      </w:r>
      <w:r w:rsidR="006D6E2F">
        <w:rPr>
          <w:rFonts w:ascii="Times New Roman" w:hAnsi="Times New Roman" w:cs="Times New Roman"/>
          <w:sz w:val="24"/>
          <w:szCs w:val="24"/>
        </w:rPr>
        <w:t xml:space="preserve"> shock than in the counterpart baseline treatment?  This subsection addresses these interrelated questions. </w:t>
      </w:r>
    </w:p>
    <w:p w:rsidR="006D6E2F" w:rsidRDefault="006D6E2F" w:rsidP="006D6E2F">
      <w:pPr>
        <w:spacing w:line="360" w:lineRule="auto"/>
        <w:ind w:firstLine="360"/>
        <w:rPr>
          <w:rFonts w:ascii="Times New Roman" w:hAnsi="Times New Roman" w:cs="Times New Roman"/>
          <w:sz w:val="24"/>
          <w:szCs w:val="24"/>
        </w:rPr>
      </w:pPr>
      <w:r w:rsidRPr="005209CE">
        <w:rPr>
          <w:rFonts w:ascii="Times New Roman" w:hAnsi="Times New Roman" w:cs="Times New Roman"/>
          <w:sz w:val="24"/>
          <w:szCs w:val="24"/>
        </w:rPr>
        <w:t xml:space="preserve">Consider first </w:t>
      </w:r>
      <w:r w:rsidR="002A6570">
        <w:rPr>
          <w:rFonts w:ascii="Times New Roman" w:hAnsi="Times New Roman" w:cs="Times New Roman"/>
          <w:sz w:val="24"/>
          <w:szCs w:val="24"/>
        </w:rPr>
        <w:t xml:space="preserve">the </w:t>
      </w:r>
      <w:r>
        <w:rPr>
          <w:rFonts w:ascii="Times New Roman" w:hAnsi="Times New Roman" w:cs="Times New Roman"/>
          <w:sz w:val="24"/>
          <w:szCs w:val="24"/>
        </w:rPr>
        <w:t xml:space="preserve">factors </w:t>
      </w:r>
      <w:r w:rsidR="00D328FE">
        <w:rPr>
          <w:rFonts w:ascii="Times New Roman" w:hAnsi="Times New Roman" w:cs="Times New Roman"/>
          <w:sz w:val="24"/>
          <w:szCs w:val="24"/>
        </w:rPr>
        <w:t xml:space="preserve">that </w:t>
      </w:r>
      <w:r>
        <w:rPr>
          <w:rFonts w:ascii="Times New Roman" w:hAnsi="Times New Roman" w:cs="Times New Roman"/>
          <w:sz w:val="24"/>
          <w:szCs w:val="24"/>
        </w:rPr>
        <w:t>driv</w:t>
      </w:r>
      <w:r w:rsidR="00D328FE">
        <w:rPr>
          <w:rFonts w:ascii="Times New Roman" w:hAnsi="Times New Roman" w:cs="Times New Roman"/>
          <w:sz w:val="24"/>
          <w:szCs w:val="24"/>
        </w:rPr>
        <w:t>e</w:t>
      </w:r>
      <w:r>
        <w:rPr>
          <w:rFonts w:ascii="Times New Roman" w:hAnsi="Times New Roman" w:cs="Times New Roman"/>
          <w:sz w:val="24"/>
          <w:szCs w:val="24"/>
        </w:rPr>
        <w:t xml:space="preserve"> bankruptcies in the simple shock environment. The </w:t>
      </w:r>
      <w:r w:rsidRPr="005209CE">
        <w:rPr>
          <w:rFonts w:ascii="Times New Roman" w:hAnsi="Times New Roman" w:cs="Times New Roman"/>
          <w:sz w:val="24"/>
          <w:szCs w:val="24"/>
        </w:rPr>
        <w:t>interb</w:t>
      </w:r>
      <w:r>
        <w:rPr>
          <w:rFonts w:ascii="Times New Roman" w:hAnsi="Times New Roman" w:cs="Times New Roman"/>
          <w:sz w:val="24"/>
          <w:szCs w:val="24"/>
        </w:rPr>
        <w:t>a</w:t>
      </w:r>
      <w:r w:rsidRPr="005209CE">
        <w:rPr>
          <w:rFonts w:ascii="Times New Roman" w:hAnsi="Times New Roman" w:cs="Times New Roman"/>
          <w:sz w:val="24"/>
          <w:szCs w:val="24"/>
        </w:rPr>
        <w:t>nk market is distinct fro</w:t>
      </w:r>
      <w:r>
        <w:rPr>
          <w:rFonts w:ascii="Times New Roman" w:hAnsi="Times New Roman" w:cs="Times New Roman"/>
          <w:sz w:val="24"/>
          <w:szCs w:val="24"/>
        </w:rPr>
        <w:t>m more standard investment games</w:t>
      </w:r>
      <w:r w:rsidRPr="005209CE">
        <w:rPr>
          <w:rFonts w:ascii="Times New Roman" w:hAnsi="Times New Roman" w:cs="Times New Roman"/>
          <w:sz w:val="24"/>
          <w:szCs w:val="24"/>
        </w:rPr>
        <w:t xml:space="preserve"> in that investment decisions, combined with subsequent shocks</w:t>
      </w:r>
      <w:r w:rsidR="002B2375">
        <w:rPr>
          <w:rFonts w:ascii="Times New Roman" w:hAnsi="Times New Roman" w:cs="Times New Roman"/>
          <w:sz w:val="24"/>
          <w:szCs w:val="24"/>
        </w:rPr>
        <w:t>,</w:t>
      </w:r>
      <w:r w:rsidRPr="005209CE">
        <w:rPr>
          <w:rFonts w:ascii="Times New Roman" w:hAnsi="Times New Roman" w:cs="Times New Roman"/>
          <w:sz w:val="24"/>
          <w:szCs w:val="24"/>
        </w:rPr>
        <w:t xml:space="preserve"> create both the supply of and demand for </w:t>
      </w:r>
      <w:r w:rsidR="00816987">
        <w:rPr>
          <w:rFonts w:ascii="Times New Roman" w:hAnsi="Times New Roman" w:cs="Times New Roman"/>
          <w:sz w:val="24"/>
          <w:szCs w:val="24"/>
        </w:rPr>
        <w:t>cash</w:t>
      </w:r>
      <w:r w:rsidRPr="005209CE">
        <w:rPr>
          <w:rFonts w:ascii="Times New Roman" w:hAnsi="Times New Roman" w:cs="Times New Roman"/>
          <w:sz w:val="24"/>
          <w:szCs w:val="24"/>
        </w:rPr>
        <w:t>.</w:t>
      </w:r>
      <w:r>
        <w:rPr>
          <w:rStyle w:val="FootnoteReference"/>
          <w:rFonts w:ascii="Times New Roman" w:hAnsi="Times New Roman" w:cs="Times New Roman"/>
          <w:sz w:val="24"/>
          <w:szCs w:val="24"/>
        </w:rPr>
        <w:footnoteReference w:id="26"/>
      </w:r>
      <w:r w:rsidRPr="005209CE">
        <w:rPr>
          <w:rFonts w:ascii="Times New Roman" w:hAnsi="Times New Roman" w:cs="Times New Roman"/>
          <w:sz w:val="24"/>
          <w:szCs w:val="24"/>
        </w:rPr>
        <w:t xml:space="preserve">  </w:t>
      </w:r>
      <w:r>
        <w:rPr>
          <w:rFonts w:ascii="Times New Roman" w:hAnsi="Times New Roman" w:cs="Times New Roman"/>
          <w:sz w:val="24"/>
          <w:szCs w:val="24"/>
        </w:rPr>
        <w:t>In this context, banks e</w:t>
      </w:r>
      <w:r w:rsidRPr="005209CE">
        <w:rPr>
          <w:rFonts w:ascii="Times New Roman" w:hAnsi="Times New Roman" w:cs="Times New Roman"/>
          <w:sz w:val="24"/>
          <w:szCs w:val="24"/>
        </w:rPr>
        <w:t>ffectively play a complicated coordination game</w:t>
      </w:r>
      <w:r w:rsidR="002A6570">
        <w:rPr>
          <w:rFonts w:ascii="Times New Roman" w:hAnsi="Times New Roman" w:cs="Times New Roman"/>
          <w:sz w:val="24"/>
          <w:szCs w:val="24"/>
        </w:rPr>
        <w:t xml:space="preserve"> in which</w:t>
      </w:r>
      <w:r w:rsidRPr="005209CE">
        <w:rPr>
          <w:rFonts w:ascii="Times New Roman" w:hAnsi="Times New Roman" w:cs="Times New Roman"/>
          <w:sz w:val="24"/>
          <w:szCs w:val="24"/>
        </w:rPr>
        <w:t xml:space="preserve"> they maximize profits only when they invest exactly at the maximally sustainable level</w:t>
      </w:r>
      <w:r w:rsidR="00582B20">
        <w:rPr>
          <w:rFonts w:ascii="Times New Roman" w:hAnsi="Times New Roman" w:cs="Times New Roman"/>
          <w:sz w:val="24"/>
          <w:szCs w:val="24"/>
        </w:rPr>
        <w:t>.</w:t>
      </w:r>
      <w:r w:rsidRPr="005209CE">
        <w:rPr>
          <w:rFonts w:ascii="Times New Roman" w:hAnsi="Times New Roman" w:cs="Times New Roman"/>
          <w:sz w:val="24"/>
          <w:szCs w:val="24"/>
        </w:rPr>
        <w:t xml:space="preserve"> Collective over-investment yields a </w:t>
      </w:r>
      <w:r>
        <w:rPr>
          <w:rFonts w:ascii="Times New Roman" w:hAnsi="Times New Roman" w:cs="Times New Roman"/>
          <w:sz w:val="24"/>
          <w:szCs w:val="24"/>
        </w:rPr>
        <w:t xml:space="preserve">collective cash </w:t>
      </w:r>
      <w:r w:rsidRPr="005209CE">
        <w:rPr>
          <w:rFonts w:ascii="Times New Roman" w:hAnsi="Times New Roman" w:cs="Times New Roman"/>
          <w:sz w:val="24"/>
          <w:szCs w:val="24"/>
        </w:rPr>
        <w:t>deficiency post-shock, which drives asset prices to their minimum</w:t>
      </w:r>
      <w:r w:rsidR="0017017E">
        <w:rPr>
          <w:rFonts w:ascii="Times New Roman" w:hAnsi="Times New Roman" w:cs="Times New Roman"/>
          <w:sz w:val="24"/>
          <w:szCs w:val="24"/>
        </w:rPr>
        <w:t>,</w:t>
      </w:r>
      <w:r w:rsidRPr="005209CE">
        <w:rPr>
          <w:rFonts w:ascii="Times New Roman" w:hAnsi="Times New Roman" w:cs="Times New Roman"/>
          <w:sz w:val="24"/>
          <w:szCs w:val="24"/>
        </w:rPr>
        <w:t xml:space="preserve"> forcing bankruptcies in the process.  Collective under-investment yields </w:t>
      </w:r>
      <w:r>
        <w:rPr>
          <w:rFonts w:ascii="Times New Roman" w:hAnsi="Times New Roman" w:cs="Times New Roman"/>
          <w:sz w:val="24"/>
          <w:szCs w:val="24"/>
        </w:rPr>
        <w:t>an aggregate cash</w:t>
      </w:r>
      <w:r w:rsidRPr="005209CE">
        <w:rPr>
          <w:rFonts w:ascii="Times New Roman" w:hAnsi="Times New Roman" w:cs="Times New Roman"/>
          <w:sz w:val="24"/>
          <w:szCs w:val="24"/>
        </w:rPr>
        <w:t xml:space="preserve"> surplus, driving asset prices to their upper bound, and reducing to zero the return on </w:t>
      </w:r>
      <w:r w:rsidR="00816987">
        <w:rPr>
          <w:rFonts w:ascii="Times New Roman" w:hAnsi="Times New Roman" w:cs="Times New Roman"/>
          <w:sz w:val="24"/>
          <w:szCs w:val="24"/>
        </w:rPr>
        <w:t>cash</w:t>
      </w:r>
      <w:r w:rsidR="00816987" w:rsidRPr="005209CE">
        <w:rPr>
          <w:rFonts w:ascii="Times New Roman" w:hAnsi="Times New Roman" w:cs="Times New Roman"/>
          <w:sz w:val="24"/>
          <w:szCs w:val="24"/>
        </w:rPr>
        <w:t xml:space="preserve"> </w:t>
      </w:r>
      <w:r w:rsidRPr="005209CE">
        <w:rPr>
          <w:rFonts w:ascii="Times New Roman" w:hAnsi="Times New Roman" w:cs="Times New Roman"/>
          <w:sz w:val="24"/>
          <w:szCs w:val="24"/>
        </w:rPr>
        <w:t xml:space="preserve">acquired through interbank exchange.  </w:t>
      </w:r>
    </w:p>
    <w:p w:rsidR="006D6E2F" w:rsidRPr="005209CE" w:rsidRDefault="006D6E2F" w:rsidP="006D6E2F">
      <w:pPr>
        <w:spacing w:line="360" w:lineRule="auto"/>
        <w:ind w:firstLine="360"/>
        <w:rPr>
          <w:rFonts w:ascii="Times New Roman" w:hAnsi="Times New Roman" w:cs="Times New Roman"/>
          <w:sz w:val="24"/>
          <w:szCs w:val="24"/>
        </w:rPr>
      </w:pPr>
      <w:r>
        <w:rPr>
          <w:rFonts w:ascii="Times New Roman" w:hAnsi="Times New Roman" w:cs="Times New Roman"/>
          <w:sz w:val="24"/>
          <w:szCs w:val="24"/>
        </w:rPr>
        <w:t>In fact, although supported by a</w:t>
      </w:r>
      <w:r w:rsidR="00157260">
        <w:rPr>
          <w:rFonts w:ascii="Times New Roman" w:hAnsi="Times New Roman" w:cs="Times New Roman"/>
          <w:sz w:val="24"/>
          <w:szCs w:val="24"/>
        </w:rPr>
        <w:t>n</w:t>
      </w:r>
      <w:r>
        <w:rPr>
          <w:rFonts w:ascii="Times New Roman" w:hAnsi="Times New Roman" w:cs="Times New Roman"/>
          <w:sz w:val="24"/>
          <w:szCs w:val="24"/>
        </w:rPr>
        <w:t xml:space="preserve"> </w:t>
      </w:r>
      <w:r w:rsidRPr="008E12BB">
        <w:rPr>
          <w:rFonts w:ascii="Times New Roman" w:hAnsi="Times New Roman" w:cs="Times New Roman"/>
          <w:sz w:val="24"/>
          <w:szCs w:val="24"/>
        </w:rPr>
        <w:t>SPNE</w:t>
      </w:r>
      <w:r w:rsidR="00427580">
        <w:rPr>
          <w:rFonts w:ascii="Times New Roman" w:hAnsi="Times New Roman" w:cs="Times New Roman"/>
          <w:i/>
          <w:sz w:val="24"/>
          <w:szCs w:val="24"/>
        </w:rPr>
        <w:t>,</w:t>
      </w:r>
      <w:r>
        <w:rPr>
          <w:rFonts w:ascii="Times New Roman" w:hAnsi="Times New Roman" w:cs="Times New Roman"/>
          <w:sz w:val="24"/>
          <w:szCs w:val="24"/>
        </w:rPr>
        <w:t xml:space="preserve"> the efficient solution has little </w:t>
      </w:r>
      <w:r w:rsidR="00D328FE">
        <w:rPr>
          <w:rFonts w:ascii="Times New Roman" w:hAnsi="Times New Roman" w:cs="Times New Roman"/>
          <w:sz w:val="24"/>
          <w:szCs w:val="24"/>
        </w:rPr>
        <w:t xml:space="preserve">explanatory </w:t>
      </w:r>
      <w:r>
        <w:rPr>
          <w:rFonts w:ascii="Times New Roman" w:hAnsi="Times New Roman" w:cs="Times New Roman"/>
          <w:sz w:val="24"/>
          <w:szCs w:val="24"/>
        </w:rPr>
        <w:t>power. The distributions of realized net needs for the simple shock treatments</w:t>
      </w:r>
      <w:r w:rsidR="002B2375">
        <w:rPr>
          <w:rFonts w:ascii="Times New Roman" w:hAnsi="Times New Roman" w:cs="Times New Roman"/>
          <w:sz w:val="24"/>
          <w:szCs w:val="24"/>
        </w:rPr>
        <w:t xml:space="preserve"> are</w:t>
      </w:r>
      <w:r>
        <w:rPr>
          <w:rFonts w:ascii="Times New Roman" w:hAnsi="Times New Roman" w:cs="Times New Roman"/>
          <w:sz w:val="24"/>
          <w:szCs w:val="24"/>
        </w:rPr>
        <w:t xml:space="preserve"> shown </w:t>
      </w:r>
      <w:r w:rsidR="002B2375">
        <w:rPr>
          <w:rFonts w:ascii="Times New Roman" w:hAnsi="Times New Roman" w:cs="Times New Roman"/>
          <w:sz w:val="24"/>
          <w:szCs w:val="24"/>
        </w:rPr>
        <w:t>in</w:t>
      </w:r>
      <w:r>
        <w:rPr>
          <w:rFonts w:ascii="Times New Roman" w:hAnsi="Times New Roman" w:cs="Times New Roman"/>
          <w:sz w:val="24"/>
          <w:szCs w:val="24"/>
        </w:rPr>
        <w:t xml:space="preserve"> Figure 5. In the figure</w:t>
      </w:r>
      <w:r w:rsidR="00157260">
        <w:rPr>
          <w:rFonts w:ascii="Times New Roman" w:hAnsi="Times New Roman" w:cs="Times New Roman"/>
          <w:sz w:val="24"/>
          <w:szCs w:val="24"/>
        </w:rPr>
        <w:t>,</w:t>
      </w:r>
      <w:r>
        <w:rPr>
          <w:rFonts w:ascii="Times New Roman" w:hAnsi="Times New Roman" w:cs="Times New Roman"/>
          <w:sz w:val="24"/>
          <w:szCs w:val="24"/>
        </w:rPr>
        <w:t xml:space="preserve"> </w:t>
      </w:r>
      <w:r w:rsidR="00157260">
        <w:rPr>
          <w:rFonts w:ascii="Times New Roman" w:hAnsi="Times New Roman" w:cs="Times New Roman"/>
          <w:sz w:val="24"/>
          <w:szCs w:val="24"/>
        </w:rPr>
        <w:t>“</w:t>
      </w:r>
      <w:r>
        <w:rPr>
          <w:rFonts w:ascii="Times New Roman" w:hAnsi="Times New Roman" w:cs="Times New Roman"/>
          <w:sz w:val="24"/>
          <w:szCs w:val="24"/>
        </w:rPr>
        <w:t>realized net needs</w:t>
      </w:r>
      <w:r w:rsidR="00157260">
        <w:rPr>
          <w:rFonts w:ascii="Times New Roman" w:hAnsi="Times New Roman" w:cs="Times New Roman"/>
          <w:sz w:val="24"/>
          <w:szCs w:val="24"/>
        </w:rPr>
        <w:t>”</w:t>
      </w:r>
      <w:r>
        <w:rPr>
          <w:rFonts w:ascii="Times New Roman" w:hAnsi="Times New Roman" w:cs="Times New Roman"/>
          <w:sz w:val="24"/>
          <w:szCs w:val="24"/>
        </w:rPr>
        <w:t xml:space="preserve"> reflect the aggregate need for reserves following a shock and the subsequent trade of cash for assets.  </w:t>
      </w:r>
      <w:r w:rsidR="0017017E">
        <w:rPr>
          <w:rFonts w:ascii="Times New Roman" w:hAnsi="Times New Roman" w:cs="Times New Roman"/>
          <w:sz w:val="24"/>
          <w:szCs w:val="24"/>
        </w:rPr>
        <w:t>Net needs of zero indicate an efficient outcome</w:t>
      </w:r>
      <w:r w:rsidR="00E6207B">
        <w:rPr>
          <w:rFonts w:ascii="Times New Roman" w:hAnsi="Times New Roman" w:cs="Times New Roman"/>
          <w:sz w:val="24"/>
          <w:szCs w:val="24"/>
        </w:rPr>
        <w:t>, n</w:t>
      </w:r>
      <w:r>
        <w:rPr>
          <w:rFonts w:ascii="Times New Roman" w:hAnsi="Times New Roman" w:cs="Times New Roman"/>
          <w:sz w:val="24"/>
          <w:szCs w:val="24"/>
        </w:rPr>
        <w:t>egative net needs indicate an excess of available cash, while positive net needs reflect instances of collective cash deficiencies and the consequent bankruptcies.  As can be seen in the figure</w:t>
      </w:r>
      <w:r w:rsidR="00157260">
        <w:rPr>
          <w:rFonts w:ascii="Times New Roman" w:hAnsi="Times New Roman" w:cs="Times New Roman"/>
          <w:sz w:val="24"/>
          <w:szCs w:val="24"/>
        </w:rPr>
        <w:t>,</w:t>
      </w:r>
      <w:r>
        <w:rPr>
          <w:rFonts w:ascii="Times New Roman" w:hAnsi="Times New Roman" w:cs="Times New Roman"/>
          <w:sz w:val="24"/>
          <w:szCs w:val="24"/>
        </w:rPr>
        <w:t xml:space="preserve"> </w:t>
      </w:r>
      <w:r w:rsidRPr="005209CE">
        <w:rPr>
          <w:rFonts w:ascii="Times New Roman" w:hAnsi="Times New Roman" w:cs="Times New Roman"/>
          <w:sz w:val="24"/>
          <w:szCs w:val="24"/>
        </w:rPr>
        <w:t xml:space="preserve">in </w:t>
      </w:r>
      <w:r>
        <w:rPr>
          <w:rFonts w:ascii="Times New Roman" w:hAnsi="Times New Roman" w:cs="Times New Roman"/>
          <w:sz w:val="24"/>
          <w:szCs w:val="24"/>
        </w:rPr>
        <w:t xml:space="preserve">both </w:t>
      </w:r>
      <w:r w:rsidRPr="005209CE">
        <w:rPr>
          <w:rFonts w:ascii="Times New Roman" w:hAnsi="Times New Roman" w:cs="Times New Roman"/>
          <w:sz w:val="24"/>
          <w:szCs w:val="24"/>
        </w:rPr>
        <w:t xml:space="preserve">the </w:t>
      </w:r>
      <w:r w:rsidRPr="008E12BB">
        <w:rPr>
          <w:rFonts w:ascii="Times New Roman" w:hAnsi="Times New Roman" w:cs="Times New Roman"/>
          <w:sz w:val="24"/>
          <w:szCs w:val="24"/>
        </w:rPr>
        <w:t>SB</w:t>
      </w:r>
      <w:r>
        <w:rPr>
          <w:rFonts w:ascii="Times New Roman" w:hAnsi="Times New Roman" w:cs="Times New Roman"/>
          <w:sz w:val="24"/>
          <w:szCs w:val="24"/>
        </w:rPr>
        <w:t xml:space="preserve"> and</w:t>
      </w:r>
      <w:r w:rsidRPr="005209CE">
        <w:rPr>
          <w:rFonts w:ascii="Times New Roman" w:hAnsi="Times New Roman" w:cs="Times New Roman"/>
          <w:sz w:val="24"/>
          <w:szCs w:val="24"/>
        </w:rPr>
        <w:t xml:space="preserve"> </w:t>
      </w:r>
      <w:r w:rsidRPr="008E12BB">
        <w:rPr>
          <w:rFonts w:ascii="Times New Roman" w:hAnsi="Times New Roman" w:cs="Times New Roman"/>
          <w:sz w:val="24"/>
          <w:szCs w:val="24"/>
        </w:rPr>
        <w:t>SL</w:t>
      </w:r>
      <w:r w:rsidRPr="005209CE">
        <w:rPr>
          <w:rFonts w:ascii="Times New Roman" w:hAnsi="Times New Roman" w:cs="Times New Roman"/>
          <w:sz w:val="24"/>
          <w:szCs w:val="24"/>
        </w:rPr>
        <w:t xml:space="preserve"> treatment</w:t>
      </w:r>
      <w:r>
        <w:rPr>
          <w:rFonts w:ascii="Times New Roman" w:hAnsi="Times New Roman" w:cs="Times New Roman"/>
          <w:sz w:val="24"/>
          <w:szCs w:val="24"/>
        </w:rPr>
        <w:t xml:space="preserve">s investment decisions collectively resulted in the </w:t>
      </w:r>
      <w:r w:rsidRPr="005209CE">
        <w:rPr>
          <w:rFonts w:ascii="Times New Roman" w:hAnsi="Times New Roman" w:cs="Times New Roman"/>
          <w:sz w:val="24"/>
          <w:szCs w:val="24"/>
        </w:rPr>
        <w:t xml:space="preserve">efficient solution </w:t>
      </w:r>
      <w:r>
        <w:rPr>
          <w:rFonts w:ascii="Times New Roman" w:hAnsi="Times New Roman" w:cs="Times New Roman"/>
          <w:sz w:val="24"/>
          <w:szCs w:val="24"/>
        </w:rPr>
        <w:t>in no more than 25</w:t>
      </w:r>
      <w:r w:rsidR="00157260">
        <w:rPr>
          <w:rFonts w:ascii="Times New Roman" w:hAnsi="Times New Roman" w:cs="Times New Roman"/>
          <w:sz w:val="24"/>
          <w:szCs w:val="24"/>
        </w:rPr>
        <w:t xml:space="preserve"> percent</w:t>
      </w:r>
      <w:r>
        <w:rPr>
          <w:rFonts w:ascii="Times New Roman" w:hAnsi="Times New Roman" w:cs="Times New Roman"/>
          <w:sz w:val="24"/>
          <w:szCs w:val="24"/>
        </w:rPr>
        <w:t xml:space="preserve"> of periods.</w:t>
      </w:r>
      <w:r w:rsidR="00A95FD4" w:rsidRPr="00A95FD4">
        <w:rPr>
          <w:rFonts w:ascii="Times New Roman" w:hAnsi="Times New Roman" w:cs="Times New Roman"/>
          <w:noProof/>
          <w:sz w:val="24"/>
          <w:szCs w:val="24"/>
        </w:rPr>
        <w:t xml:space="preserve"> </w:t>
      </w:r>
      <w:r w:rsidR="008827B6" w:rsidRPr="008827B6">
        <w:rPr>
          <w:rFonts w:ascii="Times New Roman" w:hAnsi="Times New Roman" w:cs="Times New Roman"/>
          <w:noProof/>
          <w:sz w:val="24"/>
          <w:szCs w:val="24"/>
        </w:rPr>
        <w:t xml:space="preserve"> </w:t>
      </w:r>
      <w:r w:rsidR="004B0043" w:rsidRPr="004B0043">
        <w:rPr>
          <w:rFonts w:ascii="Times" w:hAnsi="Times"/>
          <w:noProof/>
        </w:rPr>
        <w:t xml:space="preserve"> </w:t>
      </w:r>
    </w:p>
    <w:p w:rsidR="007349E8" w:rsidRDefault="006D6E2F" w:rsidP="006D6E2F">
      <w:pPr>
        <w:spacing w:line="360" w:lineRule="auto"/>
        <w:ind w:firstLine="360"/>
        <w:rPr>
          <w:rFonts w:ascii="Times New Roman" w:hAnsi="Times New Roman" w:cs="Times New Roman"/>
          <w:sz w:val="24"/>
          <w:szCs w:val="24"/>
        </w:rPr>
      </w:pPr>
      <w:r w:rsidRPr="005209CE">
        <w:rPr>
          <w:rFonts w:ascii="Times New Roman" w:hAnsi="Times New Roman" w:cs="Times New Roman"/>
          <w:sz w:val="24"/>
          <w:szCs w:val="24"/>
        </w:rPr>
        <w:t xml:space="preserve">The </w:t>
      </w:r>
      <w:r>
        <w:rPr>
          <w:rFonts w:ascii="Times New Roman" w:hAnsi="Times New Roman" w:cs="Times New Roman"/>
          <w:sz w:val="24"/>
          <w:szCs w:val="24"/>
        </w:rPr>
        <w:t>high incidence of bankruptcies in the simple shock environment</w:t>
      </w:r>
      <w:r w:rsidR="00E6207B">
        <w:rPr>
          <w:rFonts w:ascii="Times New Roman" w:hAnsi="Times New Roman" w:cs="Times New Roman"/>
          <w:sz w:val="24"/>
          <w:szCs w:val="24"/>
        </w:rPr>
        <w:t xml:space="preserve"> is driven largely by the </w:t>
      </w:r>
      <w:r w:rsidR="00E6207B" w:rsidRPr="005209CE">
        <w:rPr>
          <w:rFonts w:ascii="Times New Roman" w:hAnsi="Times New Roman" w:cs="Times New Roman"/>
          <w:sz w:val="24"/>
          <w:szCs w:val="24"/>
        </w:rPr>
        <w:t>heterogeneity of initial individual investment decisions</w:t>
      </w:r>
      <w:r w:rsidR="00AC50D2">
        <w:rPr>
          <w:rFonts w:ascii="Times New Roman" w:hAnsi="Times New Roman" w:cs="Times New Roman"/>
          <w:sz w:val="24"/>
          <w:szCs w:val="24"/>
        </w:rPr>
        <w:t>.</w:t>
      </w:r>
      <w:r w:rsidR="00582B20">
        <w:rPr>
          <w:rFonts w:ascii="Times New Roman" w:hAnsi="Times New Roman" w:cs="Times New Roman"/>
          <w:sz w:val="24"/>
          <w:szCs w:val="24"/>
        </w:rPr>
        <w:t xml:space="preserve">  Th</w:t>
      </w:r>
      <w:r w:rsidR="00AC50D2">
        <w:rPr>
          <w:rFonts w:ascii="Times New Roman" w:hAnsi="Times New Roman" w:cs="Times New Roman"/>
          <w:sz w:val="24"/>
          <w:szCs w:val="24"/>
        </w:rPr>
        <w:t xml:space="preserve">is </w:t>
      </w:r>
      <w:r w:rsidR="00582B20">
        <w:rPr>
          <w:rFonts w:ascii="Times New Roman" w:hAnsi="Times New Roman" w:cs="Times New Roman"/>
          <w:sz w:val="24"/>
          <w:szCs w:val="24"/>
        </w:rPr>
        <w:t>heterogen</w:t>
      </w:r>
      <w:r w:rsidR="00AC50D2">
        <w:rPr>
          <w:rFonts w:ascii="Times New Roman" w:hAnsi="Times New Roman" w:cs="Times New Roman"/>
          <w:sz w:val="24"/>
          <w:szCs w:val="24"/>
        </w:rPr>
        <w:t xml:space="preserve">eity </w:t>
      </w:r>
      <w:r w:rsidR="00A461E8">
        <w:rPr>
          <w:rFonts w:ascii="Times New Roman" w:hAnsi="Times New Roman" w:cs="Times New Roman"/>
          <w:sz w:val="24"/>
          <w:szCs w:val="24"/>
        </w:rPr>
        <w:t>generated</w:t>
      </w:r>
      <w:r>
        <w:rPr>
          <w:rFonts w:ascii="Times New Roman" w:hAnsi="Times New Roman" w:cs="Times New Roman"/>
          <w:sz w:val="24"/>
          <w:szCs w:val="24"/>
        </w:rPr>
        <w:t xml:space="preserve"> a high </w:t>
      </w:r>
      <w:r w:rsidR="00AC50D2">
        <w:rPr>
          <w:rFonts w:ascii="Times New Roman" w:hAnsi="Times New Roman" w:cs="Times New Roman"/>
          <w:sz w:val="24"/>
          <w:szCs w:val="24"/>
        </w:rPr>
        <w:t xml:space="preserve">frequency </w:t>
      </w:r>
      <w:r>
        <w:rPr>
          <w:rFonts w:ascii="Times New Roman" w:hAnsi="Times New Roman" w:cs="Times New Roman"/>
          <w:sz w:val="24"/>
          <w:szCs w:val="24"/>
        </w:rPr>
        <w:t xml:space="preserve">of periods where banks collectively held too little cash. </w:t>
      </w:r>
      <w:r w:rsidRPr="005209CE">
        <w:rPr>
          <w:rFonts w:ascii="Times New Roman" w:hAnsi="Times New Roman" w:cs="Times New Roman"/>
          <w:i/>
          <w:sz w:val="24"/>
          <w:szCs w:val="24"/>
        </w:rPr>
        <w:t xml:space="preserve"> </w:t>
      </w:r>
      <w:r w:rsidRPr="00C93161">
        <w:rPr>
          <w:rFonts w:ascii="Times New Roman" w:hAnsi="Times New Roman" w:cs="Times New Roman"/>
          <w:sz w:val="24"/>
          <w:szCs w:val="24"/>
        </w:rPr>
        <w:t xml:space="preserve">Comparing realized net need </w:t>
      </w:r>
    </w:p>
    <w:p w:rsidR="006D6E2F" w:rsidRDefault="002E549B" w:rsidP="007349E8">
      <w:pPr>
        <w:spacing w:line="360" w:lineRule="auto"/>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28896" behindDoc="0" locked="0" layoutInCell="1" allowOverlap="1" wp14:anchorId="466221A2" wp14:editId="3DB11D8B">
                <wp:simplePos x="0" y="0"/>
                <wp:positionH relativeFrom="column">
                  <wp:posOffset>44195</wp:posOffset>
                </wp:positionH>
                <wp:positionV relativeFrom="paragraph">
                  <wp:posOffset>495</wp:posOffset>
                </wp:positionV>
                <wp:extent cx="5848350" cy="2990850"/>
                <wp:effectExtent l="0" t="0" r="0" b="0"/>
                <wp:wrapSquare wrapText="bothSides"/>
                <wp:docPr id="3"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8350" cy="2990850"/>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2E549B" w:rsidRDefault="002E549B" w:rsidP="002E549B">
                            <w:r>
                              <w:rPr>
                                <w:noProof/>
                              </w:rPr>
                              <w:drawing>
                                <wp:inline distT="0" distB="0" distL="0" distR="0" wp14:anchorId="281F77A7" wp14:editId="5A3E1476">
                                  <wp:extent cx="6030359" cy="2552497"/>
                                  <wp:effectExtent l="0" t="0" r="0" b="6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igure 5.pdf"/>
                                          <pic:cNvPicPr/>
                                        </pic:nvPicPr>
                                        <pic:blipFill rotWithShape="1">
                                          <a:blip r:embed="rId19"/>
                                          <a:srcRect r="-279" b="45067"/>
                                          <a:stretch/>
                                        </pic:blipFill>
                                        <pic:spPr bwMode="auto">
                                          <a:xfrm>
                                            <a:off x="0" y="0"/>
                                            <a:ext cx="6030359" cy="2552497"/>
                                          </a:xfrm>
                                          <a:prstGeom prst="rect">
                                            <a:avLst/>
                                          </a:prstGeom>
                                          <a:ln>
                                            <a:noFill/>
                                          </a:ln>
                                          <a:extLst>
                                            <a:ext uri="{53640926-AAD7-44D8-BBD7-CCE9431645EC}">
                                              <a14:shadowObscured xmlns:a14="http://schemas.microsoft.com/office/drawing/2010/main"/>
                                            </a:ext>
                                          </a:extLst>
                                        </pic:spPr>
                                      </pic:pic>
                                    </a:graphicData>
                                  </a:graphic>
                                </wp:inline>
                              </w:drawing>
                            </w:r>
                          </w:p>
                          <w:p w:rsidR="002E549B" w:rsidRPr="00FA5564" w:rsidRDefault="002E549B" w:rsidP="002E549B">
                            <w:pPr>
                              <w:rPr>
                                <w:rFonts w:ascii="Times" w:hAnsi="Times"/>
                                <w:sz w:val="24"/>
                                <w:szCs w:val="24"/>
                              </w:rPr>
                            </w:pPr>
                            <w:r w:rsidRPr="00FA5564">
                              <w:rPr>
                                <w:rFonts w:ascii="Times" w:hAnsi="Times"/>
                                <w:b/>
                                <w:sz w:val="24"/>
                                <w:szCs w:val="24"/>
                              </w:rPr>
                              <w:t>Figure 5.</w:t>
                            </w:r>
                            <w:r w:rsidRPr="00FA5564">
                              <w:rPr>
                                <w:rFonts w:ascii="Times" w:hAnsi="Times"/>
                                <w:sz w:val="24"/>
                                <w:szCs w:val="24"/>
                              </w:rPr>
                              <w:t xml:space="preserve"> </w:t>
                            </w:r>
                            <w:r>
                              <w:rPr>
                                <w:rFonts w:ascii="Times" w:hAnsi="Times"/>
                                <w:sz w:val="24"/>
                                <w:szCs w:val="24"/>
                              </w:rPr>
                              <w:t>Distribution of realized net cash needs in the simple shock environment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66221A2" id="Text Box 35" o:spid="_x0000_s1034" type="#_x0000_t202" style="position:absolute;margin-left:3.5pt;margin-top:.05pt;width:460.5pt;height:235.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jyOoQIAAE8FAAAOAAAAZHJzL2Uyb0RvYy54bWysVMlu2zAQvRfoPxC8O5Ic2ZGEyEGWuiiQ&#10;LkDSD6ApyiLKrSRtKS367x2Sseu0l6KoDzJn4ZuZx0deXk1SoD2zjmvV4uIsx4gpqjuuti3+/Lie&#10;VRg5T1RHhFasxU/M4avV61eXo2nYXA9adMwiAFGuGU2LB+9Nk2WODkwSd6YNUxDstZXEg2m3WWfJ&#10;COhSZPM8X2ajtp2xmjLnwHuXgngV8fueUf+x7x3zSLQYevPxa+N3E77Z6pI0W0vMwOlzG+QfupCE&#10;Kyh6hLojnqCd5X9ASU6tdrr3Z1TLTPc9pyzOANMU+W/TPAzEsDgLkOPMkSb3/2Dph/0ni3jX4nOM&#10;FJFwRI9s8uhGT+h8EegZjWsg68FAnp/AD8ccR3XmXtMvDil9OxC1ZdfW6nFgpIP2irAzO9macFwA&#10;2YzvdQd1yM7rCDT1VgbugA0E6HBMT8ejCb1QcC6qsjpfQIhCbF7XeQVGqEGaw3ZjnX/LtERh0WIL&#10;Zx/hyf7e+ZR6SAnVnBa8W3MhohH0xm6FRXsCShE+jSh2EnpNviIPvyQY8IOskv/QRpRsgIhNvUAX&#10;KtRQOlRLjSQPDAethVgYM8rle13My/xmXs/Wy+piVq7Lxay+yKtZXtQ39TIv6/Ju/SPMVZTNwLuO&#10;qXuu2EG6Rfl30ni+REl0UbxobPEyMBzpeMGN3W6OzEQSjiOfpknu4SYLLltcnVAVBPFGdTA2aTzh&#10;Iq2zl+1HyoCDw39kJconKCZpx0+bKQq1Oqhyo7sn0JPVcNqgDHiFYDFo+w2jEW50i93XHbEMI/FO&#10;gSbroizDExCNcnExB8OeRjanEaIoQLXYY5SWtz49Gztj+XaASkkiSl+DjnseFRYEn7qCSYIBtzbO&#10;9PzChGfh1I5Zv97B1U8AAAD//wMAUEsDBBQABgAIAAAAIQB2JEPf4gAAAAsBAAAPAAAAZHJzL2Rv&#10;d25yZXYueG1sTI/NTsMwEITvSLyDtUhcUOukBVLSOBXiV+JGU0Dc3HhJIuJ1FLtJeHu2J7isNDva&#10;2fmyzWRbMWDvG0cK4nkEAql0pqFKwa54nK1A+KDJ6NYRKvhBD5v89CTTqXEjveKwDZXgEPKpVlCH&#10;0KVS+rJGq/3cdUjsfbne6sCyr6Tp9cjhtpWLKLqWVjfEH2rd4V2N5ff2YBV8XlQfL356ehuXV8vu&#10;4XkokndTKHV+Nt2vedyuQQScwt8FHBm4P+RcbO8OZLxoFSSME45rwebNYsVyr+AyiWOQeSb/M+S/&#10;AAAA//8DAFBLAQItABQABgAIAAAAIQC2gziS/gAAAOEBAAATAAAAAAAAAAAAAAAAAAAAAABbQ29u&#10;dGVudF9UeXBlc10ueG1sUEsBAi0AFAAGAAgAAAAhADj9If/WAAAAlAEAAAsAAAAAAAAAAAAAAAAA&#10;LwEAAF9yZWxzLy5yZWxzUEsBAi0AFAAGAAgAAAAhANd+PI6hAgAATwUAAA4AAAAAAAAAAAAAAAAA&#10;LgIAAGRycy9lMm9Eb2MueG1sUEsBAi0AFAAGAAgAAAAhAHYkQ9/iAAAACwEAAA8AAAAAAAAAAAAA&#10;AAAA+wQAAGRycy9kb3ducmV2LnhtbFBLBQYAAAAABAAEAPMAAAAKBgAAAAA=&#10;" fillcolor="white [3201]" stroked="f" strokeweight=".5pt">
                <v:textbox>
                  <w:txbxContent>
                    <w:p w:rsidR="002E549B" w:rsidRDefault="002E549B" w:rsidP="002E549B">
                      <w:r>
                        <w:rPr>
                          <w:noProof/>
                        </w:rPr>
                        <w:drawing>
                          <wp:inline distT="0" distB="0" distL="0" distR="0" wp14:anchorId="281F77A7" wp14:editId="5A3E1476">
                            <wp:extent cx="6030359" cy="2552497"/>
                            <wp:effectExtent l="0" t="0" r="0" b="6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igure 5.pdf"/>
                                    <pic:cNvPicPr/>
                                  </pic:nvPicPr>
                                  <pic:blipFill rotWithShape="1">
                                    <a:blip r:embed="rId20"/>
                                    <a:srcRect r="-279" b="45067"/>
                                    <a:stretch/>
                                  </pic:blipFill>
                                  <pic:spPr bwMode="auto">
                                    <a:xfrm>
                                      <a:off x="0" y="0"/>
                                      <a:ext cx="6030359" cy="2552497"/>
                                    </a:xfrm>
                                    <a:prstGeom prst="rect">
                                      <a:avLst/>
                                    </a:prstGeom>
                                    <a:ln>
                                      <a:noFill/>
                                    </a:ln>
                                    <a:extLst>
                                      <a:ext uri="{53640926-AAD7-44D8-BBD7-CCE9431645EC}">
                                        <a14:shadowObscured xmlns:a14="http://schemas.microsoft.com/office/drawing/2010/main"/>
                                      </a:ext>
                                    </a:extLst>
                                  </pic:spPr>
                                </pic:pic>
                              </a:graphicData>
                            </a:graphic>
                          </wp:inline>
                        </w:drawing>
                      </w:r>
                    </w:p>
                    <w:p w:rsidR="002E549B" w:rsidRPr="00FA5564" w:rsidRDefault="002E549B" w:rsidP="002E549B">
                      <w:pPr>
                        <w:rPr>
                          <w:rFonts w:ascii="Times" w:hAnsi="Times"/>
                          <w:sz w:val="24"/>
                          <w:szCs w:val="24"/>
                        </w:rPr>
                      </w:pPr>
                      <w:r w:rsidRPr="00FA5564">
                        <w:rPr>
                          <w:rFonts w:ascii="Times" w:hAnsi="Times"/>
                          <w:b/>
                          <w:sz w:val="24"/>
                          <w:szCs w:val="24"/>
                        </w:rPr>
                        <w:t>Figure 5.</w:t>
                      </w:r>
                      <w:r w:rsidRPr="00FA5564">
                        <w:rPr>
                          <w:rFonts w:ascii="Times" w:hAnsi="Times"/>
                          <w:sz w:val="24"/>
                          <w:szCs w:val="24"/>
                        </w:rPr>
                        <w:t xml:space="preserve"> </w:t>
                      </w:r>
                      <w:r>
                        <w:rPr>
                          <w:rFonts w:ascii="Times" w:hAnsi="Times"/>
                          <w:sz w:val="24"/>
                          <w:szCs w:val="24"/>
                        </w:rPr>
                        <w:t>Distribution of realized net cash needs in the simple shock environment</w:t>
                      </w:r>
                    </w:p>
                  </w:txbxContent>
                </v:textbox>
                <w10:wrap type="square"/>
              </v:shape>
            </w:pict>
          </mc:Fallback>
        </mc:AlternateContent>
      </w:r>
      <w:r w:rsidR="006D6E2F" w:rsidRPr="00C93161">
        <w:rPr>
          <w:rFonts w:ascii="Times New Roman" w:hAnsi="Times New Roman" w:cs="Times New Roman"/>
          <w:sz w:val="24"/>
          <w:szCs w:val="24"/>
        </w:rPr>
        <w:t xml:space="preserve">distributions across treatments </w:t>
      </w:r>
      <w:r w:rsidR="006D6E2F">
        <w:rPr>
          <w:rFonts w:ascii="Times New Roman" w:hAnsi="Times New Roman" w:cs="Times New Roman"/>
          <w:sz w:val="24"/>
          <w:szCs w:val="24"/>
        </w:rPr>
        <w:t xml:space="preserve">further </w:t>
      </w:r>
      <w:r w:rsidR="006D6E2F" w:rsidRPr="00C93161">
        <w:rPr>
          <w:rFonts w:ascii="Times New Roman" w:hAnsi="Times New Roman" w:cs="Times New Roman"/>
          <w:sz w:val="24"/>
          <w:szCs w:val="24"/>
        </w:rPr>
        <w:t>suggest</w:t>
      </w:r>
      <w:r w:rsidR="006D6E2F">
        <w:rPr>
          <w:rFonts w:ascii="Times New Roman" w:hAnsi="Times New Roman" w:cs="Times New Roman"/>
          <w:sz w:val="24"/>
          <w:szCs w:val="24"/>
        </w:rPr>
        <w:t>s</w:t>
      </w:r>
      <w:r w:rsidR="006D6E2F" w:rsidRPr="00C93161">
        <w:rPr>
          <w:rFonts w:ascii="Times New Roman" w:hAnsi="Times New Roman" w:cs="Times New Roman"/>
          <w:sz w:val="24"/>
          <w:szCs w:val="24"/>
        </w:rPr>
        <w:t xml:space="preserve"> </w:t>
      </w:r>
      <w:r w:rsidR="006D6E2F" w:rsidRPr="00474E33">
        <w:rPr>
          <w:rFonts w:ascii="Times New Roman" w:hAnsi="Times New Roman" w:cs="Times New Roman"/>
          <w:sz w:val="24"/>
          <w:szCs w:val="24"/>
        </w:rPr>
        <w:t>why liquidity requirements reduce bankruptcies in the simple shock environment</w:t>
      </w:r>
      <w:r w:rsidR="00A93053">
        <w:rPr>
          <w:rFonts w:ascii="Times New Roman" w:hAnsi="Times New Roman" w:cs="Times New Roman"/>
          <w:sz w:val="24"/>
          <w:szCs w:val="24"/>
        </w:rPr>
        <w:t>:</w:t>
      </w:r>
      <w:r w:rsidR="006D6E2F">
        <w:rPr>
          <w:rFonts w:ascii="Times New Roman" w:hAnsi="Times New Roman" w:cs="Times New Roman"/>
          <w:i/>
          <w:sz w:val="24"/>
          <w:szCs w:val="24"/>
        </w:rPr>
        <w:t xml:space="preserve"> </w:t>
      </w:r>
      <w:r w:rsidR="006D6E2F">
        <w:rPr>
          <w:rFonts w:ascii="Times New Roman" w:hAnsi="Times New Roman" w:cs="Times New Roman"/>
          <w:sz w:val="24"/>
          <w:szCs w:val="24"/>
        </w:rPr>
        <w:t xml:space="preserve"> </w:t>
      </w:r>
      <w:r w:rsidR="00AC50D2">
        <w:rPr>
          <w:rFonts w:ascii="Times New Roman" w:hAnsi="Times New Roman" w:cs="Times New Roman"/>
          <w:sz w:val="24"/>
          <w:szCs w:val="24"/>
        </w:rPr>
        <w:t>n</w:t>
      </w:r>
      <w:r w:rsidR="00582B20">
        <w:rPr>
          <w:rFonts w:ascii="Times New Roman" w:hAnsi="Times New Roman" w:cs="Times New Roman"/>
          <w:sz w:val="24"/>
          <w:szCs w:val="24"/>
        </w:rPr>
        <w:t xml:space="preserve">et need realizations </w:t>
      </w:r>
      <w:r w:rsidR="00276E14">
        <w:rPr>
          <w:rFonts w:ascii="Times New Roman" w:hAnsi="Times New Roman" w:cs="Times New Roman"/>
          <w:sz w:val="24"/>
          <w:szCs w:val="24"/>
        </w:rPr>
        <w:t xml:space="preserve">in the </w:t>
      </w:r>
      <w:r w:rsidR="00582B20" w:rsidRPr="001D7836">
        <w:rPr>
          <w:rFonts w:ascii="Times New Roman" w:hAnsi="Times New Roman" w:cs="Times New Roman"/>
          <w:sz w:val="24"/>
          <w:szCs w:val="24"/>
        </w:rPr>
        <w:t>SB</w:t>
      </w:r>
      <w:r w:rsidR="00582B20">
        <w:rPr>
          <w:rFonts w:ascii="Times New Roman" w:hAnsi="Times New Roman" w:cs="Times New Roman"/>
          <w:sz w:val="24"/>
          <w:szCs w:val="24"/>
        </w:rPr>
        <w:t xml:space="preserve"> treatment</w:t>
      </w:r>
      <w:r w:rsidR="00A461E8">
        <w:rPr>
          <w:rFonts w:ascii="Times New Roman" w:hAnsi="Times New Roman" w:cs="Times New Roman"/>
          <w:sz w:val="24"/>
          <w:szCs w:val="24"/>
        </w:rPr>
        <w:t xml:space="preserve"> are</w:t>
      </w:r>
      <w:r w:rsidR="00276E14">
        <w:rPr>
          <w:rFonts w:ascii="Times New Roman" w:hAnsi="Times New Roman" w:cs="Times New Roman"/>
          <w:sz w:val="24"/>
          <w:szCs w:val="24"/>
        </w:rPr>
        <w:t xml:space="preserve"> considerably more variable</w:t>
      </w:r>
      <w:r w:rsidR="00A461E8">
        <w:rPr>
          <w:rFonts w:ascii="Times New Roman" w:hAnsi="Times New Roman" w:cs="Times New Roman"/>
          <w:sz w:val="24"/>
          <w:szCs w:val="24"/>
        </w:rPr>
        <w:t xml:space="preserve"> and thus</w:t>
      </w:r>
      <w:r w:rsidR="00582B20">
        <w:rPr>
          <w:rFonts w:ascii="Times New Roman" w:hAnsi="Times New Roman" w:cs="Times New Roman"/>
          <w:sz w:val="24"/>
          <w:szCs w:val="24"/>
        </w:rPr>
        <w:t xml:space="preserve"> </w:t>
      </w:r>
      <w:r w:rsidR="00A461E8">
        <w:rPr>
          <w:rFonts w:ascii="Times New Roman" w:hAnsi="Times New Roman" w:cs="Times New Roman"/>
          <w:sz w:val="24"/>
          <w:szCs w:val="24"/>
        </w:rPr>
        <w:t xml:space="preserve">yield </w:t>
      </w:r>
      <w:r w:rsidR="00582B20">
        <w:rPr>
          <w:rFonts w:ascii="Times New Roman" w:hAnsi="Times New Roman" w:cs="Times New Roman"/>
          <w:sz w:val="24"/>
          <w:szCs w:val="24"/>
        </w:rPr>
        <w:t xml:space="preserve">more periods with larger deficiencies. </w:t>
      </w:r>
      <w:r w:rsidR="00582B20" w:rsidRPr="00E82B64">
        <w:rPr>
          <w:rFonts w:ascii="Times New Roman" w:hAnsi="Times New Roman" w:cs="Times New Roman"/>
          <w:i/>
          <w:sz w:val="24"/>
          <w:szCs w:val="24"/>
        </w:rPr>
        <w:t xml:space="preserve"> </w:t>
      </w:r>
      <w:r w:rsidR="006D6E2F" w:rsidRPr="00276E14">
        <w:rPr>
          <w:rFonts w:ascii="Times New Roman" w:hAnsi="Times New Roman" w:cs="Times New Roman"/>
          <w:sz w:val="24"/>
          <w:szCs w:val="24"/>
        </w:rPr>
        <w:t>L</w:t>
      </w:r>
      <w:r w:rsidR="00276E14" w:rsidRPr="00276E14">
        <w:rPr>
          <w:rFonts w:ascii="Times New Roman" w:hAnsi="Times New Roman" w:cs="Times New Roman"/>
          <w:sz w:val="24"/>
          <w:szCs w:val="24"/>
        </w:rPr>
        <w:t xml:space="preserve">iquidity </w:t>
      </w:r>
      <w:r w:rsidR="006D6E2F">
        <w:rPr>
          <w:rFonts w:ascii="Times New Roman" w:hAnsi="Times New Roman" w:cs="Times New Roman"/>
          <w:sz w:val="24"/>
          <w:szCs w:val="24"/>
        </w:rPr>
        <w:t xml:space="preserve">restrictions contract the </w:t>
      </w:r>
      <w:r w:rsidR="00773AC8">
        <w:rPr>
          <w:rFonts w:ascii="Times New Roman" w:hAnsi="Times New Roman" w:cs="Times New Roman"/>
          <w:sz w:val="24"/>
          <w:szCs w:val="24"/>
        </w:rPr>
        <w:t xml:space="preserve">effective </w:t>
      </w:r>
      <w:r w:rsidR="006D6E2F">
        <w:rPr>
          <w:rFonts w:ascii="Times New Roman" w:hAnsi="Times New Roman" w:cs="Times New Roman"/>
          <w:sz w:val="24"/>
          <w:szCs w:val="24"/>
        </w:rPr>
        <w:t>investment strategy space for banks from [</w:t>
      </w:r>
      <w:r w:rsidR="00773AC8">
        <w:rPr>
          <w:rFonts w:ascii="Times New Roman" w:hAnsi="Times New Roman" w:cs="Times New Roman"/>
          <w:sz w:val="24"/>
          <w:szCs w:val="24"/>
        </w:rPr>
        <w:t>4</w:t>
      </w:r>
      <w:r w:rsidR="006D6E2F">
        <w:rPr>
          <w:rFonts w:ascii="Times New Roman" w:hAnsi="Times New Roman" w:cs="Times New Roman"/>
          <w:sz w:val="24"/>
          <w:szCs w:val="24"/>
        </w:rPr>
        <w:t>, 12] assets to [</w:t>
      </w:r>
      <w:r w:rsidR="00773AC8">
        <w:rPr>
          <w:rFonts w:ascii="Times New Roman" w:hAnsi="Times New Roman" w:cs="Times New Roman"/>
          <w:sz w:val="24"/>
          <w:szCs w:val="24"/>
        </w:rPr>
        <w:t>4</w:t>
      </w:r>
      <w:r w:rsidR="006D6E2F">
        <w:rPr>
          <w:rFonts w:ascii="Times New Roman" w:hAnsi="Times New Roman" w:cs="Times New Roman"/>
          <w:sz w:val="24"/>
          <w:szCs w:val="24"/>
        </w:rPr>
        <w:t>, 8] assets.</w:t>
      </w:r>
      <w:r w:rsidR="00773AC8">
        <w:rPr>
          <w:rStyle w:val="FootnoteReference"/>
          <w:rFonts w:ascii="Times New Roman" w:hAnsi="Times New Roman" w:cs="Times New Roman"/>
          <w:sz w:val="24"/>
          <w:szCs w:val="24"/>
        </w:rPr>
        <w:footnoteReference w:id="27"/>
      </w:r>
      <w:r w:rsidR="006D6E2F">
        <w:rPr>
          <w:rFonts w:ascii="Times New Roman" w:hAnsi="Times New Roman" w:cs="Times New Roman"/>
          <w:sz w:val="24"/>
          <w:szCs w:val="24"/>
        </w:rPr>
        <w:t xml:space="preserve">  This reduction reduces the </w:t>
      </w:r>
      <w:r w:rsidR="00A93053">
        <w:rPr>
          <w:rFonts w:ascii="Times New Roman" w:hAnsi="Times New Roman" w:cs="Times New Roman"/>
          <w:sz w:val="24"/>
          <w:szCs w:val="24"/>
        </w:rPr>
        <w:t>range of individual investment decisions and</w:t>
      </w:r>
      <w:r w:rsidR="00790116">
        <w:rPr>
          <w:rFonts w:ascii="Times New Roman" w:hAnsi="Times New Roman" w:cs="Times New Roman"/>
          <w:sz w:val="24"/>
          <w:szCs w:val="24"/>
        </w:rPr>
        <w:t>,</w:t>
      </w:r>
      <w:r w:rsidR="00A93053">
        <w:rPr>
          <w:rFonts w:ascii="Times New Roman" w:hAnsi="Times New Roman" w:cs="Times New Roman"/>
          <w:sz w:val="24"/>
          <w:szCs w:val="24"/>
        </w:rPr>
        <w:t xml:space="preserve"> </w:t>
      </w:r>
      <w:r w:rsidR="00AC50D2">
        <w:rPr>
          <w:rFonts w:ascii="Times New Roman" w:hAnsi="Times New Roman" w:cs="Times New Roman"/>
          <w:sz w:val="24"/>
          <w:szCs w:val="24"/>
        </w:rPr>
        <w:t>in this way</w:t>
      </w:r>
      <w:r w:rsidR="00790116">
        <w:rPr>
          <w:rFonts w:ascii="Times New Roman" w:hAnsi="Times New Roman" w:cs="Times New Roman"/>
          <w:sz w:val="24"/>
          <w:szCs w:val="24"/>
        </w:rPr>
        <w:t>,</w:t>
      </w:r>
      <w:r w:rsidR="00AC50D2">
        <w:rPr>
          <w:rFonts w:ascii="Times New Roman" w:hAnsi="Times New Roman" w:cs="Times New Roman"/>
          <w:sz w:val="24"/>
          <w:szCs w:val="24"/>
        </w:rPr>
        <w:t xml:space="preserve"> </w:t>
      </w:r>
      <w:r w:rsidR="00E14A7F">
        <w:rPr>
          <w:rFonts w:ascii="Times New Roman" w:hAnsi="Times New Roman" w:cs="Times New Roman"/>
          <w:sz w:val="24"/>
          <w:szCs w:val="24"/>
        </w:rPr>
        <w:t xml:space="preserve">the </w:t>
      </w:r>
      <w:r w:rsidR="00A93053">
        <w:rPr>
          <w:rFonts w:ascii="Times New Roman" w:hAnsi="Times New Roman" w:cs="Times New Roman"/>
          <w:sz w:val="24"/>
          <w:szCs w:val="24"/>
        </w:rPr>
        <w:t xml:space="preserve">range of collective </w:t>
      </w:r>
      <w:r w:rsidR="006D6E2F">
        <w:rPr>
          <w:rFonts w:ascii="Times New Roman" w:hAnsi="Times New Roman" w:cs="Times New Roman"/>
          <w:sz w:val="24"/>
          <w:szCs w:val="24"/>
        </w:rPr>
        <w:t xml:space="preserve">investment outcomes. </w:t>
      </w:r>
      <w:r w:rsidR="00A461E8">
        <w:rPr>
          <w:rFonts w:ascii="Times New Roman" w:hAnsi="Times New Roman" w:cs="Times New Roman"/>
          <w:sz w:val="24"/>
          <w:szCs w:val="24"/>
        </w:rPr>
        <w:t xml:space="preserve">We note also that </w:t>
      </w:r>
      <w:r w:rsidR="00F45CE7">
        <w:rPr>
          <w:rFonts w:ascii="Times New Roman" w:hAnsi="Times New Roman" w:cs="Times New Roman"/>
          <w:sz w:val="24"/>
          <w:szCs w:val="24"/>
        </w:rPr>
        <w:t xml:space="preserve">the </w:t>
      </w:r>
      <w:r w:rsidR="00A461E8">
        <w:rPr>
          <w:rFonts w:ascii="Times New Roman" w:hAnsi="Times New Roman" w:cs="Times New Roman"/>
          <w:sz w:val="24"/>
          <w:szCs w:val="24"/>
        </w:rPr>
        <w:t xml:space="preserve">distribution of realized net needs for the </w:t>
      </w:r>
      <w:r w:rsidR="00A461E8" w:rsidRPr="001D7836">
        <w:rPr>
          <w:rFonts w:ascii="Times New Roman" w:hAnsi="Times New Roman" w:cs="Times New Roman"/>
          <w:sz w:val="24"/>
          <w:szCs w:val="24"/>
        </w:rPr>
        <w:t>SB</w:t>
      </w:r>
      <w:r w:rsidR="00A461E8">
        <w:rPr>
          <w:rFonts w:ascii="Times New Roman" w:hAnsi="Times New Roman" w:cs="Times New Roman"/>
          <w:sz w:val="24"/>
          <w:szCs w:val="24"/>
        </w:rPr>
        <w:t xml:space="preserve"> treatment are shifted slightly </w:t>
      </w:r>
      <w:r w:rsidR="00F45CE7">
        <w:rPr>
          <w:rFonts w:ascii="Times New Roman" w:hAnsi="Times New Roman" w:cs="Times New Roman"/>
          <w:sz w:val="24"/>
          <w:szCs w:val="24"/>
        </w:rPr>
        <w:t xml:space="preserve">to the right of that for </w:t>
      </w:r>
      <w:r w:rsidR="00A461E8">
        <w:rPr>
          <w:rFonts w:ascii="Times New Roman" w:hAnsi="Times New Roman" w:cs="Times New Roman"/>
          <w:sz w:val="24"/>
          <w:szCs w:val="24"/>
        </w:rPr>
        <w:t xml:space="preserve">the </w:t>
      </w:r>
      <w:r w:rsidR="00A461E8" w:rsidRPr="001D7836">
        <w:rPr>
          <w:rFonts w:ascii="Times New Roman" w:hAnsi="Times New Roman" w:cs="Times New Roman"/>
          <w:sz w:val="24"/>
          <w:szCs w:val="24"/>
        </w:rPr>
        <w:t>SL</w:t>
      </w:r>
      <w:r w:rsidR="00A461E8" w:rsidRPr="00790116">
        <w:rPr>
          <w:rFonts w:ascii="Times New Roman" w:hAnsi="Times New Roman" w:cs="Times New Roman"/>
          <w:sz w:val="24"/>
          <w:szCs w:val="24"/>
        </w:rPr>
        <w:t xml:space="preserve"> </w:t>
      </w:r>
      <w:r w:rsidR="00A461E8">
        <w:rPr>
          <w:rFonts w:ascii="Times New Roman" w:hAnsi="Times New Roman" w:cs="Times New Roman"/>
          <w:sz w:val="24"/>
          <w:szCs w:val="24"/>
        </w:rPr>
        <w:t xml:space="preserve">treatment.  </w:t>
      </w:r>
      <w:r w:rsidR="00276E14">
        <w:rPr>
          <w:rFonts w:ascii="Times New Roman" w:hAnsi="Times New Roman" w:cs="Times New Roman"/>
          <w:sz w:val="24"/>
          <w:szCs w:val="24"/>
        </w:rPr>
        <w:t>The increased variability of investment outcomes may also contribute to th</w:t>
      </w:r>
      <w:r w:rsidR="00A461E8">
        <w:rPr>
          <w:rFonts w:ascii="Times New Roman" w:hAnsi="Times New Roman" w:cs="Times New Roman"/>
          <w:sz w:val="24"/>
          <w:szCs w:val="24"/>
        </w:rPr>
        <w:t xml:space="preserve">is </w:t>
      </w:r>
      <w:r w:rsidR="00276E14">
        <w:rPr>
          <w:rFonts w:ascii="Times New Roman" w:hAnsi="Times New Roman" w:cs="Times New Roman"/>
          <w:sz w:val="24"/>
          <w:szCs w:val="24"/>
        </w:rPr>
        <w:t xml:space="preserve">rightward shift, </w:t>
      </w:r>
      <w:r w:rsidR="00790116">
        <w:rPr>
          <w:rFonts w:ascii="Times New Roman" w:hAnsi="Times New Roman" w:cs="Times New Roman"/>
          <w:sz w:val="24"/>
          <w:szCs w:val="24"/>
        </w:rPr>
        <w:t xml:space="preserve">since </w:t>
      </w:r>
      <w:r w:rsidR="00276E14">
        <w:rPr>
          <w:rFonts w:ascii="Times New Roman" w:hAnsi="Times New Roman" w:cs="Times New Roman"/>
          <w:sz w:val="24"/>
          <w:szCs w:val="24"/>
        </w:rPr>
        <w:t xml:space="preserve">the high variability may induce increased caution in </w:t>
      </w:r>
      <w:r w:rsidR="00790116">
        <w:rPr>
          <w:rFonts w:ascii="Times New Roman" w:hAnsi="Times New Roman" w:cs="Times New Roman"/>
          <w:sz w:val="24"/>
          <w:szCs w:val="24"/>
        </w:rPr>
        <w:t xml:space="preserve">the </w:t>
      </w:r>
      <w:r w:rsidR="00276E14">
        <w:rPr>
          <w:rFonts w:ascii="Times New Roman" w:hAnsi="Times New Roman" w:cs="Times New Roman"/>
          <w:sz w:val="24"/>
          <w:szCs w:val="24"/>
        </w:rPr>
        <w:t>cash availability decisions on the part of those banks with cash post</w:t>
      </w:r>
      <w:r w:rsidR="00F45CE7">
        <w:rPr>
          <w:rFonts w:ascii="Times New Roman" w:hAnsi="Times New Roman" w:cs="Times New Roman"/>
          <w:sz w:val="24"/>
          <w:szCs w:val="24"/>
        </w:rPr>
        <w:t>-</w:t>
      </w:r>
      <w:r w:rsidR="00276E14">
        <w:rPr>
          <w:rFonts w:ascii="Times New Roman" w:hAnsi="Times New Roman" w:cs="Times New Roman"/>
          <w:sz w:val="24"/>
          <w:szCs w:val="24"/>
        </w:rPr>
        <w:t>shock, wh</w:t>
      </w:r>
      <w:r w:rsidR="00790116">
        <w:rPr>
          <w:rFonts w:ascii="Times New Roman" w:hAnsi="Times New Roman" w:cs="Times New Roman"/>
          <w:sz w:val="24"/>
          <w:szCs w:val="24"/>
        </w:rPr>
        <w:t>ich</w:t>
      </w:r>
      <w:r w:rsidR="00276E14">
        <w:rPr>
          <w:rFonts w:ascii="Times New Roman" w:hAnsi="Times New Roman" w:cs="Times New Roman"/>
          <w:sz w:val="24"/>
          <w:szCs w:val="24"/>
        </w:rPr>
        <w:t xml:space="preserve"> have an interest in keeping the post</w:t>
      </w:r>
      <w:r w:rsidR="00790116">
        <w:rPr>
          <w:rFonts w:ascii="Times New Roman" w:hAnsi="Times New Roman" w:cs="Times New Roman"/>
          <w:sz w:val="24"/>
          <w:szCs w:val="24"/>
        </w:rPr>
        <w:t>-</w:t>
      </w:r>
      <w:r w:rsidR="00276E14">
        <w:rPr>
          <w:rFonts w:ascii="Times New Roman" w:hAnsi="Times New Roman" w:cs="Times New Roman"/>
          <w:sz w:val="24"/>
          <w:szCs w:val="24"/>
        </w:rPr>
        <w:t xml:space="preserve">shock asset price at $1. </w:t>
      </w:r>
    </w:p>
    <w:p w:rsidR="007349E8" w:rsidRDefault="003E06F3" w:rsidP="003E06F3">
      <w:pPr>
        <w:spacing w:line="360" w:lineRule="auto"/>
        <w:ind w:firstLine="360"/>
        <w:rPr>
          <w:rFonts w:ascii="Times New Roman" w:hAnsi="Times New Roman" w:cs="Times New Roman"/>
          <w:sz w:val="24"/>
          <w:szCs w:val="24"/>
        </w:rPr>
      </w:pPr>
      <w:r>
        <w:rPr>
          <w:rFonts w:ascii="Times" w:hAnsi="Times" w:cs="Times New Roman"/>
          <w:sz w:val="24"/>
          <w:szCs w:val="24"/>
        </w:rPr>
        <w:t>Regression es</w:t>
      </w:r>
      <w:r w:rsidR="006D6E2F">
        <w:rPr>
          <w:rFonts w:ascii="Times" w:hAnsi="Times" w:cs="Times New Roman"/>
          <w:sz w:val="24"/>
          <w:szCs w:val="24"/>
        </w:rPr>
        <w:t>timates of realized cash deficienc</w:t>
      </w:r>
      <w:r w:rsidR="00582B20">
        <w:rPr>
          <w:rFonts w:ascii="Times" w:hAnsi="Times" w:cs="Times New Roman"/>
          <w:sz w:val="24"/>
          <w:szCs w:val="24"/>
        </w:rPr>
        <w:t xml:space="preserve">y incidences </w:t>
      </w:r>
      <w:r w:rsidR="006D6E2F">
        <w:rPr>
          <w:rFonts w:ascii="Times" w:hAnsi="Times" w:cs="Times New Roman"/>
          <w:sz w:val="24"/>
          <w:szCs w:val="24"/>
        </w:rPr>
        <w:t xml:space="preserve">in the </w:t>
      </w:r>
      <w:r w:rsidR="006D6E2F" w:rsidRPr="001D7836">
        <w:rPr>
          <w:rFonts w:ascii="Times" w:hAnsi="Times" w:cs="Times New Roman"/>
          <w:sz w:val="24"/>
          <w:szCs w:val="24"/>
        </w:rPr>
        <w:t>SB</w:t>
      </w:r>
      <w:r w:rsidR="006D6E2F">
        <w:rPr>
          <w:rFonts w:ascii="Times" w:hAnsi="Times" w:cs="Times New Roman"/>
          <w:sz w:val="24"/>
          <w:szCs w:val="24"/>
        </w:rPr>
        <w:t xml:space="preserve"> and </w:t>
      </w:r>
      <w:r w:rsidR="006D6E2F" w:rsidRPr="001D7836">
        <w:rPr>
          <w:rFonts w:ascii="Times" w:hAnsi="Times" w:cs="Times New Roman"/>
          <w:sz w:val="24"/>
          <w:szCs w:val="24"/>
        </w:rPr>
        <w:t>SL</w:t>
      </w:r>
      <w:r w:rsidR="006D6E2F">
        <w:rPr>
          <w:rFonts w:ascii="Times" w:hAnsi="Times" w:cs="Times New Roman"/>
          <w:sz w:val="24"/>
          <w:szCs w:val="24"/>
        </w:rPr>
        <w:t xml:space="preserve"> treatments listed in </w:t>
      </w:r>
      <w:r w:rsidR="006D6E2F" w:rsidRPr="00B246F5">
        <w:rPr>
          <w:rFonts w:ascii="Times" w:hAnsi="Times" w:cs="Calibri"/>
          <w:color w:val="000000"/>
          <w:sz w:val="24"/>
          <w:szCs w:val="24"/>
        </w:rPr>
        <w:t>the top two rows of Table 5</w:t>
      </w:r>
      <w:r w:rsidR="006D6E2F">
        <w:rPr>
          <w:rFonts w:ascii="Times" w:hAnsi="Times" w:cs="Times New Roman"/>
          <w:sz w:val="24"/>
          <w:szCs w:val="24"/>
        </w:rPr>
        <w:t xml:space="preserve"> provide a summary measure of the effects of liquidity regulation in the simple shock environment.</w:t>
      </w:r>
      <w:r w:rsidR="006D6E2F">
        <w:rPr>
          <w:rStyle w:val="FootnoteReference"/>
          <w:rFonts w:ascii="Times New Roman" w:hAnsi="Times New Roman" w:cs="Times New Roman"/>
          <w:sz w:val="24"/>
          <w:szCs w:val="24"/>
        </w:rPr>
        <w:footnoteReference w:id="28"/>
      </w:r>
      <w:r w:rsidR="006D6E2F">
        <w:rPr>
          <w:rFonts w:ascii="Times" w:hAnsi="Times" w:cs="Times New Roman"/>
          <w:sz w:val="24"/>
          <w:szCs w:val="24"/>
        </w:rPr>
        <w:t xml:space="preserve"> As </w:t>
      </w:r>
      <w:r w:rsidR="00582B20">
        <w:rPr>
          <w:rFonts w:ascii="Times" w:hAnsi="Times" w:cs="Times New Roman"/>
          <w:sz w:val="24"/>
          <w:szCs w:val="24"/>
        </w:rPr>
        <w:t>s</w:t>
      </w:r>
      <w:r w:rsidR="006D6E2F">
        <w:rPr>
          <w:rFonts w:ascii="Times" w:hAnsi="Times" w:cs="Times New Roman"/>
          <w:sz w:val="24"/>
          <w:szCs w:val="24"/>
        </w:rPr>
        <w:t>hown in the table, t</w:t>
      </w:r>
      <w:r w:rsidR="006D6E2F">
        <w:rPr>
          <w:rFonts w:ascii="Times New Roman" w:hAnsi="Times New Roman" w:cs="Times New Roman"/>
          <w:sz w:val="24"/>
          <w:szCs w:val="24"/>
        </w:rPr>
        <w:t>he banking system</w:t>
      </w:r>
    </w:p>
    <w:p w:rsidR="002E549B" w:rsidRDefault="002E549B" w:rsidP="00A95FD4">
      <w:pPr>
        <w:spacing w:line="360" w:lineRule="auto"/>
        <w:rPr>
          <w:rFonts w:ascii="Times New Roman" w:hAnsi="Times New Roman" w:cs="Times New Roman"/>
          <w:sz w:val="24"/>
          <w:szCs w:val="24"/>
        </w:rPr>
      </w:pPr>
      <w:r>
        <w:rPr>
          <w:rFonts w:ascii="Times" w:hAnsi="Times"/>
          <w:noProof/>
        </w:rPr>
        <mc:AlternateContent>
          <mc:Choice Requires="wps">
            <w:drawing>
              <wp:anchor distT="0" distB="0" distL="114300" distR="114300" simplePos="0" relativeHeight="251730944" behindDoc="0" locked="0" layoutInCell="1" allowOverlap="1" wp14:anchorId="2D01E215" wp14:editId="3C4AFD25">
                <wp:simplePos x="0" y="0"/>
                <wp:positionH relativeFrom="margin">
                  <wp:posOffset>44008</wp:posOffset>
                </wp:positionH>
                <wp:positionV relativeFrom="paragraph">
                  <wp:posOffset>608</wp:posOffset>
                </wp:positionV>
                <wp:extent cx="5835015" cy="3657600"/>
                <wp:effectExtent l="0" t="0" r="0" b="0"/>
                <wp:wrapSquare wrapText="bothSides"/>
                <wp:docPr id="2"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5015" cy="3657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6570" w:type="dxa"/>
                              <w:tblInd w:w="1165" w:type="dxa"/>
                              <w:tblLayout w:type="fixed"/>
                              <w:tblLook w:val="04A0" w:firstRow="1" w:lastRow="0" w:firstColumn="1" w:lastColumn="0" w:noHBand="0" w:noVBand="1"/>
                            </w:tblPr>
                            <w:tblGrid>
                              <w:gridCol w:w="1201"/>
                              <w:gridCol w:w="1565"/>
                              <w:gridCol w:w="2359"/>
                              <w:gridCol w:w="1445"/>
                            </w:tblGrid>
                            <w:tr w:rsidR="002E549B" w:rsidTr="005A5E3C">
                              <w:trPr>
                                <w:trHeight w:val="340"/>
                              </w:trPr>
                              <w:tc>
                                <w:tcPr>
                                  <w:tcW w:w="6570" w:type="dxa"/>
                                  <w:gridSpan w:val="4"/>
                                  <w:tcBorders>
                                    <w:bottom w:val="single" w:sz="4" w:space="0" w:color="auto"/>
                                  </w:tcBorders>
                                  <w:shd w:val="clear" w:color="auto" w:fill="auto"/>
                                  <w:noWrap/>
                                  <w:hideMark/>
                                </w:tcPr>
                                <w:p w:rsidR="002E549B" w:rsidRDefault="002E549B" w:rsidP="005A5E3C">
                                  <w:pPr>
                                    <w:jc w:val="center"/>
                                    <w:rPr>
                                      <w:rFonts w:ascii="Times" w:eastAsia="Times New Roman" w:hAnsi="Times"/>
                                      <w:b/>
                                      <w:bCs/>
                                      <w:color w:val="000000"/>
                                    </w:rPr>
                                  </w:pPr>
                                </w:p>
                              </w:tc>
                            </w:tr>
                            <w:tr w:rsidR="002E549B" w:rsidTr="005A5E3C">
                              <w:trPr>
                                <w:trHeight w:val="333"/>
                              </w:trPr>
                              <w:tc>
                                <w:tcPr>
                                  <w:tcW w:w="1201" w:type="dxa"/>
                                  <w:vMerge w:val="restart"/>
                                  <w:tcBorders>
                                    <w:top w:val="single" w:sz="4" w:space="0" w:color="auto"/>
                                  </w:tcBorders>
                                  <w:shd w:val="clear" w:color="auto" w:fill="auto"/>
                                  <w:noWrap/>
                                  <w:hideMark/>
                                </w:tcPr>
                                <w:p w:rsidR="002E549B" w:rsidRDefault="002E549B" w:rsidP="005A5E3C">
                                  <w:pPr>
                                    <w:jc w:val="center"/>
                                    <w:rPr>
                                      <w:rFonts w:ascii="Times" w:eastAsia="Times New Roman" w:hAnsi="Times"/>
                                      <w:color w:val="000000"/>
                                    </w:rPr>
                                  </w:pPr>
                                  <w:r>
                                    <w:rPr>
                                      <w:rFonts w:ascii="Times" w:eastAsia="Times New Roman" w:hAnsi="Times"/>
                                      <w:color w:val="000000"/>
                                    </w:rPr>
                                    <w:t>Treatment</w:t>
                                  </w:r>
                                </w:p>
                              </w:tc>
                              <w:tc>
                                <w:tcPr>
                                  <w:tcW w:w="1565" w:type="dxa"/>
                                  <w:tcBorders>
                                    <w:top w:val="single" w:sz="4" w:space="0" w:color="auto"/>
                                  </w:tcBorders>
                                  <w:shd w:val="clear" w:color="auto" w:fill="auto"/>
                                  <w:noWrap/>
                                  <w:hideMark/>
                                </w:tcPr>
                                <w:p w:rsidR="002E549B" w:rsidRDefault="002E549B" w:rsidP="005A5E3C">
                                  <w:pPr>
                                    <w:jc w:val="center"/>
                                    <w:rPr>
                                      <w:rFonts w:ascii="Times" w:eastAsia="Times New Roman" w:hAnsi="Times"/>
                                      <w:color w:val="000000"/>
                                    </w:rPr>
                                  </w:pPr>
                                  <w:r>
                                    <w:rPr>
                                      <w:rFonts w:ascii="Times" w:eastAsia="Times New Roman" w:hAnsi="Times"/>
                                      <w:color w:val="000000"/>
                                    </w:rPr>
                                    <w:t>(1)</w:t>
                                  </w:r>
                                </w:p>
                              </w:tc>
                              <w:tc>
                                <w:tcPr>
                                  <w:tcW w:w="2359" w:type="dxa"/>
                                  <w:tcBorders>
                                    <w:top w:val="single" w:sz="4" w:space="0" w:color="auto"/>
                                  </w:tcBorders>
                                  <w:shd w:val="clear" w:color="auto" w:fill="auto"/>
                                  <w:noWrap/>
                                  <w:hideMark/>
                                </w:tcPr>
                                <w:p w:rsidR="002E549B" w:rsidRDefault="002E549B" w:rsidP="005A5E3C">
                                  <w:pPr>
                                    <w:jc w:val="center"/>
                                    <w:rPr>
                                      <w:rFonts w:ascii="Times" w:eastAsia="Times New Roman" w:hAnsi="Times"/>
                                      <w:color w:val="000000"/>
                                    </w:rPr>
                                  </w:pPr>
                                  <w:r>
                                    <w:rPr>
                                      <w:rFonts w:ascii="Times" w:eastAsia="Times New Roman" w:hAnsi="Times"/>
                                      <w:color w:val="000000"/>
                                    </w:rPr>
                                    <w:t>(2)</w:t>
                                  </w:r>
                                </w:p>
                              </w:tc>
                              <w:tc>
                                <w:tcPr>
                                  <w:tcW w:w="1445" w:type="dxa"/>
                                  <w:tcBorders>
                                    <w:top w:val="single" w:sz="4" w:space="0" w:color="auto"/>
                                  </w:tcBorders>
                                  <w:shd w:val="clear" w:color="auto" w:fill="auto"/>
                                  <w:noWrap/>
                                  <w:hideMark/>
                                </w:tcPr>
                                <w:p w:rsidR="002E549B" w:rsidRDefault="002E549B" w:rsidP="005A5E3C">
                                  <w:pPr>
                                    <w:jc w:val="center"/>
                                    <w:rPr>
                                      <w:rFonts w:ascii="Times" w:eastAsia="Times New Roman" w:hAnsi="Times"/>
                                      <w:color w:val="000000"/>
                                    </w:rPr>
                                  </w:pPr>
                                  <w:r>
                                    <w:rPr>
                                      <w:rFonts w:ascii="Times" w:eastAsia="Times New Roman" w:hAnsi="Times"/>
                                      <w:color w:val="000000"/>
                                    </w:rPr>
                                    <w:t>(3)</w:t>
                                  </w:r>
                                </w:p>
                              </w:tc>
                            </w:tr>
                            <w:tr w:rsidR="002E549B" w:rsidTr="005A5E3C">
                              <w:trPr>
                                <w:trHeight w:val="340"/>
                              </w:trPr>
                              <w:tc>
                                <w:tcPr>
                                  <w:tcW w:w="1201" w:type="dxa"/>
                                  <w:vMerge/>
                                  <w:hideMark/>
                                </w:tcPr>
                                <w:p w:rsidR="002E549B" w:rsidRDefault="002E549B" w:rsidP="005A5E3C">
                                  <w:pPr>
                                    <w:rPr>
                                      <w:rFonts w:ascii="Times" w:eastAsia="Times New Roman" w:hAnsi="Times"/>
                                      <w:color w:val="000000"/>
                                    </w:rPr>
                                  </w:pPr>
                                </w:p>
                              </w:tc>
                              <w:tc>
                                <w:tcPr>
                                  <w:tcW w:w="1565" w:type="dxa"/>
                                  <w:shd w:val="clear" w:color="auto" w:fill="auto"/>
                                  <w:noWrap/>
                                  <w:hideMark/>
                                </w:tcPr>
                                <w:p w:rsidR="002E549B" w:rsidRDefault="002E549B" w:rsidP="005A5E3C">
                                  <w:pPr>
                                    <w:jc w:val="center"/>
                                    <w:rPr>
                                      <w:rFonts w:ascii="Times" w:eastAsia="Times New Roman" w:hAnsi="Times"/>
                                      <w:color w:val="000000"/>
                                    </w:rPr>
                                  </w:pPr>
                                  <w:r>
                                    <w:rPr>
                                      <w:rFonts w:ascii="Times" w:eastAsia="Times New Roman" w:hAnsi="Times"/>
                                      <w:color w:val="000000"/>
                                    </w:rPr>
                                    <w:t>Realized</w:t>
                                  </w:r>
                                </w:p>
                              </w:tc>
                              <w:tc>
                                <w:tcPr>
                                  <w:tcW w:w="2359" w:type="dxa"/>
                                  <w:shd w:val="clear" w:color="auto" w:fill="auto"/>
                                  <w:noWrap/>
                                  <w:hideMark/>
                                </w:tcPr>
                                <w:p w:rsidR="002E549B" w:rsidRDefault="002E549B" w:rsidP="005A5E3C">
                                  <w:pPr>
                                    <w:jc w:val="center"/>
                                    <w:rPr>
                                      <w:rFonts w:ascii="Times" w:eastAsia="Times New Roman" w:hAnsi="Times"/>
                                      <w:color w:val="000000"/>
                                    </w:rPr>
                                  </w:pPr>
                                  <w:r>
                                    <w:rPr>
                                      <w:rFonts w:ascii="Times" w:eastAsia="Times New Roman" w:hAnsi="Times"/>
                                      <w:color w:val="000000"/>
                                    </w:rPr>
                                    <w:t>Initial</w:t>
                                  </w:r>
                                </w:p>
                              </w:tc>
                              <w:tc>
                                <w:tcPr>
                                  <w:tcW w:w="1445" w:type="dxa"/>
                                  <w:shd w:val="clear" w:color="auto" w:fill="auto"/>
                                  <w:noWrap/>
                                </w:tcPr>
                                <w:p w:rsidR="002E549B" w:rsidRDefault="002E549B" w:rsidP="005A5E3C">
                                  <w:pPr>
                                    <w:jc w:val="center"/>
                                    <w:rPr>
                                      <w:rFonts w:ascii="Times" w:eastAsia="Times New Roman" w:hAnsi="Times"/>
                                      <w:color w:val="000000"/>
                                    </w:rPr>
                                  </w:pPr>
                                  <w:r>
                                    <w:rPr>
                                      <w:rFonts w:ascii="Times" w:eastAsia="Times New Roman" w:hAnsi="Times"/>
                                      <w:color w:val="000000"/>
                                    </w:rPr>
                                    <w:t>Withholding Induced</w:t>
                                  </w:r>
                                </w:p>
                              </w:tc>
                            </w:tr>
                            <w:tr w:rsidR="002E549B" w:rsidTr="005A5E3C">
                              <w:trPr>
                                <w:trHeight w:val="360"/>
                              </w:trPr>
                              <w:tc>
                                <w:tcPr>
                                  <w:tcW w:w="6570" w:type="dxa"/>
                                  <w:gridSpan w:val="4"/>
                                  <w:tcBorders>
                                    <w:bottom w:val="single" w:sz="4" w:space="0" w:color="auto"/>
                                  </w:tcBorders>
                                  <w:shd w:val="clear" w:color="auto" w:fill="auto"/>
                                  <w:noWrap/>
                                </w:tcPr>
                                <w:p w:rsidR="002E549B" w:rsidRDefault="002E549B" w:rsidP="005A5E3C">
                                  <w:pPr>
                                    <w:rPr>
                                      <w:rFonts w:ascii="Times" w:eastAsia="Times New Roman" w:hAnsi="Times"/>
                                      <w:color w:val="000000"/>
                                    </w:rPr>
                                  </w:pPr>
                                  <w:r>
                                    <w:rPr>
                                      <w:rFonts w:ascii="Times" w:eastAsia="Times New Roman" w:hAnsi="Times"/>
                                      <w:color w:val="000000"/>
                                    </w:rPr>
                                    <w:t>Simple Shock Environment</w:t>
                                  </w:r>
                                </w:p>
                              </w:tc>
                            </w:tr>
                            <w:tr w:rsidR="002E549B" w:rsidTr="005A5E3C">
                              <w:trPr>
                                <w:trHeight w:val="320"/>
                              </w:trPr>
                              <w:tc>
                                <w:tcPr>
                                  <w:tcW w:w="1201" w:type="dxa"/>
                                  <w:tcBorders>
                                    <w:top w:val="single" w:sz="4" w:space="0" w:color="auto"/>
                                  </w:tcBorders>
                                  <w:shd w:val="clear" w:color="auto" w:fill="auto"/>
                                  <w:noWrap/>
                                </w:tcPr>
                                <w:p w:rsidR="002E549B" w:rsidRDefault="002E549B" w:rsidP="005A5E3C">
                                  <w:pPr>
                                    <w:jc w:val="center"/>
                                    <w:rPr>
                                      <w:rFonts w:ascii="Times" w:eastAsia="Times New Roman" w:hAnsi="Times"/>
                                      <w:i/>
                                      <w:iCs/>
                                      <w:color w:val="000000"/>
                                    </w:rPr>
                                  </w:pPr>
                                  <w:r>
                                    <w:rPr>
                                      <w:rFonts w:ascii="Times" w:eastAsia="Times New Roman" w:hAnsi="Times"/>
                                      <w:i/>
                                      <w:iCs/>
                                      <w:color w:val="000000"/>
                                    </w:rPr>
                                    <w:t>SB</w:t>
                                  </w:r>
                                </w:p>
                              </w:tc>
                              <w:tc>
                                <w:tcPr>
                                  <w:tcW w:w="1565" w:type="dxa"/>
                                  <w:tcBorders>
                                    <w:top w:val="single" w:sz="4" w:space="0" w:color="auto"/>
                                  </w:tcBorders>
                                  <w:shd w:val="clear" w:color="auto" w:fill="auto"/>
                                  <w:noWrap/>
                                </w:tcPr>
                                <w:p w:rsidR="002E549B" w:rsidRDefault="002E549B" w:rsidP="005A5E3C">
                                  <w:pPr>
                                    <w:jc w:val="center"/>
                                    <w:rPr>
                                      <w:rFonts w:ascii="Times" w:eastAsia="Times New Roman" w:hAnsi="Times"/>
                                      <w:color w:val="000000"/>
                                    </w:rPr>
                                  </w:pPr>
                                  <w:r>
                                    <w:rPr>
                                      <w:rFonts w:ascii="Times" w:eastAsia="Times New Roman" w:hAnsi="Times"/>
                                      <w:color w:val="000000"/>
                                    </w:rPr>
                                    <w:t>51.85%</w:t>
                                  </w:r>
                                </w:p>
                              </w:tc>
                              <w:tc>
                                <w:tcPr>
                                  <w:tcW w:w="2359" w:type="dxa"/>
                                  <w:tcBorders>
                                    <w:top w:val="single" w:sz="4" w:space="0" w:color="auto"/>
                                  </w:tcBorders>
                                  <w:shd w:val="clear" w:color="auto" w:fill="auto"/>
                                  <w:noWrap/>
                                </w:tcPr>
                                <w:p w:rsidR="002E549B" w:rsidRDefault="002E549B" w:rsidP="005A5E3C">
                                  <w:pPr>
                                    <w:jc w:val="center"/>
                                    <w:rPr>
                                      <w:rFonts w:ascii="Times" w:eastAsia="Times New Roman" w:hAnsi="Times"/>
                                      <w:color w:val="000000"/>
                                    </w:rPr>
                                  </w:pPr>
                                  <w:r>
                                    <w:rPr>
                                      <w:rFonts w:ascii="Times" w:eastAsia="Times New Roman" w:hAnsi="Times"/>
                                      <w:color w:val="000000"/>
                                    </w:rPr>
                                    <w:t>38.89%</w:t>
                                  </w:r>
                                </w:p>
                              </w:tc>
                              <w:tc>
                                <w:tcPr>
                                  <w:tcW w:w="1445" w:type="dxa"/>
                                  <w:tcBorders>
                                    <w:top w:val="single" w:sz="4" w:space="0" w:color="auto"/>
                                  </w:tcBorders>
                                  <w:shd w:val="clear" w:color="auto" w:fill="auto"/>
                                  <w:noWrap/>
                                </w:tcPr>
                                <w:p w:rsidR="002E549B" w:rsidRDefault="002E549B" w:rsidP="005A5E3C">
                                  <w:pPr>
                                    <w:jc w:val="center"/>
                                    <w:rPr>
                                      <w:rFonts w:ascii="Times" w:eastAsia="Times New Roman" w:hAnsi="Times"/>
                                      <w:color w:val="000000"/>
                                    </w:rPr>
                                  </w:pPr>
                                  <w:r>
                                    <w:rPr>
                                      <w:rFonts w:ascii="Times" w:eastAsia="Times New Roman" w:hAnsi="Times"/>
                                      <w:color w:val="000000"/>
                                    </w:rPr>
                                    <w:t>28.70%</w:t>
                                  </w:r>
                                </w:p>
                              </w:tc>
                            </w:tr>
                            <w:tr w:rsidR="002E549B" w:rsidTr="005A5E3C">
                              <w:trPr>
                                <w:trHeight w:val="320"/>
                              </w:trPr>
                              <w:tc>
                                <w:tcPr>
                                  <w:tcW w:w="1201" w:type="dxa"/>
                                  <w:shd w:val="clear" w:color="auto" w:fill="auto"/>
                                  <w:noWrap/>
                                </w:tcPr>
                                <w:p w:rsidR="002E549B" w:rsidRDefault="002E549B" w:rsidP="005A5E3C">
                                  <w:pPr>
                                    <w:jc w:val="center"/>
                                    <w:rPr>
                                      <w:rFonts w:ascii="Times" w:eastAsia="Times New Roman" w:hAnsi="Times"/>
                                      <w:i/>
                                      <w:iCs/>
                                      <w:color w:val="000000"/>
                                    </w:rPr>
                                  </w:pPr>
                                  <w:r>
                                    <w:rPr>
                                      <w:rFonts w:ascii="Times" w:eastAsia="Times New Roman" w:hAnsi="Times"/>
                                      <w:i/>
                                      <w:iCs/>
                                      <w:color w:val="000000"/>
                                    </w:rPr>
                                    <w:t>SL</w:t>
                                  </w:r>
                                </w:p>
                              </w:tc>
                              <w:tc>
                                <w:tcPr>
                                  <w:tcW w:w="1565" w:type="dxa"/>
                                  <w:shd w:val="clear" w:color="auto" w:fill="auto"/>
                                  <w:noWrap/>
                                </w:tcPr>
                                <w:p w:rsidR="002E549B" w:rsidRDefault="002E549B" w:rsidP="005A5E3C">
                                  <w:pPr>
                                    <w:jc w:val="center"/>
                                    <w:rPr>
                                      <w:rFonts w:ascii="Times" w:eastAsia="Times New Roman" w:hAnsi="Times"/>
                                      <w:color w:val="000000"/>
                                    </w:rPr>
                                  </w:pPr>
                                  <w:r>
                                    <w:rPr>
                                      <w:rFonts w:ascii="Times" w:eastAsia="Times New Roman" w:hAnsi="Times"/>
                                      <w:color w:val="000000"/>
                                    </w:rPr>
                                    <w:t>29.63%</w:t>
                                  </w:r>
                                  <w:r>
                                    <w:rPr>
                                      <w:rFonts w:ascii="Times" w:eastAsia="Times New Roman" w:hAnsi="Times"/>
                                      <w:color w:val="000000"/>
                                      <w:vertAlign w:val="superscript"/>
                                    </w:rPr>
                                    <w:t>***</w:t>
                                  </w:r>
                                </w:p>
                              </w:tc>
                              <w:tc>
                                <w:tcPr>
                                  <w:tcW w:w="2359" w:type="dxa"/>
                                  <w:shd w:val="clear" w:color="auto" w:fill="auto"/>
                                  <w:noWrap/>
                                </w:tcPr>
                                <w:p w:rsidR="002E549B" w:rsidRDefault="002E549B" w:rsidP="005A5E3C">
                                  <w:pPr>
                                    <w:jc w:val="center"/>
                                    <w:rPr>
                                      <w:rFonts w:ascii="Times" w:eastAsia="Times New Roman" w:hAnsi="Times"/>
                                      <w:color w:val="000000"/>
                                    </w:rPr>
                                  </w:pPr>
                                  <w:r>
                                    <w:rPr>
                                      <w:rFonts w:ascii="Times" w:eastAsia="Times New Roman" w:hAnsi="Times"/>
                                      <w:color w:val="000000"/>
                                    </w:rPr>
                                    <w:t>14.8%</w:t>
                                  </w:r>
                                  <w:r>
                                    <w:rPr>
                                      <w:rFonts w:ascii="Times" w:eastAsia="Times New Roman" w:hAnsi="Times"/>
                                      <w:color w:val="000000"/>
                                      <w:vertAlign w:val="superscript"/>
                                    </w:rPr>
                                    <w:t>***</w:t>
                                  </w:r>
                                </w:p>
                              </w:tc>
                              <w:tc>
                                <w:tcPr>
                                  <w:tcW w:w="1445" w:type="dxa"/>
                                  <w:shd w:val="clear" w:color="auto" w:fill="auto"/>
                                  <w:noWrap/>
                                </w:tcPr>
                                <w:p w:rsidR="002E549B" w:rsidRDefault="002E549B" w:rsidP="005A5E3C">
                                  <w:pPr>
                                    <w:jc w:val="center"/>
                                    <w:rPr>
                                      <w:rFonts w:ascii="Times" w:eastAsia="Times New Roman" w:hAnsi="Times"/>
                                      <w:color w:val="000000"/>
                                    </w:rPr>
                                  </w:pPr>
                                  <w:r>
                                    <w:rPr>
                                      <w:rFonts w:ascii="Times" w:eastAsia="Times New Roman" w:hAnsi="Times"/>
                                      <w:color w:val="000000"/>
                                    </w:rPr>
                                    <w:t>21.20%</w:t>
                                  </w:r>
                                </w:p>
                              </w:tc>
                            </w:tr>
                            <w:tr w:rsidR="002E549B" w:rsidTr="005A5E3C">
                              <w:trPr>
                                <w:trHeight w:val="320"/>
                              </w:trPr>
                              <w:tc>
                                <w:tcPr>
                                  <w:tcW w:w="6570" w:type="dxa"/>
                                  <w:gridSpan w:val="4"/>
                                  <w:tcBorders>
                                    <w:bottom w:val="single" w:sz="4" w:space="0" w:color="auto"/>
                                  </w:tcBorders>
                                  <w:shd w:val="clear" w:color="auto" w:fill="auto"/>
                                  <w:noWrap/>
                                </w:tcPr>
                                <w:p w:rsidR="002E549B" w:rsidRDefault="002E549B" w:rsidP="005A5E3C">
                                  <w:pPr>
                                    <w:rPr>
                                      <w:rFonts w:ascii="Times" w:eastAsia="Times New Roman" w:hAnsi="Times"/>
                                      <w:color w:val="000000"/>
                                    </w:rPr>
                                  </w:pPr>
                                </w:p>
                                <w:p w:rsidR="002E549B" w:rsidRDefault="002E549B" w:rsidP="005A5E3C">
                                  <w:pPr>
                                    <w:rPr>
                                      <w:rFonts w:ascii="Times" w:eastAsia="Times New Roman" w:hAnsi="Times"/>
                                      <w:color w:val="000000"/>
                                    </w:rPr>
                                  </w:pPr>
                                  <w:r>
                                    <w:rPr>
                                      <w:rFonts w:ascii="Times" w:eastAsia="Times New Roman" w:hAnsi="Times"/>
                                      <w:color w:val="000000"/>
                                    </w:rPr>
                                    <w:t>Compound Shock Environment 1st Stage</w:t>
                                  </w:r>
                                </w:p>
                              </w:tc>
                            </w:tr>
                            <w:tr w:rsidR="002E549B" w:rsidTr="005A5E3C">
                              <w:trPr>
                                <w:trHeight w:val="320"/>
                              </w:trPr>
                              <w:tc>
                                <w:tcPr>
                                  <w:tcW w:w="1201" w:type="dxa"/>
                                  <w:tcBorders>
                                    <w:top w:val="single" w:sz="4" w:space="0" w:color="auto"/>
                                  </w:tcBorders>
                                  <w:shd w:val="clear" w:color="auto" w:fill="auto"/>
                                  <w:noWrap/>
                                </w:tcPr>
                                <w:p w:rsidR="002E549B" w:rsidRDefault="002E549B" w:rsidP="005A5E3C">
                                  <w:pPr>
                                    <w:jc w:val="center"/>
                                    <w:rPr>
                                      <w:rFonts w:ascii="Times" w:eastAsia="Times New Roman" w:hAnsi="Times"/>
                                      <w:i/>
                                      <w:iCs/>
                                      <w:color w:val="000000"/>
                                    </w:rPr>
                                  </w:pPr>
                                  <w:r>
                                    <w:rPr>
                                      <w:rFonts w:ascii="Times" w:eastAsia="Times New Roman" w:hAnsi="Times"/>
                                      <w:i/>
                                      <w:iCs/>
                                      <w:color w:val="000000"/>
                                    </w:rPr>
                                    <w:t>CB</w:t>
                                  </w:r>
                                </w:p>
                              </w:tc>
                              <w:tc>
                                <w:tcPr>
                                  <w:tcW w:w="1565" w:type="dxa"/>
                                  <w:tcBorders>
                                    <w:top w:val="single" w:sz="4" w:space="0" w:color="auto"/>
                                  </w:tcBorders>
                                  <w:shd w:val="clear" w:color="auto" w:fill="auto"/>
                                  <w:noWrap/>
                                </w:tcPr>
                                <w:p w:rsidR="002E549B" w:rsidRDefault="002E549B" w:rsidP="005A5E3C">
                                  <w:pPr>
                                    <w:jc w:val="center"/>
                                    <w:rPr>
                                      <w:rFonts w:ascii="Times" w:eastAsia="Times New Roman" w:hAnsi="Times"/>
                                      <w:color w:val="000000"/>
                                    </w:rPr>
                                  </w:pPr>
                                  <w:r>
                                    <w:rPr>
                                      <w:rFonts w:ascii="Times" w:eastAsia="Times New Roman" w:hAnsi="Times"/>
                                      <w:color w:val="000000"/>
                                    </w:rPr>
                                    <w:t>38.90%</w:t>
                                  </w:r>
                                </w:p>
                              </w:tc>
                              <w:tc>
                                <w:tcPr>
                                  <w:tcW w:w="2359" w:type="dxa"/>
                                  <w:tcBorders>
                                    <w:top w:val="single" w:sz="4" w:space="0" w:color="auto"/>
                                  </w:tcBorders>
                                  <w:shd w:val="clear" w:color="auto" w:fill="auto"/>
                                  <w:noWrap/>
                                </w:tcPr>
                                <w:p w:rsidR="002E549B" w:rsidRDefault="002E549B" w:rsidP="005A5E3C">
                                  <w:pPr>
                                    <w:jc w:val="center"/>
                                    <w:rPr>
                                      <w:rFonts w:ascii="Times" w:eastAsia="Times New Roman" w:hAnsi="Times"/>
                                      <w:color w:val="000000"/>
                                    </w:rPr>
                                  </w:pPr>
                                  <w:r>
                                    <w:rPr>
                                      <w:rFonts w:ascii="Times" w:eastAsia="Times New Roman" w:hAnsi="Times"/>
                                      <w:color w:val="000000"/>
                                    </w:rPr>
                                    <w:t>55.60%</w:t>
                                  </w:r>
                                </w:p>
                              </w:tc>
                              <w:tc>
                                <w:tcPr>
                                  <w:tcW w:w="1445" w:type="dxa"/>
                                  <w:tcBorders>
                                    <w:top w:val="single" w:sz="4" w:space="0" w:color="auto"/>
                                  </w:tcBorders>
                                  <w:shd w:val="clear" w:color="auto" w:fill="auto"/>
                                  <w:noWrap/>
                                </w:tcPr>
                                <w:p w:rsidR="002E549B" w:rsidRDefault="002E549B" w:rsidP="005A5E3C">
                                  <w:pPr>
                                    <w:jc w:val="center"/>
                                    <w:rPr>
                                      <w:rFonts w:ascii="Times" w:eastAsia="Times New Roman" w:hAnsi="Times"/>
                                      <w:color w:val="000000"/>
                                    </w:rPr>
                                  </w:pPr>
                                  <w:r>
                                    <w:rPr>
                                      <w:rFonts w:ascii="Times" w:eastAsia="Times New Roman" w:hAnsi="Times"/>
                                      <w:color w:val="000000"/>
                                    </w:rPr>
                                    <w:t>13.89%</w:t>
                                  </w:r>
                                </w:p>
                              </w:tc>
                            </w:tr>
                            <w:tr w:rsidR="002E549B" w:rsidTr="005A5E3C">
                              <w:trPr>
                                <w:trHeight w:val="320"/>
                              </w:trPr>
                              <w:tc>
                                <w:tcPr>
                                  <w:tcW w:w="1201" w:type="dxa"/>
                                  <w:shd w:val="clear" w:color="auto" w:fill="auto"/>
                                  <w:noWrap/>
                                </w:tcPr>
                                <w:p w:rsidR="002E549B" w:rsidRDefault="002E549B" w:rsidP="005A5E3C">
                                  <w:pPr>
                                    <w:jc w:val="center"/>
                                    <w:rPr>
                                      <w:rFonts w:ascii="Times" w:eastAsia="Times New Roman" w:hAnsi="Times"/>
                                      <w:i/>
                                      <w:iCs/>
                                      <w:color w:val="000000"/>
                                    </w:rPr>
                                  </w:pPr>
                                  <w:r>
                                    <w:rPr>
                                      <w:rFonts w:ascii="Times" w:eastAsia="Times New Roman" w:hAnsi="Times"/>
                                      <w:i/>
                                      <w:iCs/>
                                      <w:color w:val="000000"/>
                                    </w:rPr>
                                    <w:t>CL</w:t>
                                  </w:r>
                                </w:p>
                              </w:tc>
                              <w:tc>
                                <w:tcPr>
                                  <w:tcW w:w="1565" w:type="dxa"/>
                                  <w:shd w:val="clear" w:color="auto" w:fill="auto"/>
                                  <w:noWrap/>
                                </w:tcPr>
                                <w:p w:rsidR="002E549B" w:rsidRDefault="002E549B" w:rsidP="005A5E3C">
                                  <w:pPr>
                                    <w:jc w:val="center"/>
                                    <w:rPr>
                                      <w:rFonts w:ascii="Times" w:eastAsia="Times New Roman" w:hAnsi="Times"/>
                                      <w:color w:val="000000"/>
                                    </w:rPr>
                                  </w:pPr>
                                  <w:r>
                                    <w:rPr>
                                      <w:rFonts w:ascii="Times" w:eastAsia="Times New Roman" w:hAnsi="Times"/>
                                      <w:color w:val="000000"/>
                                    </w:rPr>
                                    <w:t>31.50%</w:t>
                                  </w:r>
                                </w:p>
                              </w:tc>
                              <w:tc>
                                <w:tcPr>
                                  <w:tcW w:w="2359" w:type="dxa"/>
                                  <w:shd w:val="clear" w:color="auto" w:fill="auto"/>
                                  <w:noWrap/>
                                </w:tcPr>
                                <w:p w:rsidR="002E549B" w:rsidRDefault="002E549B" w:rsidP="005A5E3C">
                                  <w:pPr>
                                    <w:jc w:val="center"/>
                                    <w:rPr>
                                      <w:rFonts w:ascii="Times" w:eastAsia="Times New Roman" w:hAnsi="Times"/>
                                      <w:color w:val="000000"/>
                                    </w:rPr>
                                  </w:pPr>
                                  <w:r>
                                    <w:rPr>
                                      <w:rFonts w:ascii="Times" w:eastAsia="Times New Roman" w:hAnsi="Times"/>
                                      <w:color w:val="000000"/>
                                    </w:rPr>
                                    <w:t>65.70%</w:t>
                                  </w:r>
                                </w:p>
                              </w:tc>
                              <w:tc>
                                <w:tcPr>
                                  <w:tcW w:w="1445" w:type="dxa"/>
                                  <w:shd w:val="clear" w:color="auto" w:fill="auto"/>
                                  <w:noWrap/>
                                </w:tcPr>
                                <w:p w:rsidR="002E549B" w:rsidRDefault="002E549B" w:rsidP="005A5E3C">
                                  <w:pPr>
                                    <w:jc w:val="center"/>
                                    <w:rPr>
                                      <w:rFonts w:ascii="Times" w:eastAsia="Times New Roman" w:hAnsi="Times"/>
                                      <w:color w:val="000000"/>
                                    </w:rPr>
                                  </w:pPr>
                                  <w:r>
                                    <w:rPr>
                                      <w:rFonts w:ascii="Times" w:eastAsia="Times New Roman" w:hAnsi="Times"/>
                                      <w:color w:val="000000"/>
                                    </w:rPr>
                                    <w:t>5.50%</w:t>
                                  </w:r>
                                  <w:r w:rsidRPr="00194660">
                                    <w:rPr>
                                      <w:rFonts w:ascii="Times" w:eastAsia="Times New Roman" w:hAnsi="Times"/>
                                      <w:color w:val="000000"/>
                                      <w:vertAlign w:val="superscript"/>
                                    </w:rPr>
                                    <w:t>*</w:t>
                                  </w:r>
                                </w:p>
                              </w:tc>
                            </w:tr>
                            <w:tr w:rsidR="002E549B" w:rsidTr="005A5E3C">
                              <w:trPr>
                                <w:trHeight w:val="320"/>
                              </w:trPr>
                              <w:tc>
                                <w:tcPr>
                                  <w:tcW w:w="6570" w:type="dxa"/>
                                  <w:gridSpan w:val="4"/>
                                  <w:tcBorders>
                                    <w:bottom w:val="single" w:sz="4" w:space="0" w:color="auto"/>
                                  </w:tcBorders>
                                  <w:shd w:val="clear" w:color="auto" w:fill="auto"/>
                                  <w:noWrap/>
                                </w:tcPr>
                                <w:p w:rsidR="002E549B" w:rsidRDefault="002E549B" w:rsidP="005A5E3C">
                                  <w:pPr>
                                    <w:rPr>
                                      <w:rFonts w:ascii="Times" w:eastAsia="Times New Roman" w:hAnsi="Times"/>
                                      <w:color w:val="000000"/>
                                    </w:rPr>
                                  </w:pPr>
                                  <w:r>
                                    <w:rPr>
                                      <w:rFonts w:ascii="Times" w:eastAsia="Times New Roman" w:hAnsi="Times"/>
                                      <w:color w:val="000000"/>
                                    </w:rPr>
                                    <w:t>Compound Shock Environment 2nd Stage</w:t>
                                  </w:r>
                                </w:p>
                              </w:tc>
                            </w:tr>
                            <w:tr w:rsidR="002E549B" w:rsidTr="003F41A3">
                              <w:trPr>
                                <w:trHeight w:val="320"/>
                              </w:trPr>
                              <w:tc>
                                <w:tcPr>
                                  <w:tcW w:w="1201" w:type="dxa"/>
                                  <w:tcBorders>
                                    <w:top w:val="single" w:sz="4" w:space="0" w:color="auto"/>
                                  </w:tcBorders>
                                  <w:shd w:val="clear" w:color="auto" w:fill="auto"/>
                                  <w:noWrap/>
                                </w:tcPr>
                                <w:p w:rsidR="002E549B" w:rsidRDefault="002E549B" w:rsidP="005A5E3C">
                                  <w:pPr>
                                    <w:jc w:val="center"/>
                                    <w:rPr>
                                      <w:rFonts w:ascii="Times" w:eastAsia="Times New Roman" w:hAnsi="Times"/>
                                      <w:i/>
                                      <w:iCs/>
                                      <w:color w:val="000000"/>
                                    </w:rPr>
                                  </w:pPr>
                                  <w:r>
                                    <w:rPr>
                                      <w:rFonts w:ascii="Times" w:eastAsia="Times New Roman" w:hAnsi="Times"/>
                                      <w:i/>
                                      <w:iCs/>
                                      <w:color w:val="000000"/>
                                    </w:rPr>
                                    <w:t>CB</w:t>
                                  </w:r>
                                </w:p>
                              </w:tc>
                              <w:tc>
                                <w:tcPr>
                                  <w:tcW w:w="1565" w:type="dxa"/>
                                  <w:tcBorders>
                                    <w:top w:val="single" w:sz="4" w:space="0" w:color="auto"/>
                                  </w:tcBorders>
                                  <w:shd w:val="clear" w:color="auto" w:fill="auto"/>
                                  <w:noWrap/>
                                </w:tcPr>
                                <w:p w:rsidR="002E549B" w:rsidRDefault="002E549B" w:rsidP="005A5E3C">
                                  <w:pPr>
                                    <w:jc w:val="center"/>
                                    <w:rPr>
                                      <w:rFonts w:ascii="Times" w:eastAsia="Times New Roman" w:hAnsi="Times"/>
                                      <w:color w:val="000000"/>
                                    </w:rPr>
                                  </w:pPr>
                                  <w:r>
                                    <w:rPr>
                                      <w:rFonts w:ascii="Times" w:eastAsia="Times New Roman" w:hAnsi="Times"/>
                                      <w:color w:val="000000"/>
                                    </w:rPr>
                                    <w:t>53.00%</w:t>
                                  </w:r>
                                </w:p>
                              </w:tc>
                              <w:tc>
                                <w:tcPr>
                                  <w:tcW w:w="2359" w:type="dxa"/>
                                  <w:tcBorders>
                                    <w:top w:val="single" w:sz="4" w:space="0" w:color="auto"/>
                                  </w:tcBorders>
                                  <w:shd w:val="clear" w:color="auto" w:fill="auto"/>
                                  <w:noWrap/>
                                </w:tcPr>
                                <w:p w:rsidR="002E549B" w:rsidRDefault="002E549B" w:rsidP="005A5E3C">
                                  <w:pPr>
                                    <w:jc w:val="center"/>
                                    <w:rPr>
                                      <w:rFonts w:ascii="Times" w:eastAsia="Times New Roman" w:hAnsi="Times"/>
                                      <w:color w:val="000000"/>
                                    </w:rPr>
                                  </w:pPr>
                                  <w:r>
                                    <w:rPr>
                                      <w:rFonts w:ascii="Times" w:eastAsia="Times New Roman" w:hAnsi="Times"/>
                                      <w:color w:val="000000"/>
                                    </w:rPr>
                                    <w:t>40.15%</w:t>
                                  </w:r>
                                </w:p>
                              </w:tc>
                              <w:tc>
                                <w:tcPr>
                                  <w:tcW w:w="1445" w:type="dxa"/>
                                  <w:tcBorders>
                                    <w:top w:val="single" w:sz="4" w:space="0" w:color="auto"/>
                                  </w:tcBorders>
                                  <w:shd w:val="clear" w:color="auto" w:fill="auto"/>
                                  <w:noWrap/>
                                </w:tcPr>
                                <w:p w:rsidR="002E549B" w:rsidRDefault="002E549B" w:rsidP="005A5E3C">
                                  <w:pPr>
                                    <w:jc w:val="center"/>
                                    <w:rPr>
                                      <w:rFonts w:ascii="Times" w:eastAsia="Times New Roman" w:hAnsi="Times"/>
                                      <w:color w:val="000000"/>
                                    </w:rPr>
                                  </w:pPr>
                                  <w:r>
                                    <w:rPr>
                                      <w:rFonts w:ascii="Times" w:eastAsia="Times New Roman" w:hAnsi="Times"/>
                                      <w:color w:val="000000"/>
                                    </w:rPr>
                                    <w:t>25.00%</w:t>
                                  </w:r>
                                </w:p>
                              </w:tc>
                            </w:tr>
                            <w:tr w:rsidR="002E549B" w:rsidTr="003F41A3">
                              <w:trPr>
                                <w:trHeight w:val="320"/>
                              </w:trPr>
                              <w:tc>
                                <w:tcPr>
                                  <w:tcW w:w="1201" w:type="dxa"/>
                                  <w:tcBorders>
                                    <w:bottom w:val="single" w:sz="4" w:space="0" w:color="auto"/>
                                  </w:tcBorders>
                                  <w:shd w:val="clear" w:color="auto" w:fill="auto"/>
                                  <w:noWrap/>
                                </w:tcPr>
                                <w:p w:rsidR="002E549B" w:rsidRDefault="002E549B" w:rsidP="005A5E3C">
                                  <w:pPr>
                                    <w:jc w:val="center"/>
                                    <w:rPr>
                                      <w:rFonts w:ascii="Times" w:eastAsia="Times New Roman" w:hAnsi="Times"/>
                                      <w:i/>
                                      <w:iCs/>
                                      <w:color w:val="000000"/>
                                    </w:rPr>
                                  </w:pPr>
                                  <w:r>
                                    <w:rPr>
                                      <w:rFonts w:ascii="Times" w:eastAsia="Times New Roman" w:hAnsi="Times"/>
                                      <w:i/>
                                      <w:iCs/>
                                      <w:color w:val="000000"/>
                                    </w:rPr>
                                    <w:t>CL</w:t>
                                  </w:r>
                                </w:p>
                              </w:tc>
                              <w:tc>
                                <w:tcPr>
                                  <w:tcW w:w="1565" w:type="dxa"/>
                                  <w:tcBorders>
                                    <w:bottom w:val="single" w:sz="4" w:space="0" w:color="auto"/>
                                  </w:tcBorders>
                                  <w:shd w:val="clear" w:color="auto" w:fill="auto"/>
                                  <w:noWrap/>
                                </w:tcPr>
                                <w:p w:rsidR="002E549B" w:rsidRDefault="002E549B" w:rsidP="005A5E3C">
                                  <w:pPr>
                                    <w:jc w:val="center"/>
                                    <w:rPr>
                                      <w:rFonts w:ascii="Times" w:eastAsia="Times New Roman" w:hAnsi="Times"/>
                                      <w:color w:val="000000"/>
                                    </w:rPr>
                                  </w:pPr>
                                  <w:r>
                                    <w:rPr>
                                      <w:rFonts w:ascii="Times" w:eastAsia="Times New Roman" w:hAnsi="Times"/>
                                      <w:color w:val="000000"/>
                                    </w:rPr>
                                    <w:t>79.8%</w:t>
                                  </w:r>
                                  <w:r>
                                    <w:rPr>
                                      <w:rFonts w:ascii="Times" w:eastAsia="Times New Roman" w:hAnsi="Times"/>
                                      <w:color w:val="000000"/>
                                      <w:vertAlign w:val="superscript"/>
                                    </w:rPr>
                                    <w:t>**</w:t>
                                  </w:r>
                                </w:p>
                              </w:tc>
                              <w:tc>
                                <w:tcPr>
                                  <w:tcW w:w="2359" w:type="dxa"/>
                                  <w:tcBorders>
                                    <w:bottom w:val="single" w:sz="4" w:space="0" w:color="auto"/>
                                  </w:tcBorders>
                                  <w:shd w:val="clear" w:color="auto" w:fill="auto"/>
                                  <w:noWrap/>
                                </w:tcPr>
                                <w:p w:rsidR="002E549B" w:rsidRPr="00194660" w:rsidRDefault="002E549B" w:rsidP="005A5E3C">
                                  <w:pPr>
                                    <w:jc w:val="center"/>
                                    <w:rPr>
                                      <w:rFonts w:ascii="Times" w:eastAsia="Times New Roman" w:hAnsi="Times"/>
                                      <w:bCs/>
                                      <w:color w:val="000000"/>
                                    </w:rPr>
                                  </w:pPr>
                                  <w:r w:rsidRPr="00194660">
                                    <w:rPr>
                                      <w:rFonts w:ascii="Times" w:eastAsia="Times New Roman" w:hAnsi="Times"/>
                                      <w:bCs/>
                                      <w:color w:val="000000"/>
                                    </w:rPr>
                                    <w:t>75.12%</w:t>
                                  </w:r>
                                  <w:r w:rsidRPr="00194660">
                                    <w:rPr>
                                      <w:rFonts w:ascii="Times" w:eastAsia="Times New Roman" w:hAnsi="Times"/>
                                      <w:iCs/>
                                      <w:color w:val="000000"/>
                                      <w:vertAlign w:val="superscript"/>
                                    </w:rPr>
                                    <w:t>***</w:t>
                                  </w:r>
                                </w:p>
                              </w:tc>
                              <w:tc>
                                <w:tcPr>
                                  <w:tcW w:w="1445" w:type="dxa"/>
                                  <w:tcBorders>
                                    <w:bottom w:val="single" w:sz="4" w:space="0" w:color="auto"/>
                                  </w:tcBorders>
                                  <w:shd w:val="clear" w:color="auto" w:fill="auto"/>
                                  <w:noWrap/>
                                </w:tcPr>
                                <w:p w:rsidR="002E549B" w:rsidRPr="00194660" w:rsidRDefault="002E549B" w:rsidP="005A5E3C">
                                  <w:pPr>
                                    <w:jc w:val="center"/>
                                    <w:rPr>
                                      <w:rFonts w:ascii="Times" w:eastAsia="Times New Roman" w:hAnsi="Times"/>
                                      <w:bCs/>
                                      <w:color w:val="000000"/>
                                    </w:rPr>
                                  </w:pPr>
                                  <w:r>
                                    <w:rPr>
                                      <w:rFonts w:ascii="Times" w:eastAsia="Times New Roman" w:hAnsi="Times"/>
                                      <w:color w:val="000000"/>
                                    </w:rPr>
                                    <w:t>25.90%</w:t>
                                  </w:r>
                                </w:p>
                              </w:tc>
                            </w:tr>
                          </w:tbl>
                          <w:p w:rsidR="002E549B" w:rsidRDefault="002E549B" w:rsidP="002E549B">
                            <w:pPr>
                              <w:rPr>
                                <w:rFonts w:ascii="Times New Roman" w:eastAsia="Times New Roman" w:hAnsi="Times New Roman" w:cs="Times New Roman"/>
                                <w:b/>
                                <w:bCs/>
                                <w:color w:val="000000"/>
                                <w:sz w:val="24"/>
                                <w:szCs w:val="24"/>
                              </w:rPr>
                            </w:pPr>
                          </w:p>
                          <w:p w:rsidR="002E549B" w:rsidRPr="00183ADF" w:rsidRDefault="002E549B" w:rsidP="002E549B">
                            <w:pPr>
                              <w:rPr>
                                <w:rFonts w:ascii="Times New Roman" w:hAnsi="Times New Roman" w:cs="Times New Roman"/>
                                <w:noProof/>
                                <w:sz w:val="24"/>
                                <w:szCs w:val="24"/>
                              </w:rPr>
                            </w:pPr>
                            <w:r w:rsidRPr="00F23455">
                              <w:rPr>
                                <w:rFonts w:ascii="Times New Roman" w:eastAsia="Times New Roman" w:hAnsi="Times New Roman" w:cs="Times New Roman"/>
                                <w:b/>
                                <w:bCs/>
                                <w:color w:val="000000"/>
                                <w:sz w:val="24"/>
                                <w:szCs w:val="24"/>
                              </w:rPr>
                              <w:t xml:space="preserve">Table 5. </w:t>
                            </w:r>
                            <w:r w:rsidRPr="00F23455">
                              <w:rPr>
                                <w:rFonts w:ascii="Times New Roman" w:eastAsia="Times New Roman" w:hAnsi="Times New Roman" w:cs="Times New Roman"/>
                                <w:color w:val="000000"/>
                                <w:sz w:val="24"/>
                                <w:szCs w:val="24"/>
                              </w:rPr>
                              <w:t>Incidences of aggregate cash deficiencies. Note that</w:t>
                            </w:r>
                            <w:r w:rsidRPr="00183ADF">
                              <w:rPr>
                                <w:rFonts w:ascii="Times New Roman" w:eastAsia="SimSun" w:hAnsi="Times New Roman" w:cs="Times New Roman"/>
                                <w:sz w:val="24"/>
                                <w:szCs w:val="24"/>
                                <w:lang w:eastAsia="zh-CN"/>
                              </w:rPr>
                              <w:t>:</w:t>
                            </w:r>
                            <w:r w:rsidRPr="00183ADF">
                              <w:rPr>
                                <w:rFonts w:ascii="Times New Roman" w:eastAsia="SimSun" w:hAnsi="Times New Roman" w:cs="Times New Roman"/>
                                <w:i/>
                                <w:sz w:val="24"/>
                                <w:szCs w:val="24"/>
                                <w:lang w:eastAsia="zh-CN"/>
                              </w:rPr>
                              <w:t xml:space="preserve"> </w:t>
                            </w:r>
                            <w:r w:rsidRPr="00183ADF">
                              <w:rPr>
                                <w:rFonts w:ascii="Times New Roman" w:eastAsia="SimSun" w:hAnsi="Times New Roman" w:cs="Times New Roman"/>
                                <w:sz w:val="24"/>
                                <w:szCs w:val="24"/>
                                <w:vertAlign w:val="superscript"/>
                                <w:lang w:eastAsia="zh-CN"/>
                              </w:rPr>
                              <w:t>*</w:t>
                            </w:r>
                            <w:r w:rsidRPr="00183ADF">
                              <w:rPr>
                                <w:rFonts w:ascii="Times New Roman" w:eastAsia="SimSun" w:hAnsi="Times New Roman" w:cs="Times New Roman"/>
                                <w:sz w:val="24"/>
                                <w:szCs w:val="24"/>
                                <w:lang w:eastAsia="zh-CN"/>
                              </w:rPr>
                              <w:t xml:space="preserve">, </w:t>
                            </w:r>
                            <w:r w:rsidRPr="00183ADF">
                              <w:rPr>
                                <w:rFonts w:ascii="Times New Roman" w:eastAsia="SimSun" w:hAnsi="Times New Roman" w:cs="Times New Roman"/>
                                <w:sz w:val="24"/>
                                <w:szCs w:val="24"/>
                                <w:vertAlign w:val="superscript"/>
                                <w:lang w:eastAsia="zh-CN"/>
                              </w:rPr>
                              <w:t>**</w:t>
                            </w:r>
                            <w:r w:rsidRPr="00183ADF">
                              <w:rPr>
                                <w:rFonts w:ascii="Times New Roman" w:eastAsia="SimSun" w:hAnsi="Times New Roman" w:cs="Times New Roman"/>
                                <w:sz w:val="24"/>
                                <w:szCs w:val="24"/>
                                <w:lang w:eastAsia="zh-CN"/>
                              </w:rPr>
                              <w:t xml:space="preserve">, and </w:t>
                            </w:r>
                            <w:r w:rsidRPr="00183ADF">
                              <w:rPr>
                                <w:rFonts w:ascii="Times New Roman" w:eastAsia="SimSun" w:hAnsi="Times New Roman" w:cs="Times New Roman"/>
                                <w:sz w:val="24"/>
                                <w:szCs w:val="24"/>
                                <w:vertAlign w:val="superscript"/>
                                <w:lang w:eastAsia="zh-CN"/>
                              </w:rPr>
                              <w:t>***</w:t>
                            </w:r>
                            <w:r w:rsidRPr="00183ADF">
                              <w:rPr>
                                <w:rFonts w:ascii="Times New Roman" w:eastAsia="SimSun" w:hAnsi="Times New Roman" w:cs="Times New Roman"/>
                                <w:sz w:val="24"/>
                                <w:szCs w:val="24"/>
                                <w:lang w:eastAsia="zh-CN"/>
                              </w:rPr>
                              <w:t xml:space="preserve">  indicate rejection of the null hypothesis that </w:t>
                            </w:r>
                            <w:r>
                              <w:rPr>
                                <w:rFonts w:ascii="Times New Roman" w:eastAsia="SimSun" w:hAnsi="Times New Roman" w:cs="Times New Roman"/>
                                <w:sz w:val="24"/>
                                <w:szCs w:val="24"/>
                                <w:lang w:eastAsia="zh-CN"/>
                              </w:rPr>
                              <w:t xml:space="preserve">the incidences of cash deficiencies for the Baseline and Liquidity Requirement </w:t>
                            </w:r>
                            <w:r w:rsidRPr="00183ADF">
                              <w:rPr>
                                <w:rFonts w:ascii="Times New Roman" w:eastAsia="SimSun" w:hAnsi="Times New Roman" w:cs="Times New Roman"/>
                                <w:sz w:val="24"/>
                                <w:szCs w:val="24"/>
                                <w:lang w:eastAsia="zh-CN"/>
                              </w:rPr>
                              <w:t xml:space="preserve">treatments do not significantly differ, at </w:t>
                            </w:r>
                            <w:r w:rsidRPr="00183ADF">
                              <w:rPr>
                                <w:rFonts w:ascii="Times New Roman" w:eastAsia="SimSun" w:hAnsi="Times New Roman" w:cs="Times New Roman"/>
                                <w:i/>
                                <w:sz w:val="24"/>
                                <w:szCs w:val="24"/>
                                <w:lang w:eastAsia="zh-CN"/>
                              </w:rPr>
                              <w:t>p</w:t>
                            </w:r>
                            <w:r w:rsidRPr="00183ADF">
                              <w:rPr>
                                <w:rFonts w:ascii="Times New Roman" w:eastAsia="SimSun" w:hAnsi="Times New Roman" w:cs="Times New Roman"/>
                                <w:sz w:val="24"/>
                                <w:szCs w:val="24"/>
                                <w:lang w:eastAsia="zh-CN"/>
                              </w:rPr>
                              <w:t xml:space="preserve">&lt;0.10, 0.05, and 0.01, respectively.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D01E215" id="Text Box 37" o:spid="_x0000_s1035" type="#_x0000_t202" style="position:absolute;margin-left:3.45pt;margin-top:.05pt;width:459.45pt;height:4in;z-index:251730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WmavAIAAMIFAAAOAAAAZHJzL2Uyb0RvYy54bWysVNtunDAQfa/Uf7D8TrgssIDCRsmyVJXS&#10;i5T0A7xgFqtgU9u7bBr13zs2e0vyUrX1g2V7xmduZ+b6Zt93aEelYoLn2L/yMKK8EjXjmxx/eyyd&#10;BCOlCa9JJzjN8RNV+Gbx/t31OGQ0EK3oaioRgHCVjUOOW62HzHVV1dKeqCsxUA7CRsieaLjKjVtL&#10;MgJ637mB58XuKGQ9SFFRpeC1mIR4YfGbhlb6S9MoqlGXY/BN213afW12d3FNso0kQ8uqgxvkL7zo&#10;CeNg9ARVEE3QVrI3UD2rpFCi0VeV6F3RNKyiNgaIxvdeRfPQkoHaWCA5ajilSf0/2Orz7qtErM5x&#10;gBEnPZToke41uhN7NJub9IyDykDrYQA9vYd3KLMNVQ33ovquEBfLlvANvZVSjC0lNbjnm5/uxdcJ&#10;RxmQ9fhJ1GCHbLWwQPtG9iZ3kA0E6FCmp1NpjC8VPEbJLPL8CKMKZLM4mseeLZ5LsuP3QSr9gYoe&#10;mUOOJdTewpPdvdLGHZIdVYw1LkrWdbb+HX/xAIrTCxiHr0Zm3LDlfE69dJWsktAJg3jlhF5ROLfl&#10;MnTi0p9HxaxYLgv/l7Hrh1nL6ppyY+ZILT/8s9IdSD6R4kQuJTpWGzjjkpKb9bKTaEeA2qVdNukg&#10;Oau5L92wSYBYXoXkB6F3F6ROGSdzJyzDyEnnXuJ4fnqXxl6YhkX5MqR7xum/h4TGHKdREE1sOjv9&#10;KjbPrrexkaxnGoZHx/ocJyclkhkOrnhtS6sJ66bzRSqM++dUQLmPhbaMNSSd6Kr3673tjfTYCGtR&#10;PwGFpQCCAU9h8MGhFfInRiMMkRyrH1siKUbdRw5tkPphaKaOvYTRPICLvJSsLyWEVwCVY43RdFzq&#10;aVJtB8k2LViaGo+LW2idhllSmx6bvDo0HAwKG9thqJlJdHm3WufRu/gNAAD//wMAUEsDBBQABgAI&#10;AAAAIQB5XCa02wAAAAYBAAAPAAAAZHJzL2Rvd25yZXYueG1sTI/BTsMwEETvSP0Haytxo3YrEkiI&#10;U1VFXEEUqNSbG2+TiHgdxW4T/p7tCY6zM5p5W6wn14kLDqH1pGG5UCCQKm9bqjV8frzcPYII0ZA1&#10;nSfU8IMB1uXspjC59SO942UXa8ElFHKjoYmxz6UMVYPOhIXvkdg7+cGZyHKopR3MyOWukyulUulM&#10;S7zQmB63DVbfu7PT8PV6Ouzv1Vv97JJ+9JOS5DKp9e182jyBiDjFvzBc8RkdSmY6+jPZIDoNacbB&#10;61mwma0S/uOoIXlIlyDLQv7HL38BAAD//wMAUEsBAi0AFAAGAAgAAAAhALaDOJL+AAAA4QEAABMA&#10;AAAAAAAAAAAAAAAAAAAAAFtDb250ZW50X1R5cGVzXS54bWxQSwECLQAUAAYACAAAACEAOP0h/9YA&#10;AACUAQAACwAAAAAAAAAAAAAAAAAvAQAAX3JlbHMvLnJlbHNQSwECLQAUAAYACAAAACEAGq1pmrwC&#10;AADCBQAADgAAAAAAAAAAAAAAAAAuAgAAZHJzL2Uyb0RvYy54bWxQSwECLQAUAAYACAAAACEAeVwm&#10;tNsAAAAGAQAADwAAAAAAAAAAAAAAAAAWBQAAZHJzL2Rvd25yZXYueG1sUEsFBgAAAAAEAAQA8wAA&#10;AB4GAAAAAA==&#10;" filled="f" stroked="f">
                <v:textbox>
                  <w:txbxContent>
                    <w:tbl>
                      <w:tblPr>
                        <w:tblW w:w="6570" w:type="dxa"/>
                        <w:tblInd w:w="1165" w:type="dxa"/>
                        <w:tblLayout w:type="fixed"/>
                        <w:tblLook w:val="04A0" w:firstRow="1" w:lastRow="0" w:firstColumn="1" w:lastColumn="0" w:noHBand="0" w:noVBand="1"/>
                      </w:tblPr>
                      <w:tblGrid>
                        <w:gridCol w:w="1201"/>
                        <w:gridCol w:w="1565"/>
                        <w:gridCol w:w="2359"/>
                        <w:gridCol w:w="1445"/>
                      </w:tblGrid>
                      <w:tr w:rsidR="002E549B" w:rsidTr="005A5E3C">
                        <w:trPr>
                          <w:trHeight w:val="340"/>
                        </w:trPr>
                        <w:tc>
                          <w:tcPr>
                            <w:tcW w:w="6570" w:type="dxa"/>
                            <w:gridSpan w:val="4"/>
                            <w:tcBorders>
                              <w:bottom w:val="single" w:sz="4" w:space="0" w:color="auto"/>
                            </w:tcBorders>
                            <w:shd w:val="clear" w:color="auto" w:fill="auto"/>
                            <w:noWrap/>
                            <w:hideMark/>
                          </w:tcPr>
                          <w:p w:rsidR="002E549B" w:rsidRDefault="002E549B" w:rsidP="005A5E3C">
                            <w:pPr>
                              <w:jc w:val="center"/>
                              <w:rPr>
                                <w:rFonts w:ascii="Times" w:eastAsia="Times New Roman" w:hAnsi="Times"/>
                                <w:b/>
                                <w:bCs/>
                                <w:color w:val="000000"/>
                              </w:rPr>
                            </w:pPr>
                          </w:p>
                        </w:tc>
                      </w:tr>
                      <w:tr w:rsidR="002E549B" w:rsidTr="005A5E3C">
                        <w:trPr>
                          <w:trHeight w:val="333"/>
                        </w:trPr>
                        <w:tc>
                          <w:tcPr>
                            <w:tcW w:w="1201" w:type="dxa"/>
                            <w:vMerge w:val="restart"/>
                            <w:tcBorders>
                              <w:top w:val="single" w:sz="4" w:space="0" w:color="auto"/>
                            </w:tcBorders>
                            <w:shd w:val="clear" w:color="auto" w:fill="auto"/>
                            <w:noWrap/>
                            <w:hideMark/>
                          </w:tcPr>
                          <w:p w:rsidR="002E549B" w:rsidRDefault="002E549B" w:rsidP="005A5E3C">
                            <w:pPr>
                              <w:jc w:val="center"/>
                              <w:rPr>
                                <w:rFonts w:ascii="Times" w:eastAsia="Times New Roman" w:hAnsi="Times"/>
                                <w:color w:val="000000"/>
                              </w:rPr>
                            </w:pPr>
                            <w:r>
                              <w:rPr>
                                <w:rFonts w:ascii="Times" w:eastAsia="Times New Roman" w:hAnsi="Times"/>
                                <w:color w:val="000000"/>
                              </w:rPr>
                              <w:t>Treatment</w:t>
                            </w:r>
                          </w:p>
                        </w:tc>
                        <w:tc>
                          <w:tcPr>
                            <w:tcW w:w="1565" w:type="dxa"/>
                            <w:tcBorders>
                              <w:top w:val="single" w:sz="4" w:space="0" w:color="auto"/>
                            </w:tcBorders>
                            <w:shd w:val="clear" w:color="auto" w:fill="auto"/>
                            <w:noWrap/>
                            <w:hideMark/>
                          </w:tcPr>
                          <w:p w:rsidR="002E549B" w:rsidRDefault="002E549B" w:rsidP="005A5E3C">
                            <w:pPr>
                              <w:jc w:val="center"/>
                              <w:rPr>
                                <w:rFonts w:ascii="Times" w:eastAsia="Times New Roman" w:hAnsi="Times"/>
                                <w:color w:val="000000"/>
                              </w:rPr>
                            </w:pPr>
                            <w:r>
                              <w:rPr>
                                <w:rFonts w:ascii="Times" w:eastAsia="Times New Roman" w:hAnsi="Times"/>
                                <w:color w:val="000000"/>
                              </w:rPr>
                              <w:t>(1)</w:t>
                            </w:r>
                          </w:p>
                        </w:tc>
                        <w:tc>
                          <w:tcPr>
                            <w:tcW w:w="2359" w:type="dxa"/>
                            <w:tcBorders>
                              <w:top w:val="single" w:sz="4" w:space="0" w:color="auto"/>
                            </w:tcBorders>
                            <w:shd w:val="clear" w:color="auto" w:fill="auto"/>
                            <w:noWrap/>
                            <w:hideMark/>
                          </w:tcPr>
                          <w:p w:rsidR="002E549B" w:rsidRDefault="002E549B" w:rsidP="005A5E3C">
                            <w:pPr>
                              <w:jc w:val="center"/>
                              <w:rPr>
                                <w:rFonts w:ascii="Times" w:eastAsia="Times New Roman" w:hAnsi="Times"/>
                                <w:color w:val="000000"/>
                              </w:rPr>
                            </w:pPr>
                            <w:r>
                              <w:rPr>
                                <w:rFonts w:ascii="Times" w:eastAsia="Times New Roman" w:hAnsi="Times"/>
                                <w:color w:val="000000"/>
                              </w:rPr>
                              <w:t>(2)</w:t>
                            </w:r>
                          </w:p>
                        </w:tc>
                        <w:tc>
                          <w:tcPr>
                            <w:tcW w:w="1445" w:type="dxa"/>
                            <w:tcBorders>
                              <w:top w:val="single" w:sz="4" w:space="0" w:color="auto"/>
                            </w:tcBorders>
                            <w:shd w:val="clear" w:color="auto" w:fill="auto"/>
                            <w:noWrap/>
                            <w:hideMark/>
                          </w:tcPr>
                          <w:p w:rsidR="002E549B" w:rsidRDefault="002E549B" w:rsidP="005A5E3C">
                            <w:pPr>
                              <w:jc w:val="center"/>
                              <w:rPr>
                                <w:rFonts w:ascii="Times" w:eastAsia="Times New Roman" w:hAnsi="Times"/>
                                <w:color w:val="000000"/>
                              </w:rPr>
                            </w:pPr>
                            <w:r>
                              <w:rPr>
                                <w:rFonts w:ascii="Times" w:eastAsia="Times New Roman" w:hAnsi="Times"/>
                                <w:color w:val="000000"/>
                              </w:rPr>
                              <w:t>(3)</w:t>
                            </w:r>
                          </w:p>
                        </w:tc>
                      </w:tr>
                      <w:tr w:rsidR="002E549B" w:rsidTr="005A5E3C">
                        <w:trPr>
                          <w:trHeight w:val="340"/>
                        </w:trPr>
                        <w:tc>
                          <w:tcPr>
                            <w:tcW w:w="1201" w:type="dxa"/>
                            <w:vMerge/>
                            <w:hideMark/>
                          </w:tcPr>
                          <w:p w:rsidR="002E549B" w:rsidRDefault="002E549B" w:rsidP="005A5E3C">
                            <w:pPr>
                              <w:rPr>
                                <w:rFonts w:ascii="Times" w:eastAsia="Times New Roman" w:hAnsi="Times"/>
                                <w:color w:val="000000"/>
                              </w:rPr>
                            </w:pPr>
                          </w:p>
                        </w:tc>
                        <w:tc>
                          <w:tcPr>
                            <w:tcW w:w="1565" w:type="dxa"/>
                            <w:shd w:val="clear" w:color="auto" w:fill="auto"/>
                            <w:noWrap/>
                            <w:hideMark/>
                          </w:tcPr>
                          <w:p w:rsidR="002E549B" w:rsidRDefault="002E549B" w:rsidP="005A5E3C">
                            <w:pPr>
                              <w:jc w:val="center"/>
                              <w:rPr>
                                <w:rFonts w:ascii="Times" w:eastAsia="Times New Roman" w:hAnsi="Times"/>
                                <w:color w:val="000000"/>
                              </w:rPr>
                            </w:pPr>
                            <w:r>
                              <w:rPr>
                                <w:rFonts w:ascii="Times" w:eastAsia="Times New Roman" w:hAnsi="Times"/>
                                <w:color w:val="000000"/>
                              </w:rPr>
                              <w:t>Realized</w:t>
                            </w:r>
                          </w:p>
                        </w:tc>
                        <w:tc>
                          <w:tcPr>
                            <w:tcW w:w="2359" w:type="dxa"/>
                            <w:shd w:val="clear" w:color="auto" w:fill="auto"/>
                            <w:noWrap/>
                            <w:hideMark/>
                          </w:tcPr>
                          <w:p w:rsidR="002E549B" w:rsidRDefault="002E549B" w:rsidP="005A5E3C">
                            <w:pPr>
                              <w:jc w:val="center"/>
                              <w:rPr>
                                <w:rFonts w:ascii="Times" w:eastAsia="Times New Roman" w:hAnsi="Times"/>
                                <w:color w:val="000000"/>
                              </w:rPr>
                            </w:pPr>
                            <w:r>
                              <w:rPr>
                                <w:rFonts w:ascii="Times" w:eastAsia="Times New Roman" w:hAnsi="Times"/>
                                <w:color w:val="000000"/>
                              </w:rPr>
                              <w:t>Initial</w:t>
                            </w:r>
                          </w:p>
                        </w:tc>
                        <w:tc>
                          <w:tcPr>
                            <w:tcW w:w="1445" w:type="dxa"/>
                            <w:shd w:val="clear" w:color="auto" w:fill="auto"/>
                            <w:noWrap/>
                          </w:tcPr>
                          <w:p w:rsidR="002E549B" w:rsidRDefault="002E549B" w:rsidP="005A5E3C">
                            <w:pPr>
                              <w:jc w:val="center"/>
                              <w:rPr>
                                <w:rFonts w:ascii="Times" w:eastAsia="Times New Roman" w:hAnsi="Times"/>
                                <w:color w:val="000000"/>
                              </w:rPr>
                            </w:pPr>
                            <w:r>
                              <w:rPr>
                                <w:rFonts w:ascii="Times" w:eastAsia="Times New Roman" w:hAnsi="Times"/>
                                <w:color w:val="000000"/>
                              </w:rPr>
                              <w:t>Withholding Induced</w:t>
                            </w:r>
                          </w:p>
                        </w:tc>
                      </w:tr>
                      <w:tr w:rsidR="002E549B" w:rsidTr="005A5E3C">
                        <w:trPr>
                          <w:trHeight w:val="360"/>
                        </w:trPr>
                        <w:tc>
                          <w:tcPr>
                            <w:tcW w:w="6570" w:type="dxa"/>
                            <w:gridSpan w:val="4"/>
                            <w:tcBorders>
                              <w:bottom w:val="single" w:sz="4" w:space="0" w:color="auto"/>
                            </w:tcBorders>
                            <w:shd w:val="clear" w:color="auto" w:fill="auto"/>
                            <w:noWrap/>
                          </w:tcPr>
                          <w:p w:rsidR="002E549B" w:rsidRDefault="002E549B" w:rsidP="005A5E3C">
                            <w:pPr>
                              <w:rPr>
                                <w:rFonts w:ascii="Times" w:eastAsia="Times New Roman" w:hAnsi="Times"/>
                                <w:color w:val="000000"/>
                              </w:rPr>
                            </w:pPr>
                            <w:r>
                              <w:rPr>
                                <w:rFonts w:ascii="Times" w:eastAsia="Times New Roman" w:hAnsi="Times"/>
                                <w:color w:val="000000"/>
                              </w:rPr>
                              <w:t>Simple Shock Environment</w:t>
                            </w:r>
                          </w:p>
                        </w:tc>
                      </w:tr>
                      <w:tr w:rsidR="002E549B" w:rsidTr="005A5E3C">
                        <w:trPr>
                          <w:trHeight w:val="320"/>
                        </w:trPr>
                        <w:tc>
                          <w:tcPr>
                            <w:tcW w:w="1201" w:type="dxa"/>
                            <w:tcBorders>
                              <w:top w:val="single" w:sz="4" w:space="0" w:color="auto"/>
                            </w:tcBorders>
                            <w:shd w:val="clear" w:color="auto" w:fill="auto"/>
                            <w:noWrap/>
                          </w:tcPr>
                          <w:p w:rsidR="002E549B" w:rsidRDefault="002E549B" w:rsidP="005A5E3C">
                            <w:pPr>
                              <w:jc w:val="center"/>
                              <w:rPr>
                                <w:rFonts w:ascii="Times" w:eastAsia="Times New Roman" w:hAnsi="Times"/>
                                <w:i/>
                                <w:iCs/>
                                <w:color w:val="000000"/>
                              </w:rPr>
                            </w:pPr>
                            <w:r>
                              <w:rPr>
                                <w:rFonts w:ascii="Times" w:eastAsia="Times New Roman" w:hAnsi="Times"/>
                                <w:i/>
                                <w:iCs/>
                                <w:color w:val="000000"/>
                              </w:rPr>
                              <w:t>SB</w:t>
                            </w:r>
                          </w:p>
                        </w:tc>
                        <w:tc>
                          <w:tcPr>
                            <w:tcW w:w="1565" w:type="dxa"/>
                            <w:tcBorders>
                              <w:top w:val="single" w:sz="4" w:space="0" w:color="auto"/>
                            </w:tcBorders>
                            <w:shd w:val="clear" w:color="auto" w:fill="auto"/>
                            <w:noWrap/>
                          </w:tcPr>
                          <w:p w:rsidR="002E549B" w:rsidRDefault="002E549B" w:rsidP="005A5E3C">
                            <w:pPr>
                              <w:jc w:val="center"/>
                              <w:rPr>
                                <w:rFonts w:ascii="Times" w:eastAsia="Times New Roman" w:hAnsi="Times"/>
                                <w:color w:val="000000"/>
                              </w:rPr>
                            </w:pPr>
                            <w:r>
                              <w:rPr>
                                <w:rFonts w:ascii="Times" w:eastAsia="Times New Roman" w:hAnsi="Times"/>
                                <w:color w:val="000000"/>
                              </w:rPr>
                              <w:t>51.85%</w:t>
                            </w:r>
                          </w:p>
                        </w:tc>
                        <w:tc>
                          <w:tcPr>
                            <w:tcW w:w="2359" w:type="dxa"/>
                            <w:tcBorders>
                              <w:top w:val="single" w:sz="4" w:space="0" w:color="auto"/>
                            </w:tcBorders>
                            <w:shd w:val="clear" w:color="auto" w:fill="auto"/>
                            <w:noWrap/>
                          </w:tcPr>
                          <w:p w:rsidR="002E549B" w:rsidRDefault="002E549B" w:rsidP="005A5E3C">
                            <w:pPr>
                              <w:jc w:val="center"/>
                              <w:rPr>
                                <w:rFonts w:ascii="Times" w:eastAsia="Times New Roman" w:hAnsi="Times"/>
                                <w:color w:val="000000"/>
                              </w:rPr>
                            </w:pPr>
                            <w:r>
                              <w:rPr>
                                <w:rFonts w:ascii="Times" w:eastAsia="Times New Roman" w:hAnsi="Times"/>
                                <w:color w:val="000000"/>
                              </w:rPr>
                              <w:t>38.89%</w:t>
                            </w:r>
                          </w:p>
                        </w:tc>
                        <w:tc>
                          <w:tcPr>
                            <w:tcW w:w="1445" w:type="dxa"/>
                            <w:tcBorders>
                              <w:top w:val="single" w:sz="4" w:space="0" w:color="auto"/>
                            </w:tcBorders>
                            <w:shd w:val="clear" w:color="auto" w:fill="auto"/>
                            <w:noWrap/>
                          </w:tcPr>
                          <w:p w:rsidR="002E549B" w:rsidRDefault="002E549B" w:rsidP="005A5E3C">
                            <w:pPr>
                              <w:jc w:val="center"/>
                              <w:rPr>
                                <w:rFonts w:ascii="Times" w:eastAsia="Times New Roman" w:hAnsi="Times"/>
                                <w:color w:val="000000"/>
                              </w:rPr>
                            </w:pPr>
                            <w:r>
                              <w:rPr>
                                <w:rFonts w:ascii="Times" w:eastAsia="Times New Roman" w:hAnsi="Times"/>
                                <w:color w:val="000000"/>
                              </w:rPr>
                              <w:t>28.70%</w:t>
                            </w:r>
                          </w:p>
                        </w:tc>
                      </w:tr>
                      <w:tr w:rsidR="002E549B" w:rsidTr="005A5E3C">
                        <w:trPr>
                          <w:trHeight w:val="320"/>
                        </w:trPr>
                        <w:tc>
                          <w:tcPr>
                            <w:tcW w:w="1201" w:type="dxa"/>
                            <w:shd w:val="clear" w:color="auto" w:fill="auto"/>
                            <w:noWrap/>
                          </w:tcPr>
                          <w:p w:rsidR="002E549B" w:rsidRDefault="002E549B" w:rsidP="005A5E3C">
                            <w:pPr>
                              <w:jc w:val="center"/>
                              <w:rPr>
                                <w:rFonts w:ascii="Times" w:eastAsia="Times New Roman" w:hAnsi="Times"/>
                                <w:i/>
                                <w:iCs/>
                                <w:color w:val="000000"/>
                              </w:rPr>
                            </w:pPr>
                            <w:r>
                              <w:rPr>
                                <w:rFonts w:ascii="Times" w:eastAsia="Times New Roman" w:hAnsi="Times"/>
                                <w:i/>
                                <w:iCs/>
                                <w:color w:val="000000"/>
                              </w:rPr>
                              <w:t>SL</w:t>
                            </w:r>
                          </w:p>
                        </w:tc>
                        <w:tc>
                          <w:tcPr>
                            <w:tcW w:w="1565" w:type="dxa"/>
                            <w:shd w:val="clear" w:color="auto" w:fill="auto"/>
                            <w:noWrap/>
                          </w:tcPr>
                          <w:p w:rsidR="002E549B" w:rsidRDefault="002E549B" w:rsidP="005A5E3C">
                            <w:pPr>
                              <w:jc w:val="center"/>
                              <w:rPr>
                                <w:rFonts w:ascii="Times" w:eastAsia="Times New Roman" w:hAnsi="Times"/>
                                <w:color w:val="000000"/>
                              </w:rPr>
                            </w:pPr>
                            <w:r>
                              <w:rPr>
                                <w:rFonts w:ascii="Times" w:eastAsia="Times New Roman" w:hAnsi="Times"/>
                                <w:color w:val="000000"/>
                              </w:rPr>
                              <w:t>29.63%</w:t>
                            </w:r>
                            <w:r>
                              <w:rPr>
                                <w:rFonts w:ascii="Times" w:eastAsia="Times New Roman" w:hAnsi="Times"/>
                                <w:color w:val="000000"/>
                                <w:vertAlign w:val="superscript"/>
                              </w:rPr>
                              <w:t>***</w:t>
                            </w:r>
                          </w:p>
                        </w:tc>
                        <w:tc>
                          <w:tcPr>
                            <w:tcW w:w="2359" w:type="dxa"/>
                            <w:shd w:val="clear" w:color="auto" w:fill="auto"/>
                            <w:noWrap/>
                          </w:tcPr>
                          <w:p w:rsidR="002E549B" w:rsidRDefault="002E549B" w:rsidP="005A5E3C">
                            <w:pPr>
                              <w:jc w:val="center"/>
                              <w:rPr>
                                <w:rFonts w:ascii="Times" w:eastAsia="Times New Roman" w:hAnsi="Times"/>
                                <w:color w:val="000000"/>
                              </w:rPr>
                            </w:pPr>
                            <w:r>
                              <w:rPr>
                                <w:rFonts w:ascii="Times" w:eastAsia="Times New Roman" w:hAnsi="Times"/>
                                <w:color w:val="000000"/>
                              </w:rPr>
                              <w:t>14.8%</w:t>
                            </w:r>
                            <w:r>
                              <w:rPr>
                                <w:rFonts w:ascii="Times" w:eastAsia="Times New Roman" w:hAnsi="Times"/>
                                <w:color w:val="000000"/>
                                <w:vertAlign w:val="superscript"/>
                              </w:rPr>
                              <w:t>***</w:t>
                            </w:r>
                          </w:p>
                        </w:tc>
                        <w:tc>
                          <w:tcPr>
                            <w:tcW w:w="1445" w:type="dxa"/>
                            <w:shd w:val="clear" w:color="auto" w:fill="auto"/>
                            <w:noWrap/>
                          </w:tcPr>
                          <w:p w:rsidR="002E549B" w:rsidRDefault="002E549B" w:rsidP="005A5E3C">
                            <w:pPr>
                              <w:jc w:val="center"/>
                              <w:rPr>
                                <w:rFonts w:ascii="Times" w:eastAsia="Times New Roman" w:hAnsi="Times"/>
                                <w:color w:val="000000"/>
                              </w:rPr>
                            </w:pPr>
                            <w:r>
                              <w:rPr>
                                <w:rFonts w:ascii="Times" w:eastAsia="Times New Roman" w:hAnsi="Times"/>
                                <w:color w:val="000000"/>
                              </w:rPr>
                              <w:t>21.20%</w:t>
                            </w:r>
                          </w:p>
                        </w:tc>
                      </w:tr>
                      <w:tr w:rsidR="002E549B" w:rsidTr="005A5E3C">
                        <w:trPr>
                          <w:trHeight w:val="320"/>
                        </w:trPr>
                        <w:tc>
                          <w:tcPr>
                            <w:tcW w:w="6570" w:type="dxa"/>
                            <w:gridSpan w:val="4"/>
                            <w:tcBorders>
                              <w:bottom w:val="single" w:sz="4" w:space="0" w:color="auto"/>
                            </w:tcBorders>
                            <w:shd w:val="clear" w:color="auto" w:fill="auto"/>
                            <w:noWrap/>
                          </w:tcPr>
                          <w:p w:rsidR="002E549B" w:rsidRDefault="002E549B" w:rsidP="005A5E3C">
                            <w:pPr>
                              <w:rPr>
                                <w:rFonts w:ascii="Times" w:eastAsia="Times New Roman" w:hAnsi="Times"/>
                                <w:color w:val="000000"/>
                              </w:rPr>
                            </w:pPr>
                          </w:p>
                          <w:p w:rsidR="002E549B" w:rsidRDefault="002E549B" w:rsidP="005A5E3C">
                            <w:pPr>
                              <w:rPr>
                                <w:rFonts w:ascii="Times" w:eastAsia="Times New Roman" w:hAnsi="Times"/>
                                <w:color w:val="000000"/>
                              </w:rPr>
                            </w:pPr>
                            <w:r>
                              <w:rPr>
                                <w:rFonts w:ascii="Times" w:eastAsia="Times New Roman" w:hAnsi="Times"/>
                                <w:color w:val="000000"/>
                              </w:rPr>
                              <w:t>Compound Shock Environment 1st Stage</w:t>
                            </w:r>
                          </w:p>
                        </w:tc>
                      </w:tr>
                      <w:tr w:rsidR="002E549B" w:rsidTr="005A5E3C">
                        <w:trPr>
                          <w:trHeight w:val="320"/>
                        </w:trPr>
                        <w:tc>
                          <w:tcPr>
                            <w:tcW w:w="1201" w:type="dxa"/>
                            <w:tcBorders>
                              <w:top w:val="single" w:sz="4" w:space="0" w:color="auto"/>
                            </w:tcBorders>
                            <w:shd w:val="clear" w:color="auto" w:fill="auto"/>
                            <w:noWrap/>
                          </w:tcPr>
                          <w:p w:rsidR="002E549B" w:rsidRDefault="002E549B" w:rsidP="005A5E3C">
                            <w:pPr>
                              <w:jc w:val="center"/>
                              <w:rPr>
                                <w:rFonts w:ascii="Times" w:eastAsia="Times New Roman" w:hAnsi="Times"/>
                                <w:i/>
                                <w:iCs/>
                                <w:color w:val="000000"/>
                              </w:rPr>
                            </w:pPr>
                            <w:r>
                              <w:rPr>
                                <w:rFonts w:ascii="Times" w:eastAsia="Times New Roman" w:hAnsi="Times"/>
                                <w:i/>
                                <w:iCs/>
                                <w:color w:val="000000"/>
                              </w:rPr>
                              <w:t>CB</w:t>
                            </w:r>
                          </w:p>
                        </w:tc>
                        <w:tc>
                          <w:tcPr>
                            <w:tcW w:w="1565" w:type="dxa"/>
                            <w:tcBorders>
                              <w:top w:val="single" w:sz="4" w:space="0" w:color="auto"/>
                            </w:tcBorders>
                            <w:shd w:val="clear" w:color="auto" w:fill="auto"/>
                            <w:noWrap/>
                          </w:tcPr>
                          <w:p w:rsidR="002E549B" w:rsidRDefault="002E549B" w:rsidP="005A5E3C">
                            <w:pPr>
                              <w:jc w:val="center"/>
                              <w:rPr>
                                <w:rFonts w:ascii="Times" w:eastAsia="Times New Roman" w:hAnsi="Times"/>
                                <w:color w:val="000000"/>
                              </w:rPr>
                            </w:pPr>
                            <w:r>
                              <w:rPr>
                                <w:rFonts w:ascii="Times" w:eastAsia="Times New Roman" w:hAnsi="Times"/>
                                <w:color w:val="000000"/>
                              </w:rPr>
                              <w:t>38.90%</w:t>
                            </w:r>
                          </w:p>
                        </w:tc>
                        <w:tc>
                          <w:tcPr>
                            <w:tcW w:w="2359" w:type="dxa"/>
                            <w:tcBorders>
                              <w:top w:val="single" w:sz="4" w:space="0" w:color="auto"/>
                            </w:tcBorders>
                            <w:shd w:val="clear" w:color="auto" w:fill="auto"/>
                            <w:noWrap/>
                          </w:tcPr>
                          <w:p w:rsidR="002E549B" w:rsidRDefault="002E549B" w:rsidP="005A5E3C">
                            <w:pPr>
                              <w:jc w:val="center"/>
                              <w:rPr>
                                <w:rFonts w:ascii="Times" w:eastAsia="Times New Roman" w:hAnsi="Times"/>
                                <w:color w:val="000000"/>
                              </w:rPr>
                            </w:pPr>
                            <w:r>
                              <w:rPr>
                                <w:rFonts w:ascii="Times" w:eastAsia="Times New Roman" w:hAnsi="Times"/>
                                <w:color w:val="000000"/>
                              </w:rPr>
                              <w:t>55.60%</w:t>
                            </w:r>
                          </w:p>
                        </w:tc>
                        <w:tc>
                          <w:tcPr>
                            <w:tcW w:w="1445" w:type="dxa"/>
                            <w:tcBorders>
                              <w:top w:val="single" w:sz="4" w:space="0" w:color="auto"/>
                            </w:tcBorders>
                            <w:shd w:val="clear" w:color="auto" w:fill="auto"/>
                            <w:noWrap/>
                          </w:tcPr>
                          <w:p w:rsidR="002E549B" w:rsidRDefault="002E549B" w:rsidP="005A5E3C">
                            <w:pPr>
                              <w:jc w:val="center"/>
                              <w:rPr>
                                <w:rFonts w:ascii="Times" w:eastAsia="Times New Roman" w:hAnsi="Times"/>
                                <w:color w:val="000000"/>
                              </w:rPr>
                            </w:pPr>
                            <w:r>
                              <w:rPr>
                                <w:rFonts w:ascii="Times" w:eastAsia="Times New Roman" w:hAnsi="Times"/>
                                <w:color w:val="000000"/>
                              </w:rPr>
                              <w:t>13.89%</w:t>
                            </w:r>
                          </w:p>
                        </w:tc>
                      </w:tr>
                      <w:tr w:rsidR="002E549B" w:rsidTr="005A5E3C">
                        <w:trPr>
                          <w:trHeight w:val="320"/>
                        </w:trPr>
                        <w:tc>
                          <w:tcPr>
                            <w:tcW w:w="1201" w:type="dxa"/>
                            <w:shd w:val="clear" w:color="auto" w:fill="auto"/>
                            <w:noWrap/>
                          </w:tcPr>
                          <w:p w:rsidR="002E549B" w:rsidRDefault="002E549B" w:rsidP="005A5E3C">
                            <w:pPr>
                              <w:jc w:val="center"/>
                              <w:rPr>
                                <w:rFonts w:ascii="Times" w:eastAsia="Times New Roman" w:hAnsi="Times"/>
                                <w:i/>
                                <w:iCs/>
                                <w:color w:val="000000"/>
                              </w:rPr>
                            </w:pPr>
                            <w:r>
                              <w:rPr>
                                <w:rFonts w:ascii="Times" w:eastAsia="Times New Roman" w:hAnsi="Times"/>
                                <w:i/>
                                <w:iCs/>
                                <w:color w:val="000000"/>
                              </w:rPr>
                              <w:t>CL</w:t>
                            </w:r>
                          </w:p>
                        </w:tc>
                        <w:tc>
                          <w:tcPr>
                            <w:tcW w:w="1565" w:type="dxa"/>
                            <w:shd w:val="clear" w:color="auto" w:fill="auto"/>
                            <w:noWrap/>
                          </w:tcPr>
                          <w:p w:rsidR="002E549B" w:rsidRDefault="002E549B" w:rsidP="005A5E3C">
                            <w:pPr>
                              <w:jc w:val="center"/>
                              <w:rPr>
                                <w:rFonts w:ascii="Times" w:eastAsia="Times New Roman" w:hAnsi="Times"/>
                                <w:color w:val="000000"/>
                              </w:rPr>
                            </w:pPr>
                            <w:r>
                              <w:rPr>
                                <w:rFonts w:ascii="Times" w:eastAsia="Times New Roman" w:hAnsi="Times"/>
                                <w:color w:val="000000"/>
                              </w:rPr>
                              <w:t>31.50%</w:t>
                            </w:r>
                          </w:p>
                        </w:tc>
                        <w:tc>
                          <w:tcPr>
                            <w:tcW w:w="2359" w:type="dxa"/>
                            <w:shd w:val="clear" w:color="auto" w:fill="auto"/>
                            <w:noWrap/>
                          </w:tcPr>
                          <w:p w:rsidR="002E549B" w:rsidRDefault="002E549B" w:rsidP="005A5E3C">
                            <w:pPr>
                              <w:jc w:val="center"/>
                              <w:rPr>
                                <w:rFonts w:ascii="Times" w:eastAsia="Times New Roman" w:hAnsi="Times"/>
                                <w:color w:val="000000"/>
                              </w:rPr>
                            </w:pPr>
                            <w:r>
                              <w:rPr>
                                <w:rFonts w:ascii="Times" w:eastAsia="Times New Roman" w:hAnsi="Times"/>
                                <w:color w:val="000000"/>
                              </w:rPr>
                              <w:t>65.70%</w:t>
                            </w:r>
                          </w:p>
                        </w:tc>
                        <w:tc>
                          <w:tcPr>
                            <w:tcW w:w="1445" w:type="dxa"/>
                            <w:shd w:val="clear" w:color="auto" w:fill="auto"/>
                            <w:noWrap/>
                          </w:tcPr>
                          <w:p w:rsidR="002E549B" w:rsidRDefault="002E549B" w:rsidP="005A5E3C">
                            <w:pPr>
                              <w:jc w:val="center"/>
                              <w:rPr>
                                <w:rFonts w:ascii="Times" w:eastAsia="Times New Roman" w:hAnsi="Times"/>
                                <w:color w:val="000000"/>
                              </w:rPr>
                            </w:pPr>
                            <w:r>
                              <w:rPr>
                                <w:rFonts w:ascii="Times" w:eastAsia="Times New Roman" w:hAnsi="Times"/>
                                <w:color w:val="000000"/>
                              </w:rPr>
                              <w:t>5.50%</w:t>
                            </w:r>
                            <w:r w:rsidRPr="00194660">
                              <w:rPr>
                                <w:rFonts w:ascii="Times" w:eastAsia="Times New Roman" w:hAnsi="Times"/>
                                <w:color w:val="000000"/>
                                <w:vertAlign w:val="superscript"/>
                              </w:rPr>
                              <w:t>*</w:t>
                            </w:r>
                          </w:p>
                        </w:tc>
                      </w:tr>
                      <w:tr w:rsidR="002E549B" w:rsidTr="005A5E3C">
                        <w:trPr>
                          <w:trHeight w:val="320"/>
                        </w:trPr>
                        <w:tc>
                          <w:tcPr>
                            <w:tcW w:w="6570" w:type="dxa"/>
                            <w:gridSpan w:val="4"/>
                            <w:tcBorders>
                              <w:bottom w:val="single" w:sz="4" w:space="0" w:color="auto"/>
                            </w:tcBorders>
                            <w:shd w:val="clear" w:color="auto" w:fill="auto"/>
                            <w:noWrap/>
                          </w:tcPr>
                          <w:p w:rsidR="002E549B" w:rsidRDefault="002E549B" w:rsidP="005A5E3C">
                            <w:pPr>
                              <w:rPr>
                                <w:rFonts w:ascii="Times" w:eastAsia="Times New Roman" w:hAnsi="Times"/>
                                <w:color w:val="000000"/>
                              </w:rPr>
                            </w:pPr>
                            <w:r>
                              <w:rPr>
                                <w:rFonts w:ascii="Times" w:eastAsia="Times New Roman" w:hAnsi="Times"/>
                                <w:color w:val="000000"/>
                              </w:rPr>
                              <w:t>Compound Shock Environment 2nd Stage</w:t>
                            </w:r>
                          </w:p>
                        </w:tc>
                      </w:tr>
                      <w:tr w:rsidR="002E549B" w:rsidTr="003F41A3">
                        <w:trPr>
                          <w:trHeight w:val="320"/>
                        </w:trPr>
                        <w:tc>
                          <w:tcPr>
                            <w:tcW w:w="1201" w:type="dxa"/>
                            <w:tcBorders>
                              <w:top w:val="single" w:sz="4" w:space="0" w:color="auto"/>
                            </w:tcBorders>
                            <w:shd w:val="clear" w:color="auto" w:fill="auto"/>
                            <w:noWrap/>
                          </w:tcPr>
                          <w:p w:rsidR="002E549B" w:rsidRDefault="002E549B" w:rsidP="005A5E3C">
                            <w:pPr>
                              <w:jc w:val="center"/>
                              <w:rPr>
                                <w:rFonts w:ascii="Times" w:eastAsia="Times New Roman" w:hAnsi="Times"/>
                                <w:i/>
                                <w:iCs/>
                                <w:color w:val="000000"/>
                              </w:rPr>
                            </w:pPr>
                            <w:r>
                              <w:rPr>
                                <w:rFonts w:ascii="Times" w:eastAsia="Times New Roman" w:hAnsi="Times"/>
                                <w:i/>
                                <w:iCs/>
                                <w:color w:val="000000"/>
                              </w:rPr>
                              <w:t>CB</w:t>
                            </w:r>
                          </w:p>
                        </w:tc>
                        <w:tc>
                          <w:tcPr>
                            <w:tcW w:w="1565" w:type="dxa"/>
                            <w:tcBorders>
                              <w:top w:val="single" w:sz="4" w:space="0" w:color="auto"/>
                            </w:tcBorders>
                            <w:shd w:val="clear" w:color="auto" w:fill="auto"/>
                            <w:noWrap/>
                          </w:tcPr>
                          <w:p w:rsidR="002E549B" w:rsidRDefault="002E549B" w:rsidP="005A5E3C">
                            <w:pPr>
                              <w:jc w:val="center"/>
                              <w:rPr>
                                <w:rFonts w:ascii="Times" w:eastAsia="Times New Roman" w:hAnsi="Times"/>
                                <w:color w:val="000000"/>
                              </w:rPr>
                            </w:pPr>
                            <w:r>
                              <w:rPr>
                                <w:rFonts w:ascii="Times" w:eastAsia="Times New Roman" w:hAnsi="Times"/>
                                <w:color w:val="000000"/>
                              </w:rPr>
                              <w:t>53.00%</w:t>
                            </w:r>
                          </w:p>
                        </w:tc>
                        <w:tc>
                          <w:tcPr>
                            <w:tcW w:w="2359" w:type="dxa"/>
                            <w:tcBorders>
                              <w:top w:val="single" w:sz="4" w:space="0" w:color="auto"/>
                            </w:tcBorders>
                            <w:shd w:val="clear" w:color="auto" w:fill="auto"/>
                            <w:noWrap/>
                          </w:tcPr>
                          <w:p w:rsidR="002E549B" w:rsidRDefault="002E549B" w:rsidP="005A5E3C">
                            <w:pPr>
                              <w:jc w:val="center"/>
                              <w:rPr>
                                <w:rFonts w:ascii="Times" w:eastAsia="Times New Roman" w:hAnsi="Times"/>
                                <w:color w:val="000000"/>
                              </w:rPr>
                            </w:pPr>
                            <w:r>
                              <w:rPr>
                                <w:rFonts w:ascii="Times" w:eastAsia="Times New Roman" w:hAnsi="Times"/>
                                <w:color w:val="000000"/>
                              </w:rPr>
                              <w:t>40.15%</w:t>
                            </w:r>
                          </w:p>
                        </w:tc>
                        <w:tc>
                          <w:tcPr>
                            <w:tcW w:w="1445" w:type="dxa"/>
                            <w:tcBorders>
                              <w:top w:val="single" w:sz="4" w:space="0" w:color="auto"/>
                            </w:tcBorders>
                            <w:shd w:val="clear" w:color="auto" w:fill="auto"/>
                            <w:noWrap/>
                          </w:tcPr>
                          <w:p w:rsidR="002E549B" w:rsidRDefault="002E549B" w:rsidP="005A5E3C">
                            <w:pPr>
                              <w:jc w:val="center"/>
                              <w:rPr>
                                <w:rFonts w:ascii="Times" w:eastAsia="Times New Roman" w:hAnsi="Times"/>
                                <w:color w:val="000000"/>
                              </w:rPr>
                            </w:pPr>
                            <w:r>
                              <w:rPr>
                                <w:rFonts w:ascii="Times" w:eastAsia="Times New Roman" w:hAnsi="Times"/>
                                <w:color w:val="000000"/>
                              </w:rPr>
                              <w:t>25.00%</w:t>
                            </w:r>
                          </w:p>
                        </w:tc>
                      </w:tr>
                      <w:tr w:rsidR="002E549B" w:rsidTr="003F41A3">
                        <w:trPr>
                          <w:trHeight w:val="320"/>
                        </w:trPr>
                        <w:tc>
                          <w:tcPr>
                            <w:tcW w:w="1201" w:type="dxa"/>
                            <w:tcBorders>
                              <w:bottom w:val="single" w:sz="4" w:space="0" w:color="auto"/>
                            </w:tcBorders>
                            <w:shd w:val="clear" w:color="auto" w:fill="auto"/>
                            <w:noWrap/>
                          </w:tcPr>
                          <w:p w:rsidR="002E549B" w:rsidRDefault="002E549B" w:rsidP="005A5E3C">
                            <w:pPr>
                              <w:jc w:val="center"/>
                              <w:rPr>
                                <w:rFonts w:ascii="Times" w:eastAsia="Times New Roman" w:hAnsi="Times"/>
                                <w:i/>
                                <w:iCs/>
                                <w:color w:val="000000"/>
                              </w:rPr>
                            </w:pPr>
                            <w:r>
                              <w:rPr>
                                <w:rFonts w:ascii="Times" w:eastAsia="Times New Roman" w:hAnsi="Times"/>
                                <w:i/>
                                <w:iCs/>
                                <w:color w:val="000000"/>
                              </w:rPr>
                              <w:t>CL</w:t>
                            </w:r>
                          </w:p>
                        </w:tc>
                        <w:tc>
                          <w:tcPr>
                            <w:tcW w:w="1565" w:type="dxa"/>
                            <w:tcBorders>
                              <w:bottom w:val="single" w:sz="4" w:space="0" w:color="auto"/>
                            </w:tcBorders>
                            <w:shd w:val="clear" w:color="auto" w:fill="auto"/>
                            <w:noWrap/>
                          </w:tcPr>
                          <w:p w:rsidR="002E549B" w:rsidRDefault="002E549B" w:rsidP="005A5E3C">
                            <w:pPr>
                              <w:jc w:val="center"/>
                              <w:rPr>
                                <w:rFonts w:ascii="Times" w:eastAsia="Times New Roman" w:hAnsi="Times"/>
                                <w:color w:val="000000"/>
                              </w:rPr>
                            </w:pPr>
                            <w:r>
                              <w:rPr>
                                <w:rFonts w:ascii="Times" w:eastAsia="Times New Roman" w:hAnsi="Times"/>
                                <w:color w:val="000000"/>
                              </w:rPr>
                              <w:t>79.8%</w:t>
                            </w:r>
                            <w:r>
                              <w:rPr>
                                <w:rFonts w:ascii="Times" w:eastAsia="Times New Roman" w:hAnsi="Times"/>
                                <w:color w:val="000000"/>
                                <w:vertAlign w:val="superscript"/>
                              </w:rPr>
                              <w:t>**</w:t>
                            </w:r>
                          </w:p>
                        </w:tc>
                        <w:tc>
                          <w:tcPr>
                            <w:tcW w:w="2359" w:type="dxa"/>
                            <w:tcBorders>
                              <w:bottom w:val="single" w:sz="4" w:space="0" w:color="auto"/>
                            </w:tcBorders>
                            <w:shd w:val="clear" w:color="auto" w:fill="auto"/>
                            <w:noWrap/>
                          </w:tcPr>
                          <w:p w:rsidR="002E549B" w:rsidRPr="00194660" w:rsidRDefault="002E549B" w:rsidP="005A5E3C">
                            <w:pPr>
                              <w:jc w:val="center"/>
                              <w:rPr>
                                <w:rFonts w:ascii="Times" w:eastAsia="Times New Roman" w:hAnsi="Times"/>
                                <w:bCs/>
                                <w:color w:val="000000"/>
                              </w:rPr>
                            </w:pPr>
                            <w:r w:rsidRPr="00194660">
                              <w:rPr>
                                <w:rFonts w:ascii="Times" w:eastAsia="Times New Roman" w:hAnsi="Times"/>
                                <w:bCs/>
                                <w:color w:val="000000"/>
                              </w:rPr>
                              <w:t>75.12%</w:t>
                            </w:r>
                            <w:r w:rsidRPr="00194660">
                              <w:rPr>
                                <w:rFonts w:ascii="Times" w:eastAsia="Times New Roman" w:hAnsi="Times"/>
                                <w:iCs/>
                                <w:color w:val="000000"/>
                                <w:vertAlign w:val="superscript"/>
                              </w:rPr>
                              <w:t>***</w:t>
                            </w:r>
                          </w:p>
                        </w:tc>
                        <w:tc>
                          <w:tcPr>
                            <w:tcW w:w="1445" w:type="dxa"/>
                            <w:tcBorders>
                              <w:bottom w:val="single" w:sz="4" w:space="0" w:color="auto"/>
                            </w:tcBorders>
                            <w:shd w:val="clear" w:color="auto" w:fill="auto"/>
                            <w:noWrap/>
                          </w:tcPr>
                          <w:p w:rsidR="002E549B" w:rsidRPr="00194660" w:rsidRDefault="002E549B" w:rsidP="005A5E3C">
                            <w:pPr>
                              <w:jc w:val="center"/>
                              <w:rPr>
                                <w:rFonts w:ascii="Times" w:eastAsia="Times New Roman" w:hAnsi="Times"/>
                                <w:bCs/>
                                <w:color w:val="000000"/>
                              </w:rPr>
                            </w:pPr>
                            <w:r>
                              <w:rPr>
                                <w:rFonts w:ascii="Times" w:eastAsia="Times New Roman" w:hAnsi="Times"/>
                                <w:color w:val="000000"/>
                              </w:rPr>
                              <w:t>25.90%</w:t>
                            </w:r>
                          </w:p>
                        </w:tc>
                      </w:tr>
                    </w:tbl>
                    <w:p w:rsidR="002E549B" w:rsidRDefault="002E549B" w:rsidP="002E549B">
                      <w:pPr>
                        <w:rPr>
                          <w:rFonts w:ascii="Times New Roman" w:eastAsia="Times New Roman" w:hAnsi="Times New Roman" w:cs="Times New Roman"/>
                          <w:b/>
                          <w:bCs/>
                          <w:color w:val="000000"/>
                          <w:sz w:val="24"/>
                          <w:szCs w:val="24"/>
                        </w:rPr>
                      </w:pPr>
                    </w:p>
                    <w:p w:rsidR="002E549B" w:rsidRPr="00183ADF" w:rsidRDefault="002E549B" w:rsidP="002E549B">
                      <w:pPr>
                        <w:rPr>
                          <w:rFonts w:ascii="Times New Roman" w:hAnsi="Times New Roman" w:cs="Times New Roman"/>
                          <w:noProof/>
                          <w:sz w:val="24"/>
                          <w:szCs w:val="24"/>
                        </w:rPr>
                      </w:pPr>
                      <w:r w:rsidRPr="00F23455">
                        <w:rPr>
                          <w:rFonts w:ascii="Times New Roman" w:eastAsia="Times New Roman" w:hAnsi="Times New Roman" w:cs="Times New Roman"/>
                          <w:b/>
                          <w:bCs/>
                          <w:color w:val="000000"/>
                          <w:sz w:val="24"/>
                          <w:szCs w:val="24"/>
                        </w:rPr>
                        <w:t xml:space="preserve">Table 5. </w:t>
                      </w:r>
                      <w:r w:rsidRPr="00F23455">
                        <w:rPr>
                          <w:rFonts w:ascii="Times New Roman" w:eastAsia="Times New Roman" w:hAnsi="Times New Roman" w:cs="Times New Roman"/>
                          <w:color w:val="000000"/>
                          <w:sz w:val="24"/>
                          <w:szCs w:val="24"/>
                        </w:rPr>
                        <w:t>Incidences of aggregate cash deficiencies. Note that</w:t>
                      </w:r>
                      <w:r w:rsidRPr="00183ADF">
                        <w:rPr>
                          <w:rFonts w:ascii="Times New Roman" w:eastAsia="SimSun" w:hAnsi="Times New Roman" w:cs="Times New Roman"/>
                          <w:sz w:val="24"/>
                          <w:szCs w:val="24"/>
                          <w:lang w:eastAsia="zh-CN"/>
                        </w:rPr>
                        <w:t>:</w:t>
                      </w:r>
                      <w:r w:rsidRPr="00183ADF">
                        <w:rPr>
                          <w:rFonts w:ascii="Times New Roman" w:eastAsia="SimSun" w:hAnsi="Times New Roman" w:cs="Times New Roman"/>
                          <w:i/>
                          <w:sz w:val="24"/>
                          <w:szCs w:val="24"/>
                          <w:lang w:eastAsia="zh-CN"/>
                        </w:rPr>
                        <w:t xml:space="preserve"> </w:t>
                      </w:r>
                      <w:r w:rsidRPr="00183ADF">
                        <w:rPr>
                          <w:rFonts w:ascii="Times New Roman" w:eastAsia="SimSun" w:hAnsi="Times New Roman" w:cs="Times New Roman"/>
                          <w:sz w:val="24"/>
                          <w:szCs w:val="24"/>
                          <w:vertAlign w:val="superscript"/>
                          <w:lang w:eastAsia="zh-CN"/>
                        </w:rPr>
                        <w:t>*</w:t>
                      </w:r>
                      <w:r w:rsidRPr="00183ADF">
                        <w:rPr>
                          <w:rFonts w:ascii="Times New Roman" w:eastAsia="SimSun" w:hAnsi="Times New Roman" w:cs="Times New Roman"/>
                          <w:sz w:val="24"/>
                          <w:szCs w:val="24"/>
                          <w:lang w:eastAsia="zh-CN"/>
                        </w:rPr>
                        <w:t xml:space="preserve">, </w:t>
                      </w:r>
                      <w:r w:rsidRPr="00183ADF">
                        <w:rPr>
                          <w:rFonts w:ascii="Times New Roman" w:eastAsia="SimSun" w:hAnsi="Times New Roman" w:cs="Times New Roman"/>
                          <w:sz w:val="24"/>
                          <w:szCs w:val="24"/>
                          <w:vertAlign w:val="superscript"/>
                          <w:lang w:eastAsia="zh-CN"/>
                        </w:rPr>
                        <w:t>**</w:t>
                      </w:r>
                      <w:r w:rsidRPr="00183ADF">
                        <w:rPr>
                          <w:rFonts w:ascii="Times New Roman" w:eastAsia="SimSun" w:hAnsi="Times New Roman" w:cs="Times New Roman"/>
                          <w:sz w:val="24"/>
                          <w:szCs w:val="24"/>
                          <w:lang w:eastAsia="zh-CN"/>
                        </w:rPr>
                        <w:t xml:space="preserve">, and </w:t>
                      </w:r>
                      <w:r w:rsidRPr="00183ADF">
                        <w:rPr>
                          <w:rFonts w:ascii="Times New Roman" w:eastAsia="SimSun" w:hAnsi="Times New Roman" w:cs="Times New Roman"/>
                          <w:sz w:val="24"/>
                          <w:szCs w:val="24"/>
                          <w:vertAlign w:val="superscript"/>
                          <w:lang w:eastAsia="zh-CN"/>
                        </w:rPr>
                        <w:t>**</w:t>
                      </w:r>
                      <w:proofErr w:type="gramStart"/>
                      <w:r w:rsidRPr="00183ADF">
                        <w:rPr>
                          <w:rFonts w:ascii="Times New Roman" w:eastAsia="SimSun" w:hAnsi="Times New Roman" w:cs="Times New Roman"/>
                          <w:sz w:val="24"/>
                          <w:szCs w:val="24"/>
                          <w:vertAlign w:val="superscript"/>
                          <w:lang w:eastAsia="zh-CN"/>
                        </w:rPr>
                        <w:t>*</w:t>
                      </w:r>
                      <w:r w:rsidRPr="00183ADF">
                        <w:rPr>
                          <w:rFonts w:ascii="Times New Roman" w:eastAsia="SimSun" w:hAnsi="Times New Roman" w:cs="Times New Roman"/>
                          <w:sz w:val="24"/>
                          <w:szCs w:val="24"/>
                          <w:lang w:eastAsia="zh-CN"/>
                        </w:rPr>
                        <w:t xml:space="preserve">  indicate</w:t>
                      </w:r>
                      <w:proofErr w:type="gramEnd"/>
                      <w:r w:rsidRPr="00183ADF">
                        <w:rPr>
                          <w:rFonts w:ascii="Times New Roman" w:eastAsia="SimSun" w:hAnsi="Times New Roman" w:cs="Times New Roman"/>
                          <w:sz w:val="24"/>
                          <w:szCs w:val="24"/>
                          <w:lang w:eastAsia="zh-CN"/>
                        </w:rPr>
                        <w:t xml:space="preserve"> rejection of the null hypothesis that </w:t>
                      </w:r>
                      <w:r>
                        <w:rPr>
                          <w:rFonts w:ascii="Times New Roman" w:eastAsia="SimSun" w:hAnsi="Times New Roman" w:cs="Times New Roman"/>
                          <w:sz w:val="24"/>
                          <w:szCs w:val="24"/>
                          <w:lang w:eastAsia="zh-CN"/>
                        </w:rPr>
                        <w:t xml:space="preserve">the incidences of cash deficiencies for the Baseline and Liquidity Requirement </w:t>
                      </w:r>
                      <w:r w:rsidRPr="00183ADF">
                        <w:rPr>
                          <w:rFonts w:ascii="Times New Roman" w:eastAsia="SimSun" w:hAnsi="Times New Roman" w:cs="Times New Roman"/>
                          <w:sz w:val="24"/>
                          <w:szCs w:val="24"/>
                          <w:lang w:eastAsia="zh-CN"/>
                        </w:rPr>
                        <w:t xml:space="preserve">treatments do not significantly differ, at </w:t>
                      </w:r>
                      <w:r w:rsidRPr="00183ADF">
                        <w:rPr>
                          <w:rFonts w:ascii="Times New Roman" w:eastAsia="SimSun" w:hAnsi="Times New Roman" w:cs="Times New Roman"/>
                          <w:i/>
                          <w:sz w:val="24"/>
                          <w:szCs w:val="24"/>
                          <w:lang w:eastAsia="zh-CN"/>
                        </w:rPr>
                        <w:t>p</w:t>
                      </w:r>
                      <w:r w:rsidRPr="00183ADF">
                        <w:rPr>
                          <w:rFonts w:ascii="Times New Roman" w:eastAsia="SimSun" w:hAnsi="Times New Roman" w:cs="Times New Roman"/>
                          <w:sz w:val="24"/>
                          <w:szCs w:val="24"/>
                          <w:lang w:eastAsia="zh-CN"/>
                        </w:rPr>
                        <w:t xml:space="preserve">&lt;0.10, 0.05, and 0.01, respectively.  </w:t>
                      </w:r>
                    </w:p>
                  </w:txbxContent>
                </v:textbox>
                <w10:wrap type="square" anchorx="margin"/>
              </v:shape>
            </w:pict>
          </mc:Fallback>
        </mc:AlternateContent>
      </w:r>
      <w:r w:rsidR="006D6E2F">
        <w:rPr>
          <w:rFonts w:ascii="Times New Roman" w:hAnsi="Times New Roman" w:cs="Times New Roman"/>
          <w:sz w:val="24"/>
          <w:szCs w:val="24"/>
        </w:rPr>
        <w:t>experienced an aggregate cash deficiency in 51.85</w:t>
      </w:r>
      <w:r w:rsidR="00790116">
        <w:rPr>
          <w:rFonts w:ascii="Times New Roman" w:hAnsi="Times New Roman" w:cs="Times New Roman"/>
          <w:sz w:val="24"/>
          <w:szCs w:val="24"/>
        </w:rPr>
        <w:t xml:space="preserve"> percent</w:t>
      </w:r>
      <w:r w:rsidR="006D6E2F">
        <w:rPr>
          <w:rFonts w:ascii="Times New Roman" w:hAnsi="Times New Roman" w:cs="Times New Roman"/>
          <w:sz w:val="24"/>
          <w:szCs w:val="24"/>
        </w:rPr>
        <w:t xml:space="preserve"> of </w:t>
      </w:r>
      <w:r w:rsidR="006D6E2F" w:rsidRPr="001D7836">
        <w:rPr>
          <w:rFonts w:ascii="Times New Roman" w:hAnsi="Times New Roman" w:cs="Times New Roman"/>
          <w:sz w:val="24"/>
          <w:szCs w:val="24"/>
        </w:rPr>
        <w:t>SB</w:t>
      </w:r>
      <w:r w:rsidR="006D6E2F">
        <w:rPr>
          <w:rFonts w:ascii="Times New Roman" w:hAnsi="Times New Roman" w:cs="Times New Roman"/>
          <w:sz w:val="24"/>
          <w:szCs w:val="24"/>
        </w:rPr>
        <w:t xml:space="preserve"> treatment periods, compared </w:t>
      </w:r>
      <w:r w:rsidR="00790116">
        <w:rPr>
          <w:rFonts w:ascii="Times New Roman" w:hAnsi="Times New Roman" w:cs="Times New Roman"/>
          <w:sz w:val="24"/>
          <w:szCs w:val="24"/>
        </w:rPr>
        <w:t xml:space="preserve">with </w:t>
      </w:r>
      <w:r w:rsidR="006D6E2F">
        <w:rPr>
          <w:rFonts w:ascii="Times New Roman" w:hAnsi="Times New Roman" w:cs="Times New Roman"/>
          <w:sz w:val="24"/>
          <w:szCs w:val="24"/>
        </w:rPr>
        <w:t>29.63</w:t>
      </w:r>
      <w:r w:rsidR="00790116">
        <w:rPr>
          <w:rFonts w:ascii="Times New Roman" w:hAnsi="Times New Roman" w:cs="Times New Roman"/>
          <w:sz w:val="24"/>
          <w:szCs w:val="24"/>
        </w:rPr>
        <w:t xml:space="preserve"> percent</w:t>
      </w:r>
      <w:r w:rsidR="006D6E2F">
        <w:rPr>
          <w:rFonts w:ascii="Times New Roman" w:hAnsi="Times New Roman" w:cs="Times New Roman"/>
          <w:sz w:val="24"/>
          <w:szCs w:val="24"/>
        </w:rPr>
        <w:t xml:space="preserve"> of </w:t>
      </w:r>
      <w:r w:rsidR="006D6E2F" w:rsidRPr="001D7836">
        <w:rPr>
          <w:rFonts w:ascii="Times New Roman" w:hAnsi="Times New Roman" w:cs="Times New Roman"/>
          <w:sz w:val="24"/>
          <w:szCs w:val="24"/>
        </w:rPr>
        <w:t>S</w:t>
      </w:r>
      <w:r w:rsidR="00AA3614" w:rsidRPr="001D7836">
        <w:rPr>
          <w:rFonts w:ascii="Times New Roman" w:hAnsi="Times New Roman" w:cs="Times New Roman"/>
          <w:sz w:val="24"/>
          <w:szCs w:val="24"/>
        </w:rPr>
        <w:t>L</w:t>
      </w:r>
      <w:r w:rsidR="006D6E2F">
        <w:rPr>
          <w:rFonts w:ascii="Times New Roman" w:hAnsi="Times New Roman" w:cs="Times New Roman"/>
          <w:sz w:val="24"/>
          <w:szCs w:val="24"/>
        </w:rPr>
        <w:t xml:space="preserve"> treatment periods</w:t>
      </w:r>
      <w:r w:rsidR="003E06F3">
        <w:rPr>
          <w:rFonts w:ascii="Times New Roman" w:hAnsi="Times New Roman" w:cs="Times New Roman"/>
          <w:sz w:val="24"/>
          <w:szCs w:val="24"/>
        </w:rPr>
        <w:t xml:space="preserve"> (</w:t>
      </w:r>
      <w:r w:rsidR="006D6E2F">
        <w:rPr>
          <w:rFonts w:ascii="Times New Roman" w:hAnsi="Times New Roman" w:cs="Times New Roman"/>
          <w:sz w:val="24"/>
          <w:szCs w:val="24"/>
        </w:rPr>
        <w:t xml:space="preserve">difference significant at </w:t>
      </w:r>
      <w:r w:rsidR="006D6E2F" w:rsidRPr="007853C8">
        <w:rPr>
          <w:rFonts w:ascii="Times New Roman" w:hAnsi="Times New Roman" w:cs="Times New Roman"/>
          <w:i/>
          <w:sz w:val="24"/>
          <w:szCs w:val="24"/>
        </w:rPr>
        <w:t>p</w:t>
      </w:r>
      <w:r w:rsidR="006D6E2F">
        <w:rPr>
          <w:rFonts w:ascii="Times New Roman" w:hAnsi="Times New Roman" w:cs="Times New Roman"/>
          <w:sz w:val="24"/>
          <w:szCs w:val="24"/>
        </w:rPr>
        <w:t>&lt;0.01</w:t>
      </w:r>
      <w:r w:rsidR="003E06F3">
        <w:rPr>
          <w:rFonts w:ascii="Times New Roman" w:hAnsi="Times New Roman" w:cs="Times New Roman"/>
          <w:sz w:val="24"/>
          <w:szCs w:val="24"/>
        </w:rPr>
        <w:t>)</w:t>
      </w:r>
      <w:r w:rsidR="00AA3614">
        <w:rPr>
          <w:rFonts w:ascii="Times New Roman" w:hAnsi="Times New Roman" w:cs="Times New Roman"/>
          <w:sz w:val="24"/>
          <w:szCs w:val="24"/>
        </w:rPr>
        <w:t>.</w:t>
      </w:r>
      <w:r w:rsidR="00A95FD4">
        <w:rPr>
          <w:rFonts w:ascii="Times New Roman" w:hAnsi="Times New Roman" w:cs="Times New Roman"/>
          <w:sz w:val="24"/>
          <w:szCs w:val="24"/>
        </w:rPr>
        <w:t xml:space="preserve">  </w:t>
      </w:r>
    </w:p>
    <w:p w:rsidR="006D6E2F" w:rsidRDefault="006D6E2F" w:rsidP="002E549B">
      <w:pPr>
        <w:spacing w:line="360" w:lineRule="auto"/>
        <w:ind w:firstLine="360"/>
        <w:rPr>
          <w:rFonts w:ascii="Times New Roman" w:hAnsi="Times New Roman" w:cs="Times New Roman"/>
          <w:sz w:val="24"/>
          <w:szCs w:val="24"/>
        </w:rPr>
      </w:pPr>
      <w:r w:rsidRPr="002E549B">
        <w:rPr>
          <w:rFonts w:ascii="Times New Roman" w:hAnsi="Times New Roman" w:cs="Times New Roman"/>
          <w:sz w:val="24"/>
          <w:szCs w:val="24"/>
        </w:rPr>
        <w:t>T</w:t>
      </w:r>
      <w:r w:rsidR="00A461E8" w:rsidRPr="002E549B">
        <w:rPr>
          <w:rFonts w:ascii="Times New Roman" w:hAnsi="Times New Roman" w:cs="Times New Roman"/>
          <w:sz w:val="24"/>
          <w:szCs w:val="24"/>
        </w:rPr>
        <w:t xml:space="preserve">wo </w:t>
      </w:r>
      <w:r w:rsidR="00A461E8">
        <w:rPr>
          <w:rFonts w:ascii="Times New Roman" w:hAnsi="Times New Roman" w:cs="Times New Roman"/>
          <w:sz w:val="24"/>
          <w:szCs w:val="24"/>
        </w:rPr>
        <w:t>factors contribute to t</w:t>
      </w:r>
      <w:r>
        <w:rPr>
          <w:rFonts w:ascii="Times New Roman" w:hAnsi="Times New Roman" w:cs="Times New Roman"/>
          <w:sz w:val="24"/>
          <w:szCs w:val="24"/>
        </w:rPr>
        <w:t>he realized net needs shown in column (1)</w:t>
      </w:r>
      <w:r w:rsidR="00790116">
        <w:rPr>
          <w:rFonts w:ascii="Times New Roman" w:hAnsi="Times New Roman" w:cs="Times New Roman"/>
          <w:sz w:val="24"/>
          <w:szCs w:val="24"/>
        </w:rPr>
        <w:t>:</w:t>
      </w:r>
      <w:r>
        <w:rPr>
          <w:rFonts w:ascii="Times New Roman" w:hAnsi="Times New Roman" w:cs="Times New Roman"/>
          <w:sz w:val="24"/>
          <w:szCs w:val="24"/>
        </w:rPr>
        <w:t xml:space="preserve"> initial investment decisions, where collective over</w:t>
      </w:r>
      <w:r w:rsidR="00790116">
        <w:rPr>
          <w:rFonts w:ascii="Times New Roman" w:hAnsi="Times New Roman" w:cs="Times New Roman"/>
          <w:sz w:val="24"/>
          <w:szCs w:val="24"/>
        </w:rPr>
        <w:t>-</w:t>
      </w:r>
      <w:r>
        <w:rPr>
          <w:rFonts w:ascii="Times New Roman" w:hAnsi="Times New Roman" w:cs="Times New Roman"/>
          <w:sz w:val="24"/>
          <w:szCs w:val="24"/>
        </w:rPr>
        <w:t xml:space="preserve">investment can result in cash shortages in the banking system, and </w:t>
      </w:r>
      <w:r w:rsidR="004C7561">
        <w:rPr>
          <w:rFonts w:ascii="Times New Roman" w:hAnsi="Times New Roman" w:cs="Times New Roman"/>
          <w:sz w:val="24"/>
          <w:szCs w:val="24"/>
        </w:rPr>
        <w:t xml:space="preserve">a </w:t>
      </w:r>
      <w:r>
        <w:rPr>
          <w:rFonts w:ascii="Times New Roman" w:hAnsi="Times New Roman" w:cs="Times New Roman"/>
          <w:sz w:val="24"/>
          <w:szCs w:val="24"/>
        </w:rPr>
        <w:t>strategic</w:t>
      </w:r>
      <w:r w:rsidR="00B33009">
        <w:rPr>
          <w:rFonts w:ascii="Times New Roman" w:hAnsi="Times New Roman" w:cs="Times New Roman"/>
          <w:sz w:val="24"/>
          <w:szCs w:val="24"/>
        </w:rPr>
        <w:t>ally motivated sort of hoarding</w:t>
      </w:r>
      <w:r>
        <w:rPr>
          <w:rFonts w:ascii="Times New Roman" w:hAnsi="Times New Roman" w:cs="Times New Roman"/>
          <w:sz w:val="24"/>
          <w:szCs w:val="24"/>
        </w:rPr>
        <w:t xml:space="preserve"> behavior intended to keep asset prices low</w:t>
      </w:r>
      <w:r w:rsidR="00AC50D2">
        <w:rPr>
          <w:rFonts w:ascii="Times New Roman" w:hAnsi="Times New Roman" w:cs="Times New Roman"/>
          <w:sz w:val="24"/>
          <w:szCs w:val="24"/>
        </w:rPr>
        <w:t>.</w:t>
      </w:r>
      <w:r>
        <w:rPr>
          <w:rStyle w:val="FootnoteReference"/>
          <w:rFonts w:ascii="Times New Roman" w:hAnsi="Times New Roman" w:cs="Times New Roman"/>
          <w:sz w:val="24"/>
          <w:szCs w:val="24"/>
        </w:rPr>
        <w:footnoteReference w:id="29"/>
      </w:r>
      <w:r>
        <w:rPr>
          <w:rFonts w:ascii="Times New Roman" w:hAnsi="Times New Roman" w:cs="Times New Roman"/>
          <w:sz w:val="24"/>
          <w:szCs w:val="24"/>
        </w:rPr>
        <w:t xml:space="preserve"> </w:t>
      </w:r>
      <w:r w:rsidR="003E06F3">
        <w:rPr>
          <w:rFonts w:ascii="Times New Roman" w:hAnsi="Times New Roman" w:cs="Times New Roman"/>
          <w:sz w:val="24"/>
          <w:szCs w:val="24"/>
        </w:rPr>
        <w:t xml:space="preserve">The </w:t>
      </w:r>
      <w:r w:rsidR="007D0C39">
        <w:rPr>
          <w:rFonts w:ascii="Times New Roman" w:hAnsi="Times New Roman" w:cs="Times New Roman"/>
          <w:sz w:val="24"/>
          <w:szCs w:val="24"/>
        </w:rPr>
        <w:t>estimates of initial and withholding</w:t>
      </w:r>
      <w:r w:rsidR="00790116">
        <w:rPr>
          <w:rFonts w:ascii="Times New Roman" w:hAnsi="Times New Roman" w:cs="Times New Roman"/>
          <w:sz w:val="24"/>
          <w:szCs w:val="24"/>
        </w:rPr>
        <w:t>-</w:t>
      </w:r>
      <w:r w:rsidR="007D0C39">
        <w:rPr>
          <w:rFonts w:ascii="Times New Roman" w:hAnsi="Times New Roman" w:cs="Times New Roman"/>
          <w:sz w:val="24"/>
          <w:szCs w:val="24"/>
        </w:rPr>
        <w:t xml:space="preserve">induced net need incidences shown in columns (2) and (3) of Table 5 </w:t>
      </w:r>
      <w:r>
        <w:rPr>
          <w:rFonts w:ascii="Times New Roman" w:hAnsi="Times New Roman" w:cs="Times New Roman"/>
          <w:sz w:val="24"/>
          <w:szCs w:val="24"/>
        </w:rPr>
        <w:t>reveal that</w:t>
      </w:r>
      <w:r w:rsidR="00790116">
        <w:rPr>
          <w:rFonts w:ascii="Times New Roman" w:hAnsi="Times New Roman" w:cs="Times New Roman"/>
          <w:sz w:val="24"/>
          <w:szCs w:val="24"/>
        </w:rPr>
        <w:t>,</w:t>
      </w:r>
      <w:r>
        <w:rPr>
          <w:rFonts w:ascii="Times New Roman" w:hAnsi="Times New Roman" w:cs="Times New Roman"/>
          <w:sz w:val="24"/>
          <w:szCs w:val="24"/>
        </w:rPr>
        <w:t xml:space="preserve"> to a large extent</w:t>
      </w:r>
      <w:r w:rsidR="00790116">
        <w:rPr>
          <w:rFonts w:ascii="Times New Roman" w:hAnsi="Times New Roman" w:cs="Times New Roman"/>
          <w:sz w:val="24"/>
          <w:szCs w:val="24"/>
        </w:rPr>
        <w:t>,</w:t>
      </w:r>
      <w:r>
        <w:rPr>
          <w:rFonts w:ascii="Times New Roman" w:hAnsi="Times New Roman" w:cs="Times New Roman"/>
          <w:sz w:val="24"/>
          <w:szCs w:val="24"/>
        </w:rPr>
        <w:t xml:space="preserve"> the higher incidence of bankruptcies in the </w:t>
      </w:r>
      <w:r w:rsidRPr="001D7836">
        <w:rPr>
          <w:rFonts w:ascii="Times New Roman" w:hAnsi="Times New Roman" w:cs="Times New Roman"/>
          <w:sz w:val="24"/>
          <w:szCs w:val="24"/>
        </w:rPr>
        <w:t>SB</w:t>
      </w:r>
      <w:r>
        <w:rPr>
          <w:rFonts w:ascii="Times New Roman" w:hAnsi="Times New Roman" w:cs="Times New Roman"/>
          <w:sz w:val="24"/>
          <w:szCs w:val="24"/>
        </w:rPr>
        <w:t xml:space="preserve"> treatment is</w:t>
      </w:r>
      <w:r w:rsidR="00F45CE7">
        <w:rPr>
          <w:rFonts w:ascii="Times New Roman" w:hAnsi="Times New Roman" w:cs="Times New Roman"/>
          <w:sz w:val="24"/>
          <w:szCs w:val="24"/>
        </w:rPr>
        <w:t xml:space="preserve"> </w:t>
      </w:r>
      <w:r>
        <w:rPr>
          <w:rFonts w:ascii="Times New Roman" w:hAnsi="Times New Roman" w:cs="Times New Roman"/>
          <w:sz w:val="24"/>
          <w:szCs w:val="24"/>
        </w:rPr>
        <w:t>driven by initial investment decisions. As seen in column (2), following initial investment decisions</w:t>
      </w:r>
      <w:r w:rsidR="00790116">
        <w:rPr>
          <w:rFonts w:ascii="Times New Roman" w:hAnsi="Times New Roman" w:cs="Times New Roman"/>
          <w:sz w:val="24"/>
          <w:szCs w:val="24"/>
        </w:rPr>
        <w:t>,</w:t>
      </w:r>
      <w:r>
        <w:rPr>
          <w:rFonts w:ascii="Times New Roman" w:hAnsi="Times New Roman" w:cs="Times New Roman"/>
          <w:sz w:val="24"/>
          <w:szCs w:val="24"/>
        </w:rPr>
        <w:t xml:space="preserve"> banks collectively held insufficient reserves in only 14.8</w:t>
      </w:r>
      <w:r w:rsidR="00790116">
        <w:rPr>
          <w:rFonts w:ascii="Times New Roman" w:hAnsi="Times New Roman" w:cs="Times New Roman"/>
          <w:sz w:val="24"/>
          <w:szCs w:val="24"/>
        </w:rPr>
        <w:t xml:space="preserve"> percent</w:t>
      </w:r>
      <w:r>
        <w:rPr>
          <w:rFonts w:ascii="Times New Roman" w:hAnsi="Times New Roman" w:cs="Times New Roman"/>
          <w:sz w:val="24"/>
          <w:szCs w:val="24"/>
        </w:rPr>
        <w:t xml:space="preserve"> of </w:t>
      </w:r>
      <w:r w:rsidRPr="001D7836">
        <w:rPr>
          <w:rFonts w:ascii="Times New Roman" w:hAnsi="Times New Roman" w:cs="Times New Roman"/>
          <w:sz w:val="24"/>
          <w:szCs w:val="24"/>
        </w:rPr>
        <w:t>SL</w:t>
      </w:r>
      <w:r>
        <w:rPr>
          <w:rFonts w:ascii="Times New Roman" w:hAnsi="Times New Roman" w:cs="Times New Roman"/>
          <w:sz w:val="24"/>
          <w:szCs w:val="24"/>
        </w:rPr>
        <w:t xml:space="preserve"> periods, compared </w:t>
      </w:r>
      <w:r w:rsidR="00790116">
        <w:rPr>
          <w:rFonts w:ascii="Times New Roman" w:hAnsi="Times New Roman" w:cs="Times New Roman"/>
          <w:sz w:val="24"/>
          <w:szCs w:val="24"/>
        </w:rPr>
        <w:t xml:space="preserve">with </w:t>
      </w:r>
      <w:r>
        <w:rPr>
          <w:rFonts w:ascii="Times New Roman" w:hAnsi="Times New Roman" w:cs="Times New Roman"/>
          <w:sz w:val="24"/>
          <w:szCs w:val="24"/>
        </w:rPr>
        <w:t>38.89</w:t>
      </w:r>
      <w:r w:rsidR="00790116">
        <w:rPr>
          <w:rFonts w:ascii="Times New Roman" w:hAnsi="Times New Roman" w:cs="Times New Roman"/>
          <w:sz w:val="24"/>
          <w:szCs w:val="24"/>
        </w:rPr>
        <w:t xml:space="preserve"> percent</w:t>
      </w:r>
      <w:r w:rsidRPr="00A41849">
        <w:rPr>
          <w:rFonts w:ascii="Times New Roman" w:hAnsi="Times New Roman" w:cs="Times New Roman"/>
          <w:sz w:val="24"/>
          <w:szCs w:val="24"/>
        </w:rPr>
        <w:t xml:space="preserve"> </w:t>
      </w:r>
      <w:r>
        <w:rPr>
          <w:rFonts w:ascii="Times New Roman" w:hAnsi="Times New Roman" w:cs="Times New Roman"/>
          <w:sz w:val="24"/>
          <w:szCs w:val="24"/>
        </w:rPr>
        <w:t xml:space="preserve">of </w:t>
      </w:r>
      <w:r w:rsidRPr="001D7836">
        <w:rPr>
          <w:rFonts w:ascii="Times New Roman" w:hAnsi="Times New Roman" w:cs="Times New Roman"/>
          <w:sz w:val="24"/>
          <w:szCs w:val="24"/>
        </w:rPr>
        <w:t>SB</w:t>
      </w:r>
      <w:r w:rsidRPr="00790116">
        <w:rPr>
          <w:rFonts w:ascii="Times New Roman" w:hAnsi="Times New Roman" w:cs="Times New Roman"/>
          <w:sz w:val="24"/>
          <w:szCs w:val="24"/>
        </w:rPr>
        <w:t xml:space="preserve"> </w:t>
      </w:r>
      <w:r>
        <w:rPr>
          <w:rFonts w:ascii="Times New Roman" w:hAnsi="Times New Roman" w:cs="Times New Roman"/>
          <w:sz w:val="24"/>
          <w:szCs w:val="24"/>
        </w:rPr>
        <w:t xml:space="preserve">periods (difference significant at </w:t>
      </w:r>
      <w:r w:rsidRPr="00FC4AFD">
        <w:rPr>
          <w:rFonts w:ascii="Times New Roman" w:hAnsi="Times New Roman" w:cs="Times New Roman"/>
          <w:i/>
          <w:sz w:val="24"/>
          <w:szCs w:val="24"/>
        </w:rPr>
        <w:t>p</w:t>
      </w:r>
      <w:r>
        <w:rPr>
          <w:rFonts w:ascii="Times New Roman" w:hAnsi="Times New Roman" w:cs="Times New Roman"/>
          <w:sz w:val="24"/>
          <w:szCs w:val="24"/>
        </w:rPr>
        <w:t>&lt;0.01).  Turning to column (3)</w:t>
      </w:r>
      <w:r w:rsidR="00631A2F">
        <w:rPr>
          <w:rFonts w:ascii="Times New Roman" w:hAnsi="Times New Roman" w:cs="Times New Roman"/>
          <w:sz w:val="24"/>
          <w:szCs w:val="24"/>
        </w:rPr>
        <w:t>,</w:t>
      </w:r>
      <w:r>
        <w:rPr>
          <w:rFonts w:ascii="Times New Roman" w:hAnsi="Times New Roman" w:cs="Times New Roman"/>
          <w:sz w:val="24"/>
          <w:szCs w:val="24"/>
        </w:rPr>
        <w:t xml:space="preserve"> observe that the</w:t>
      </w:r>
      <w:r w:rsidR="00A95FD4">
        <w:rPr>
          <w:rFonts w:ascii="Times New Roman" w:hAnsi="Times New Roman" w:cs="Times New Roman"/>
          <w:sz w:val="24"/>
          <w:szCs w:val="24"/>
        </w:rPr>
        <w:t xml:space="preserve"> </w:t>
      </w:r>
      <w:r>
        <w:rPr>
          <w:rFonts w:ascii="Times New Roman" w:hAnsi="Times New Roman" w:cs="Times New Roman"/>
          <w:sz w:val="24"/>
          <w:szCs w:val="24"/>
        </w:rPr>
        <w:t xml:space="preserve">incidence of increased reserve deficiencies due to post-shock withholding was also somewhat higher in the </w:t>
      </w:r>
      <w:r w:rsidRPr="001D7836">
        <w:rPr>
          <w:rFonts w:ascii="Times New Roman" w:hAnsi="Times New Roman" w:cs="Times New Roman"/>
          <w:sz w:val="24"/>
          <w:szCs w:val="24"/>
        </w:rPr>
        <w:t>S</w:t>
      </w:r>
      <w:r w:rsidR="00AC50D2" w:rsidRPr="001D7836">
        <w:rPr>
          <w:rFonts w:ascii="Times New Roman" w:hAnsi="Times New Roman" w:cs="Times New Roman"/>
          <w:sz w:val="24"/>
          <w:szCs w:val="24"/>
        </w:rPr>
        <w:t>B</w:t>
      </w:r>
      <w:r w:rsidRPr="00631A2F">
        <w:rPr>
          <w:rFonts w:ascii="Times New Roman" w:hAnsi="Times New Roman" w:cs="Times New Roman"/>
          <w:sz w:val="24"/>
          <w:szCs w:val="24"/>
        </w:rPr>
        <w:t xml:space="preserve"> </w:t>
      </w:r>
      <w:r>
        <w:rPr>
          <w:rFonts w:ascii="Times New Roman" w:hAnsi="Times New Roman" w:cs="Times New Roman"/>
          <w:sz w:val="24"/>
          <w:szCs w:val="24"/>
        </w:rPr>
        <w:t>treatment (28.70</w:t>
      </w:r>
      <w:r w:rsidR="00631A2F">
        <w:rPr>
          <w:rFonts w:ascii="Times New Roman" w:hAnsi="Times New Roman" w:cs="Times New Roman"/>
          <w:sz w:val="24"/>
          <w:szCs w:val="24"/>
        </w:rPr>
        <w:t xml:space="preserve"> percent</w:t>
      </w:r>
      <w:r>
        <w:rPr>
          <w:rFonts w:ascii="Times New Roman" w:hAnsi="Times New Roman" w:cs="Times New Roman"/>
          <w:sz w:val="24"/>
          <w:szCs w:val="24"/>
        </w:rPr>
        <w:t xml:space="preserve"> in the </w:t>
      </w:r>
      <w:r w:rsidRPr="001D7836">
        <w:rPr>
          <w:rFonts w:ascii="Times New Roman" w:hAnsi="Times New Roman" w:cs="Times New Roman"/>
          <w:sz w:val="24"/>
          <w:szCs w:val="24"/>
        </w:rPr>
        <w:t>S</w:t>
      </w:r>
      <w:r w:rsidR="00AC50D2" w:rsidRPr="001D7836">
        <w:rPr>
          <w:rFonts w:ascii="Times New Roman" w:hAnsi="Times New Roman" w:cs="Times New Roman"/>
          <w:sz w:val="24"/>
          <w:szCs w:val="24"/>
        </w:rPr>
        <w:t>B</w:t>
      </w:r>
      <w:r>
        <w:rPr>
          <w:rFonts w:ascii="Times New Roman" w:hAnsi="Times New Roman" w:cs="Times New Roman"/>
          <w:sz w:val="24"/>
          <w:szCs w:val="24"/>
        </w:rPr>
        <w:t xml:space="preserve"> treatment, vs. 21.20</w:t>
      </w:r>
      <w:r w:rsidR="00631A2F">
        <w:rPr>
          <w:rFonts w:ascii="Times New Roman" w:hAnsi="Times New Roman" w:cs="Times New Roman"/>
          <w:sz w:val="24"/>
          <w:szCs w:val="24"/>
        </w:rPr>
        <w:t xml:space="preserve"> percent</w:t>
      </w:r>
      <w:r>
        <w:rPr>
          <w:rFonts w:ascii="Times New Roman" w:hAnsi="Times New Roman" w:cs="Times New Roman"/>
          <w:sz w:val="24"/>
          <w:szCs w:val="24"/>
        </w:rPr>
        <w:t xml:space="preserve"> in the </w:t>
      </w:r>
      <w:r w:rsidRPr="001D7836">
        <w:rPr>
          <w:rFonts w:ascii="Times New Roman" w:hAnsi="Times New Roman" w:cs="Times New Roman"/>
          <w:sz w:val="24"/>
          <w:szCs w:val="24"/>
        </w:rPr>
        <w:t>S</w:t>
      </w:r>
      <w:r w:rsidR="00AC50D2" w:rsidRPr="001D7836">
        <w:rPr>
          <w:rFonts w:ascii="Times New Roman" w:hAnsi="Times New Roman" w:cs="Times New Roman"/>
          <w:sz w:val="24"/>
          <w:szCs w:val="24"/>
        </w:rPr>
        <w:t>L</w:t>
      </w:r>
      <w:r>
        <w:rPr>
          <w:rFonts w:ascii="Times New Roman" w:hAnsi="Times New Roman" w:cs="Times New Roman"/>
          <w:sz w:val="24"/>
          <w:szCs w:val="24"/>
        </w:rPr>
        <w:t xml:space="preserve"> treatment).</w:t>
      </w:r>
      <w:r w:rsidR="00AC50D2">
        <w:rPr>
          <w:rStyle w:val="FootnoteReference"/>
          <w:rFonts w:ascii="Times New Roman" w:hAnsi="Times New Roman" w:cs="Times New Roman"/>
          <w:sz w:val="24"/>
          <w:szCs w:val="24"/>
        </w:rPr>
        <w:footnoteReference w:id="30"/>
      </w:r>
      <w:r>
        <w:rPr>
          <w:rFonts w:ascii="Times New Roman" w:hAnsi="Times New Roman" w:cs="Times New Roman"/>
          <w:sz w:val="24"/>
          <w:szCs w:val="24"/>
        </w:rPr>
        <w:t xml:space="preserve"> The difference, however, is comparatively small and not statistically significant. Thus</w:t>
      </w:r>
      <w:r w:rsidR="007D0C39">
        <w:rPr>
          <w:rFonts w:ascii="Times New Roman" w:hAnsi="Times New Roman" w:cs="Times New Roman"/>
          <w:sz w:val="24"/>
          <w:szCs w:val="24"/>
        </w:rPr>
        <w:t>,</w:t>
      </w:r>
      <w:r>
        <w:rPr>
          <w:rFonts w:ascii="Times New Roman" w:hAnsi="Times New Roman" w:cs="Times New Roman"/>
          <w:sz w:val="24"/>
          <w:szCs w:val="24"/>
        </w:rPr>
        <w:t xml:space="preserve"> we conclude that in the simple shock environment</w:t>
      </w:r>
      <w:r w:rsidR="00631A2F">
        <w:rPr>
          <w:rFonts w:ascii="Times New Roman" w:hAnsi="Times New Roman" w:cs="Times New Roman"/>
          <w:sz w:val="24"/>
          <w:szCs w:val="24"/>
        </w:rPr>
        <w:t>,</w:t>
      </w:r>
      <w:r>
        <w:rPr>
          <w:rFonts w:ascii="Times New Roman" w:hAnsi="Times New Roman" w:cs="Times New Roman"/>
          <w:sz w:val="24"/>
          <w:szCs w:val="24"/>
        </w:rPr>
        <w:t xml:space="preserve"> the high incidence of bankruptcies </w:t>
      </w:r>
      <w:r w:rsidR="001D7836">
        <w:rPr>
          <w:rFonts w:ascii="Times New Roman" w:hAnsi="Times New Roman" w:cs="Times New Roman"/>
          <w:sz w:val="24"/>
          <w:szCs w:val="24"/>
        </w:rPr>
        <w:t xml:space="preserve">is </w:t>
      </w:r>
      <w:r w:rsidR="00A93053">
        <w:rPr>
          <w:rFonts w:ascii="Times New Roman" w:hAnsi="Times New Roman" w:cs="Times New Roman"/>
          <w:sz w:val="24"/>
          <w:szCs w:val="24"/>
        </w:rPr>
        <w:t xml:space="preserve">driven primarily </w:t>
      </w:r>
      <w:r>
        <w:rPr>
          <w:rFonts w:ascii="Times New Roman" w:hAnsi="Times New Roman" w:cs="Times New Roman"/>
          <w:sz w:val="24"/>
          <w:szCs w:val="24"/>
        </w:rPr>
        <w:t>by the heterogeneity of investment decisions across periods.  Liquidity restrictions reduce the variability of collective investment outcomes and</w:t>
      </w:r>
      <w:r w:rsidR="00631A2F">
        <w:rPr>
          <w:rFonts w:ascii="Times New Roman" w:hAnsi="Times New Roman" w:cs="Times New Roman"/>
          <w:sz w:val="24"/>
          <w:szCs w:val="24"/>
        </w:rPr>
        <w:t>,</w:t>
      </w:r>
      <w:r>
        <w:rPr>
          <w:rFonts w:ascii="Times New Roman" w:hAnsi="Times New Roman" w:cs="Times New Roman"/>
          <w:sz w:val="24"/>
          <w:szCs w:val="24"/>
        </w:rPr>
        <w:t xml:space="preserve"> as a consequence</w:t>
      </w:r>
      <w:r w:rsidR="00631A2F">
        <w:rPr>
          <w:rFonts w:ascii="Times New Roman" w:hAnsi="Times New Roman" w:cs="Times New Roman"/>
          <w:sz w:val="24"/>
          <w:szCs w:val="24"/>
        </w:rPr>
        <w:t>,</w:t>
      </w:r>
      <w:r>
        <w:rPr>
          <w:rFonts w:ascii="Times New Roman" w:hAnsi="Times New Roman" w:cs="Times New Roman"/>
          <w:sz w:val="24"/>
          <w:szCs w:val="24"/>
        </w:rPr>
        <w:t xml:space="preserve"> reduce the incidence of </w:t>
      </w:r>
      <w:r w:rsidR="007D0C39">
        <w:rPr>
          <w:rFonts w:ascii="Times New Roman" w:hAnsi="Times New Roman" w:cs="Times New Roman"/>
          <w:sz w:val="24"/>
          <w:szCs w:val="24"/>
        </w:rPr>
        <w:t xml:space="preserve">periods where the cash needs of banks go unsatisfied. </w:t>
      </w:r>
      <w:r w:rsidRPr="009A43BF">
        <w:rPr>
          <w:rFonts w:ascii="Times" w:hAnsi="Times"/>
          <w:noProof/>
          <w:sz w:val="24"/>
          <w:szCs w:val="24"/>
        </w:rPr>
        <w:t xml:space="preserve"> Consider next the effect of liquidity requirements in the compound shock environment</w:t>
      </w:r>
      <w:r>
        <w:rPr>
          <w:noProof/>
        </w:rPr>
        <w:t>.</w:t>
      </w:r>
      <w:r>
        <w:rPr>
          <w:rFonts w:ascii="Times New Roman" w:hAnsi="Times New Roman" w:cs="Times New Roman"/>
          <w:sz w:val="24"/>
          <w:szCs w:val="24"/>
        </w:rPr>
        <w:t xml:space="preserve"> The critical additional observation </w:t>
      </w:r>
      <w:r w:rsidR="004D0E7D">
        <w:rPr>
          <w:rFonts w:ascii="Times New Roman" w:hAnsi="Times New Roman" w:cs="Times New Roman"/>
          <w:sz w:val="24"/>
          <w:szCs w:val="24"/>
        </w:rPr>
        <w:t xml:space="preserve">in this case </w:t>
      </w:r>
      <w:r>
        <w:rPr>
          <w:rFonts w:ascii="Times New Roman" w:hAnsi="Times New Roman" w:cs="Times New Roman"/>
          <w:sz w:val="24"/>
          <w:szCs w:val="24"/>
        </w:rPr>
        <w:t xml:space="preserve">is that liquidity restrictions </w:t>
      </w:r>
      <w:r w:rsidR="007D0C39">
        <w:rPr>
          <w:rFonts w:ascii="Times New Roman" w:hAnsi="Times New Roman" w:cs="Times New Roman"/>
          <w:sz w:val="24"/>
          <w:szCs w:val="24"/>
        </w:rPr>
        <w:t xml:space="preserve">substantially </w:t>
      </w:r>
      <w:r>
        <w:rPr>
          <w:rFonts w:ascii="Times New Roman" w:hAnsi="Times New Roman" w:cs="Times New Roman"/>
          <w:sz w:val="24"/>
          <w:szCs w:val="24"/>
        </w:rPr>
        <w:t xml:space="preserve">increase the complexity of banks’ equilibrium investment strategies.  In the </w:t>
      </w:r>
      <w:r w:rsidRPr="001D7836">
        <w:rPr>
          <w:rFonts w:ascii="Times New Roman" w:hAnsi="Times New Roman" w:cs="Times New Roman"/>
          <w:sz w:val="24"/>
          <w:szCs w:val="24"/>
        </w:rPr>
        <w:t>CB</w:t>
      </w:r>
      <w:r>
        <w:rPr>
          <w:rFonts w:ascii="Times New Roman" w:hAnsi="Times New Roman" w:cs="Times New Roman"/>
          <w:sz w:val="24"/>
          <w:szCs w:val="24"/>
        </w:rPr>
        <w:t xml:space="preserve"> treatment, coming to appreciate that banks must boost cash buffers to </w:t>
      </w:r>
      <w:r w:rsidR="004D0E7D">
        <w:rPr>
          <w:rFonts w:ascii="Times New Roman" w:hAnsi="Times New Roman" w:cs="Times New Roman"/>
          <w:sz w:val="24"/>
          <w:szCs w:val="24"/>
        </w:rPr>
        <w:t xml:space="preserve">address a possible </w:t>
      </w:r>
      <w:r w:rsidR="0044091C">
        <w:rPr>
          <w:rFonts w:ascii="Times New Roman" w:hAnsi="Times New Roman" w:cs="Times New Roman"/>
          <w:sz w:val="24"/>
          <w:szCs w:val="24"/>
        </w:rPr>
        <w:t>second-stage</w:t>
      </w:r>
      <w:r>
        <w:rPr>
          <w:rFonts w:ascii="Times New Roman" w:hAnsi="Times New Roman" w:cs="Times New Roman"/>
          <w:sz w:val="24"/>
          <w:szCs w:val="24"/>
        </w:rPr>
        <w:t xml:space="preserve"> shock requires a fairly straightforward assessment: the additional $2 needed in the </w:t>
      </w:r>
      <w:r w:rsidR="005C1D5B">
        <w:rPr>
          <w:rFonts w:ascii="Times New Roman" w:hAnsi="Times New Roman" w:cs="Times New Roman"/>
          <w:sz w:val="24"/>
          <w:szCs w:val="24"/>
        </w:rPr>
        <w:t xml:space="preserve">symmetric </w:t>
      </w:r>
      <w:r w:rsidRPr="001D7836">
        <w:rPr>
          <w:rFonts w:ascii="Times New Roman" w:hAnsi="Times New Roman" w:cs="Times New Roman"/>
          <w:sz w:val="24"/>
          <w:szCs w:val="24"/>
        </w:rPr>
        <w:t>SPNE</w:t>
      </w:r>
      <w:r>
        <w:rPr>
          <w:rFonts w:ascii="Times New Roman" w:hAnsi="Times New Roman" w:cs="Times New Roman"/>
          <w:sz w:val="24"/>
          <w:szCs w:val="24"/>
        </w:rPr>
        <w:t xml:space="preserve"> is simply each bank’s expected liability in the case of an aftershock.  In the </w:t>
      </w:r>
      <w:r w:rsidRPr="001D7836">
        <w:rPr>
          <w:rFonts w:ascii="Times New Roman" w:hAnsi="Times New Roman" w:cs="Times New Roman"/>
          <w:sz w:val="24"/>
          <w:szCs w:val="24"/>
        </w:rPr>
        <w:t>CL</w:t>
      </w:r>
      <w:r>
        <w:rPr>
          <w:rFonts w:ascii="Times New Roman" w:hAnsi="Times New Roman" w:cs="Times New Roman"/>
          <w:sz w:val="24"/>
          <w:szCs w:val="24"/>
        </w:rPr>
        <w:t xml:space="preserve"> regime, however, the reasoning supporting the equilibrium adjustment is considerably more involved. Here, because banks must maintain $4 in reserve</w:t>
      </w:r>
      <w:r w:rsidR="00631A2F">
        <w:rPr>
          <w:rFonts w:ascii="Times New Roman" w:hAnsi="Times New Roman" w:cs="Times New Roman"/>
          <w:sz w:val="24"/>
          <w:szCs w:val="24"/>
        </w:rPr>
        <w:t>s</w:t>
      </w:r>
      <w:r>
        <w:rPr>
          <w:rFonts w:ascii="Times New Roman" w:hAnsi="Times New Roman" w:cs="Times New Roman"/>
          <w:sz w:val="24"/>
          <w:szCs w:val="24"/>
        </w:rPr>
        <w:t xml:space="preserve">, they must on average hold an additional $3, a total that </w:t>
      </w:r>
      <w:r w:rsidR="00A93053">
        <w:rPr>
          <w:rFonts w:ascii="Times New Roman" w:hAnsi="Times New Roman" w:cs="Times New Roman"/>
          <w:sz w:val="24"/>
          <w:szCs w:val="24"/>
        </w:rPr>
        <w:t xml:space="preserve">can </w:t>
      </w:r>
      <w:r>
        <w:rPr>
          <w:rFonts w:ascii="Times New Roman" w:hAnsi="Times New Roman" w:cs="Times New Roman"/>
          <w:sz w:val="24"/>
          <w:szCs w:val="24"/>
        </w:rPr>
        <w:t xml:space="preserve">be determined </w:t>
      </w:r>
      <w:r w:rsidR="00A93053">
        <w:rPr>
          <w:rFonts w:ascii="Times New Roman" w:hAnsi="Times New Roman" w:cs="Times New Roman"/>
          <w:sz w:val="24"/>
          <w:szCs w:val="24"/>
        </w:rPr>
        <w:t xml:space="preserve">only </w:t>
      </w:r>
      <w:r>
        <w:rPr>
          <w:rFonts w:ascii="Times New Roman" w:hAnsi="Times New Roman" w:cs="Times New Roman"/>
          <w:sz w:val="24"/>
          <w:szCs w:val="24"/>
        </w:rPr>
        <w:t xml:space="preserve">by reasoning recursively from </w:t>
      </w:r>
      <w:r w:rsidR="008646B2">
        <w:rPr>
          <w:rFonts w:ascii="Times New Roman" w:hAnsi="Times New Roman" w:cs="Times New Roman"/>
          <w:sz w:val="24"/>
          <w:szCs w:val="24"/>
        </w:rPr>
        <w:t>cash</w:t>
      </w:r>
      <w:r>
        <w:rPr>
          <w:rFonts w:ascii="Times New Roman" w:hAnsi="Times New Roman" w:cs="Times New Roman"/>
          <w:sz w:val="24"/>
          <w:szCs w:val="24"/>
        </w:rPr>
        <w:t xml:space="preserve"> needs in the second stage. Given the added complexity of equilibrium play in the </w:t>
      </w:r>
      <w:r w:rsidRPr="001D7836">
        <w:rPr>
          <w:rFonts w:ascii="Times New Roman" w:hAnsi="Times New Roman" w:cs="Times New Roman"/>
          <w:sz w:val="24"/>
          <w:szCs w:val="24"/>
        </w:rPr>
        <w:t>CL</w:t>
      </w:r>
      <w:r>
        <w:rPr>
          <w:rFonts w:ascii="Times New Roman" w:hAnsi="Times New Roman" w:cs="Times New Roman"/>
          <w:sz w:val="24"/>
          <w:szCs w:val="24"/>
        </w:rPr>
        <w:t xml:space="preserve"> treatment, it would be unsurprising to observe weaker conformance with equilibrium behavior.</w:t>
      </w:r>
      <w:r w:rsidR="00B33009">
        <w:rPr>
          <w:rStyle w:val="FootnoteReference"/>
          <w:rFonts w:ascii="Times New Roman" w:hAnsi="Times New Roman" w:cs="Times New Roman"/>
          <w:sz w:val="24"/>
          <w:szCs w:val="24"/>
        </w:rPr>
        <w:footnoteReference w:id="31"/>
      </w:r>
      <w:r w:rsidR="00060E16" w:rsidRPr="00060E16">
        <w:rPr>
          <w:rFonts w:ascii="Times New Roman" w:hAnsi="Times New Roman" w:cs="Times New Roman"/>
          <w:noProof/>
          <w:sz w:val="24"/>
          <w:szCs w:val="24"/>
        </w:rPr>
        <w:t xml:space="preserve"> </w:t>
      </w:r>
    </w:p>
    <w:p w:rsidR="006D6E2F" w:rsidRDefault="006D6E2F" w:rsidP="006D6E2F">
      <w:pPr>
        <w:spacing w:line="360" w:lineRule="auto"/>
        <w:ind w:firstLine="360"/>
        <w:rPr>
          <w:rFonts w:ascii="Times New Roman" w:hAnsi="Times New Roman" w:cs="Times New Roman"/>
          <w:sz w:val="24"/>
          <w:szCs w:val="24"/>
        </w:rPr>
      </w:pPr>
      <w:r>
        <w:rPr>
          <w:rFonts w:ascii="Times New Roman" w:hAnsi="Times New Roman" w:cs="Times New Roman"/>
          <w:sz w:val="24"/>
          <w:szCs w:val="24"/>
        </w:rPr>
        <w:t>The distributions of realized net needs for the compound shock treatments, shown as Figure 6, illustrate clearly the behavioral consequences of the additional complexity that liquidity requirements create.  As seen in the upper panel of the figure, in the first stage</w:t>
      </w:r>
      <w:r w:rsidR="00631A2F">
        <w:rPr>
          <w:rFonts w:ascii="Times New Roman" w:hAnsi="Times New Roman" w:cs="Times New Roman"/>
          <w:sz w:val="24"/>
          <w:szCs w:val="24"/>
        </w:rPr>
        <w:t>,</w:t>
      </w:r>
      <w:r>
        <w:rPr>
          <w:rFonts w:ascii="Times New Roman" w:hAnsi="Times New Roman" w:cs="Times New Roman"/>
          <w:sz w:val="24"/>
          <w:szCs w:val="24"/>
        </w:rPr>
        <w:t xml:space="preserve"> realized net needs are </w:t>
      </w:r>
      <w:r w:rsidR="004D0E7D">
        <w:rPr>
          <w:rFonts w:ascii="Times New Roman" w:hAnsi="Times New Roman" w:cs="Times New Roman"/>
          <w:sz w:val="24"/>
          <w:szCs w:val="24"/>
        </w:rPr>
        <w:t xml:space="preserve">again </w:t>
      </w:r>
      <w:r w:rsidR="002B3778">
        <w:rPr>
          <w:rFonts w:ascii="Times New Roman" w:hAnsi="Times New Roman" w:cs="Times New Roman"/>
          <w:sz w:val="24"/>
          <w:szCs w:val="24"/>
        </w:rPr>
        <w:t xml:space="preserve">more heterogeneous in the unregulated </w:t>
      </w:r>
      <w:r w:rsidR="002B3778" w:rsidRPr="001D7836">
        <w:rPr>
          <w:rFonts w:ascii="Times New Roman" w:hAnsi="Times New Roman" w:cs="Times New Roman"/>
          <w:sz w:val="24"/>
          <w:szCs w:val="24"/>
        </w:rPr>
        <w:t>CB</w:t>
      </w:r>
      <w:r w:rsidR="002B3778">
        <w:rPr>
          <w:rFonts w:ascii="Times New Roman" w:hAnsi="Times New Roman" w:cs="Times New Roman"/>
          <w:sz w:val="24"/>
          <w:szCs w:val="24"/>
        </w:rPr>
        <w:t xml:space="preserve">, </w:t>
      </w:r>
      <w:r>
        <w:rPr>
          <w:rFonts w:ascii="Times New Roman" w:hAnsi="Times New Roman" w:cs="Times New Roman"/>
          <w:sz w:val="24"/>
          <w:szCs w:val="24"/>
        </w:rPr>
        <w:t>as was the case for the baseline treatment in the simple shock environment</w:t>
      </w:r>
      <w:r w:rsidR="004D0E7D">
        <w:rPr>
          <w:rFonts w:ascii="Times New Roman" w:hAnsi="Times New Roman" w:cs="Times New Roman"/>
          <w:sz w:val="24"/>
          <w:szCs w:val="24"/>
        </w:rPr>
        <w:t>.</w:t>
      </w:r>
      <w:r>
        <w:rPr>
          <w:rFonts w:ascii="Times New Roman" w:hAnsi="Times New Roman" w:cs="Times New Roman"/>
          <w:sz w:val="24"/>
          <w:szCs w:val="24"/>
        </w:rPr>
        <w:t xml:space="preserve">  </w:t>
      </w:r>
      <w:r w:rsidR="00A93053">
        <w:rPr>
          <w:rFonts w:ascii="Times New Roman" w:hAnsi="Times New Roman" w:cs="Times New Roman"/>
          <w:sz w:val="24"/>
          <w:szCs w:val="24"/>
        </w:rPr>
        <w:t xml:space="preserve">Moving to </w:t>
      </w:r>
      <w:r w:rsidR="005C1D5B">
        <w:rPr>
          <w:rFonts w:ascii="Times New Roman" w:hAnsi="Times New Roman" w:cs="Times New Roman"/>
          <w:sz w:val="24"/>
          <w:szCs w:val="24"/>
        </w:rPr>
        <w:t xml:space="preserve">the bottom panel, however, </w:t>
      </w:r>
      <w:r w:rsidR="004D0E7D">
        <w:rPr>
          <w:rFonts w:ascii="Times New Roman" w:hAnsi="Times New Roman" w:cs="Times New Roman"/>
          <w:sz w:val="24"/>
          <w:szCs w:val="24"/>
        </w:rPr>
        <w:t>observe that in the second stage</w:t>
      </w:r>
      <w:r w:rsidR="00631A2F">
        <w:rPr>
          <w:rFonts w:ascii="Times New Roman" w:hAnsi="Times New Roman" w:cs="Times New Roman"/>
          <w:sz w:val="24"/>
          <w:szCs w:val="24"/>
        </w:rPr>
        <w:t>,</w:t>
      </w:r>
      <w:r>
        <w:rPr>
          <w:rFonts w:ascii="Times New Roman" w:hAnsi="Times New Roman" w:cs="Times New Roman"/>
          <w:sz w:val="24"/>
          <w:szCs w:val="24"/>
        </w:rPr>
        <w:t xml:space="preserve"> </w:t>
      </w:r>
      <w:r w:rsidR="00792940" w:rsidRPr="001D7836">
        <w:rPr>
          <w:rFonts w:ascii="Times New Roman" w:hAnsi="Times New Roman" w:cs="Times New Roman"/>
          <w:sz w:val="24"/>
          <w:szCs w:val="24"/>
        </w:rPr>
        <w:t>CL</w:t>
      </w:r>
      <w:r w:rsidR="00792940">
        <w:rPr>
          <w:rFonts w:ascii="Times New Roman" w:hAnsi="Times New Roman" w:cs="Times New Roman"/>
          <w:sz w:val="24"/>
          <w:szCs w:val="24"/>
        </w:rPr>
        <w:t xml:space="preserve"> banks</w:t>
      </w:r>
      <w:r w:rsidR="00792940" w:rsidRPr="004D0E7D">
        <w:rPr>
          <w:rFonts w:ascii="Times New Roman" w:hAnsi="Times New Roman" w:cs="Times New Roman"/>
          <w:sz w:val="24"/>
          <w:szCs w:val="24"/>
        </w:rPr>
        <w:t xml:space="preserve"> </w:t>
      </w:r>
      <w:r>
        <w:rPr>
          <w:rFonts w:ascii="Times New Roman" w:hAnsi="Times New Roman" w:cs="Times New Roman"/>
          <w:sz w:val="24"/>
          <w:szCs w:val="24"/>
        </w:rPr>
        <w:t xml:space="preserve">quite generally find themselves with </w:t>
      </w:r>
      <w:r w:rsidR="007D0C39">
        <w:rPr>
          <w:rFonts w:ascii="Times New Roman" w:hAnsi="Times New Roman" w:cs="Times New Roman"/>
          <w:sz w:val="24"/>
          <w:szCs w:val="24"/>
        </w:rPr>
        <w:t xml:space="preserve">cash buffers insufficient to </w:t>
      </w:r>
      <w:r>
        <w:rPr>
          <w:rFonts w:ascii="Times New Roman" w:hAnsi="Times New Roman" w:cs="Times New Roman"/>
          <w:sz w:val="24"/>
          <w:szCs w:val="24"/>
        </w:rPr>
        <w:t xml:space="preserve">respond to a </w:t>
      </w:r>
      <w:r w:rsidR="0044091C">
        <w:rPr>
          <w:rFonts w:ascii="Times New Roman" w:hAnsi="Times New Roman" w:cs="Times New Roman"/>
          <w:sz w:val="24"/>
          <w:szCs w:val="24"/>
        </w:rPr>
        <w:t>second-stage</w:t>
      </w:r>
      <w:r>
        <w:rPr>
          <w:rFonts w:ascii="Times New Roman" w:hAnsi="Times New Roman" w:cs="Times New Roman"/>
          <w:sz w:val="24"/>
          <w:szCs w:val="24"/>
        </w:rPr>
        <w:t xml:space="preserve"> shock</w:t>
      </w:r>
      <w:r w:rsidR="005C1D5B">
        <w:rPr>
          <w:rFonts w:ascii="Times New Roman" w:hAnsi="Times New Roman" w:cs="Times New Roman"/>
          <w:sz w:val="24"/>
          <w:szCs w:val="24"/>
        </w:rPr>
        <w:t>.</w:t>
      </w:r>
      <w:r w:rsidR="005C1D5B">
        <w:rPr>
          <w:rStyle w:val="FootnoteReference"/>
          <w:rFonts w:ascii="Times New Roman" w:hAnsi="Times New Roman" w:cs="Times New Roman"/>
          <w:sz w:val="24"/>
          <w:szCs w:val="24"/>
        </w:rPr>
        <w:footnoteReference w:id="32"/>
      </w:r>
      <w:r w:rsidR="00286D84" w:rsidRPr="00286D84">
        <w:rPr>
          <w:rFonts w:ascii="Times New Roman" w:hAnsi="Times New Roman" w:cs="Times New Roman"/>
          <w:noProof/>
          <w:sz w:val="24"/>
          <w:szCs w:val="24"/>
        </w:rPr>
        <w:t xml:space="preserve"> </w:t>
      </w:r>
      <w:r>
        <w:rPr>
          <w:rFonts w:ascii="Times New Roman" w:hAnsi="Times New Roman" w:cs="Times New Roman"/>
          <w:sz w:val="24"/>
          <w:szCs w:val="24"/>
        </w:rPr>
        <w:t xml:space="preserve"> </w:t>
      </w:r>
    </w:p>
    <w:p w:rsidR="006D6E2F" w:rsidRDefault="002E549B" w:rsidP="001D7836">
      <w:pPr>
        <w:spacing w:line="360" w:lineRule="auto"/>
        <w:ind w:firstLine="360"/>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93056" behindDoc="0" locked="0" layoutInCell="1" allowOverlap="1" wp14:anchorId="3B210215" wp14:editId="7C59BCC3">
                <wp:simplePos x="0" y="0"/>
                <wp:positionH relativeFrom="margin">
                  <wp:posOffset>-107950</wp:posOffset>
                </wp:positionH>
                <wp:positionV relativeFrom="paragraph">
                  <wp:posOffset>0</wp:posOffset>
                </wp:positionV>
                <wp:extent cx="6630670" cy="4478655"/>
                <wp:effectExtent l="0" t="0" r="0" b="0"/>
                <wp:wrapSquare wrapText="bothSides"/>
                <wp:docPr id="1"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0670" cy="4478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A95FD4" w:rsidRDefault="00A95FD4" w:rsidP="00A95FD4"/>
                          <w:p w:rsidR="00A95FD4" w:rsidRDefault="00A95FD4" w:rsidP="00A95FD4">
                            <w:r>
                              <w:rPr>
                                <w:noProof/>
                              </w:rPr>
                              <w:drawing>
                                <wp:inline distT="0" distB="0" distL="0" distR="0" wp14:anchorId="605CE976" wp14:editId="67753A5E">
                                  <wp:extent cx="5504688" cy="192024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342" t="8500" r="-342" b="4807"/>
                                          <a:stretch/>
                                        </pic:blipFill>
                                        <pic:spPr bwMode="auto">
                                          <a:xfrm>
                                            <a:off x="0" y="0"/>
                                            <a:ext cx="5504688" cy="1920240"/>
                                          </a:xfrm>
                                          <a:prstGeom prst="rect">
                                            <a:avLst/>
                                          </a:prstGeom>
                                          <a:ln>
                                            <a:noFill/>
                                          </a:ln>
                                          <a:extLst>
                                            <a:ext uri="{53640926-AAD7-44D8-BBD7-CCE9431645EC}">
                                              <a14:shadowObscured xmlns:a14="http://schemas.microsoft.com/office/drawing/2010/main"/>
                                            </a:ext>
                                          </a:extLst>
                                        </pic:spPr>
                                      </pic:pic>
                                    </a:graphicData>
                                  </a:graphic>
                                </wp:inline>
                              </w:drawing>
                            </w:r>
                          </w:p>
                          <w:p w:rsidR="00A95FD4" w:rsidRDefault="00A95FD4" w:rsidP="00A95FD4">
                            <w:r>
                              <w:rPr>
                                <w:noProof/>
                              </w:rPr>
                              <w:drawing>
                                <wp:inline distT="0" distB="0" distL="0" distR="0" wp14:anchorId="174D1493" wp14:editId="031AF883">
                                  <wp:extent cx="5504688" cy="1865376"/>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t="9547" b="-2864"/>
                                          <a:stretch/>
                                        </pic:blipFill>
                                        <pic:spPr bwMode="auto">
                                          <a:xfrm>
                                            <a:off x="0" y="0"/>
                                            <a:ext cx="5504688" cy="1865376"/>
                                          </a:xfrm>
                                          <a:prstGeom prst="rect">
                                            <a:avLst/>
                                          </a:prstGeom>
                                          <a:ln>
                                            <a:noFill/>
                                          </a:ln>
                                          <a:extLst>
                                            <a:ext uri="{53640926-AAD7-44D8-BBD7-CCE9431645EC}">
                                              <a14:shadowObscured xmlns:a14="http://schemas.microsoft.com/office/drawing/2010/main"/>
                                            </a:ext>
                                          </a:extLst>
                                        </pic:spPr>
                                      </pic:pic>
                                    </a:graphicData>
                                  </a:graphic>
                                </wp:inline>
                              </w:drawing>
                            </w:r>
                          </w:p>
                          <w:p w:rsidR="00A95FD4" w:rsidRDefault="00A95FD4" w:rsidP="00A95FD4">
                            <w:r w:rsidRPr="00064287">
                              <w:rPr>
                                <w:rFonts w:ascii="Times" w:hAnsi="Times"/>
                                <w:b/>
                                <w:sz w:val="24"/>
                                <w:szCs w:val="24"/>
                              </w:rPr>
                              <w:t xml:space="preserve">Figure 6. </w:t>
                            </w:r>
                            <w:r>
                              <w:rPr>
                                <w:rFonts w:ascii="Times" w:hAnsi="Times"/>
                                <w:sz w:val="24"/>
                                <w:szCs w:val="24"/>
                              </w:rPr>
                              <w:t>Distribution of net realized cash needs in the complex environment for both stages.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B210215" id="Text Box 30" o:spid="_x0000_s1036" type="#_x0000_t202" style="position:absolute;left:0;text-align:left;margin-left:-8.5pt;margin-top:0;width:522.1pt;height:352.65pt;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5MmuQIAAMMFAAAOAAAAZHJzL2Uyb0RvYy54bWysVO1umzAU/T9p72D5PwUShwAqqdoQpknd&#10;h9TuARwwwRrYzHZCumnvvmuTpEmrSdM2fiB/XJ/7cc691zf7rkU7pjSXIsPhVYARE6WsuNhk+Mtj&#10;4cUYaUNFRVspWIafmMY3i7dvroc+ZRPZyLZiCgGI0OnQZ7gxpk99X5cN66i+kj0TcFlL1VEDW7Xx&#10;K0UHQO9afxIEkT9IVfVKlkxrOM3HS7xw+HXNSvOprjUzqM0wxGbcX7n/2v79xTVNN4r2DS8PYdC/&#10;iKKjXIDTE1RODUVbxV9BdbxUUsvaXJWy82Vd85K5HCCbMHiRzUNDe+ZygeLo/lQm/f9gy4+7zwrx&#10;CrjDSNAOKHpke4Pu5B5NXXmGXqdg9dCDndnDuTW1qer+XpZfNRJy2VCxYbdKyaFhtILwQltY/+yp&#10;JUTDEwBZDx9kBX7o1kgHtK9VZwGhGgjQgaanEzU2lhIOo2gaRHO4KuGOkHkczWbOB02Pz3ulzTsm&#10;O2QXGVbAvYOnu3ttbDg0PZpYb0IWvG0d/624OADD8QScw1N7Z8NwdP5IgmQVr2LikUm08kiQ595t&#10;sSReVITzWT7Nl8s8/Gn9hiRteFUxYd0cpRWSP6PuIPJRFCdxadnyysLZkLTarJetQjsK0i7cdyjI&#10;mZl/GYYrAuTyIqVwQoK7SeIVUTz3SEFmXjIPYi8Ik7skCkhC8uIypXsu2L+nhAbgdToLRjX9NrfA&#10;fa9zo2nHDQyPlncZjk9GNLUaXInKUWsob8f1WSls+M+lALqPRDvFWpGOcjX79X7sjVMnrGX1BBpW&#10;EhQGaoTJB4tGqu8YDTBFMqy/baliGLXvBfRBEhJix47bkNl8Aht1frM+v6GiBKgMG4zG5dKMo2rb&#10;K75pwNPYeULeQu/U3Kna9tUY1aHjYFK45A5TzY6i872zep69i18AAAD//wMAUEsDBBQABgAIAAAA&#10;IQBu50105AAAAA4BAAAPAAAAZHJzL2Rvd25yZXYueG1sTI/BbsIwEETvlfoP1iL1BjapaFCIg1Aq&#10;VKlqD1AuvTmxSSLsdRobSPv1XU7tZaTVaGbn5evRWXYxQ+g8SpjPBDCDtdcdNhIOH9vpEliICrWy&#10;Ho2EbxNgXdzf5SrT/oo7c9nHhlEJhkxJaGPsM85D3Rqnwsz3Bsk7+sGpSOfQcD2oK5U7yxMhnrhT&#10;HdKHVvWmbE192p+dhNdy+652VeKWP7Z8eTtu+q/D50LKh8n4vCLZrIBFM8a/BNwYaD8UNKzyZ9SB&#10;WQnTeUpAUQLpzRZJmgCrJKRi8Qi8yPl/jOIXAAD//wMAUEsBAi0AFAAGAAgAAAAhALaDOJL+AAAA&#10;4QEAABMAAAAAAAAAAAAAAAAAAAAAAFtDb250ZW50X1R5cGVzXS54bWxQSwECLQAUAAYACAAAACEA&#10;OP0h/9YAAACUAQAACwAAAAAAAAAAAAAAAAAvAQAAX3JlbHMvLnJlbHNQSwECLQAUAAYACAAAACEA&#10;8WeTJrkCAADDBQAADgAAAAAAAAAAAAAAAAAuAgAAZHJzL2Uyb0RvYy54bWxQSwECLQAUAAYACAAA&#10;ACEAbudNdOQAAAAOAQAADwAAAAAAAAAAAAAAAAATBQAAZHJzL2Rvd25yZXYueG1sUEsFBgAAAAAE&#10;AAQA8wAAACQGAAAAAA==&#10;" filled="f" stroked="f" strokeweight=".5pt">
                <v:textbox>
                  <w:txbxContent>
                    <w:p w:rsidR="00A95FD4" w:rsidRDefault="00A95FD4" w:rsidP="00A95FD4"/>
                    <w:p w:rsidR="00A95FD4" w:rsidRDefault="00A95FD4" w:rsidP="00A95FD4">
                      <w:r>
                        <w:rPr>
                          <w:noProof/>
                        </w:rPr>
                        <w:drawing>
                          <wp:inline distT="0" distB="0" distL="0" distR="0" wp14:anchorId="605CE976" wp14:editId="67753A5E">
                            <wp:extent cx="5504688" cy="192024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342" t="8500" r="-342" b="4807"/>
                                    <a:stretch/>
                                  </pic:blipFill>
                                  <pic:spPr bwMode="auto">
                                    <a:xfrm>
                                      <a:off x="0" y="0"/>
                                      <a:ext cx="5504688" cy="1920240"/>
                                    </a:xfrm>
                                    <a:prstGeom prst="rect">
                                      <a:avLst/>
                                    </a:prstGeom>
                                    <a:ln>
                                      <a:noFill/>
                                    </a:ln>
                                    <a:extLst>
                                      <a:ext uri="{53640926-AAD7-44D8-BBD7-CCE9431645EC}">
                                        <a14:shadowObscured xmlns:a14="http://schemas.microsoft.com/office/drawing/2010/main"/>
                                      </a:ext>
                                    </a:extLst>
                                  </pic:spPr>
                                </pic:pic>
                              </a:graphicData>
                            </a:graphic>
                          </wp:inline>
                        </w:drawing>
                      </w:r>
                    </w:p>
                    <w:p w:rsidR="00A95FD4" w:rsidRDefault="00A95FD4" w:rsidP="00A95FD4">
                      <w:r>
                        <w:rPr>
                          <w:noProof/>
                        </w:rPr>
                        <w:drawing>
                          <wp:inline distT="0" distB="0" distL="0" distR="0" wp14:anchorId="174D1493" wp14:editId="031AF883">
                            <wp:extent cx="5504688" cy="1865376"/>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t="9547" b="-2864"/>
                                    <a:stretch/>
                                  </pic:blipFill>
                                  <pic:spPr bwMode="auto">
                                    <a:xfrm>
                                      <a:off x="0" y="0"/>
                                      <a:ext cx="5504688" cy="1865376"/>
                                    </a:xfrm>
                                    <a:prstGeom prst="rect">
                                      <a:avLst/>
                                    </a:prstGeom>
                                    <a:ln>
                                      <a:noFill/>
                                    </a:ln>
                                    <a:extLst>
                                      <a:ext uri="{53640926-AAD7-44D8-BBD7-CCE9431645EC}">
                                        <a14:shadowObscured xmlns:a14="http://schemas.microsoft.com/office/drawing/2010/main"/>
                                      </a:ext>
                                    </a:extLst>
                                  </pic:spPr>
                                </pic:pic>
                              </a:graphicData>
                            </a:graphic>
                          </wp:inline>
                        </w:drawing>
                      </w:r>
                    </w:p>
                    <w:p w:rsidR="00A95FD4" w:rsidRDefault="00A95FD4" w:rsidP="00A95FD4">
                      <w:r w:rsidRPr="00064287">
                        <w:rPr>
                          <w:rFonts w:ascii="Times" w:hAnsi="Times"/>
                          <w:b/>
                          <w:sz w:val="24"/>
                          <w:szCs w:val="24"/>
                        </w:rPr>
                        <w:t xml:space="preserve">Figure 6. </w:t>
                      </w:r>
                      <w:r>
                        <w:rPr>
                          <w:rFonts w:ascii="Times" w:hAnsi="Times"/>
                          <w:sz w:val="24"/>
                          <w:szCs w:val="24"/>
                        </w:rPr>
                        <w:t>Distribution of net realized cash needs in the complex environment for both stages.</w:t>
                      </w:r>
                    </w:p>
                  </w:txbxContent>
                </v:textbox>
                <w10:wrap type="square" anchorx="margin"/>
              </v:shape>
            </w:pict>
          </mc:Fallback>
        </mc:AlternateContent>
      </w:r>
      <w:r w:rsidR="008646B2">
        <w:rPr>
          <w:rFonts w:ascii="Times New Roman" w:hAnsi="Times New Roman" w:cs="Times New Roman"/>
          <w:sz w:val="24"/>
          <w:szCs w:val="24"/>
        </w:rPr>
        <w:t xml:space="preserve">Regression </w:t>
      </w:r>
      <w:r w:rsidR="006D6E2F">
        <w:rPr>
          <w:rFonts w:ascii="Times New Roman" w:hAnsi="Times New Roman" w:cs="Times New Roman"/>
          <w:sz w:val="24"/>
          <w:szCs w:val="24"/>
        </w:rPr>
        <w:t xml:space="preserve">estimates of </w:t>
      </w:r>
      <w:r w:rsidR="00631A2F">
        <w:rPr>
          <w:rFonts w:ascii="Times New Roman" w:hAnsi="Times New Roman" w:cs="Times New Roman"/>
          <w:sz w:val="24"/>
          <w:szCs w:val="24"/>
        </w:rPr>
        <w:t xml:space="preserve">incidences of </w:t>
      </w:r>
      <w:r w:rsidR="006D6E2F">
        <w:rPr>
          <w:rFonts w:ascii="Times New Roman" w:hAnsi="Times New Roman" w:cs="Times New Roman"/>
          <w:sz w:val="24"/>
          <w:szCs w:val="24"/>
        </w:rPr>
        <w:t>net cash deficiency for the compound shock treatments, shown in the middle and bottom panels of Table 5</w:t>
      </w:r>
      <w:r w:rsidR="00631A2F">
        <w:rPr>
          <w:rFonts w:ascii="Times New Roman" w:hAnsi="Times New Roman" w:cs="Times New Roman"/>
          <w:sz w:val="24"/>
          <w:szCs w:val="24"/>
        </w:rPr>
        <w:t>,</w:t>
      </w:r>
      <w:r w:rsidR="006D6E2F">
        <w:rPr>
          <w:rFonts w:ascii="Times New Roman" w:hAnsi="Times New Roman" w:cs="Times New Roman"/>
          <w:sz w:val="24"/>
          <w:szCs w:val="24"/>
        </w:rPr>
        <w:t xml:space="preserve"> </w:t>
      </w:r>
      <w:r w:rsidR="007D0C39">
        <w:rPr>
          <w:rFonts w:ascii="Times New Roman" w:hAnsi="Times New Roman" w:cs="Times New Roman"/>
          <w:sz w:val="24"/>
          <w:szCs w:val="24"/>
        </w:rPr>
        <w:t>both summarize these effects overall</w:t>
      </w:r>
      <w:r w:rsidR="006D6E2F">
        <w:rPr>
          <w:rFonts w:ascii="Times New Roman" w:hAnsi="Times New Roman" w:cs="Times New Roman"/>
          <w:sz w:val="24"/>
          <w:szCs w:val="24"/>
        </w:rPr>
        <w:t xml:space="preserve"> and allow </w:t>
      </w:r>
      <w:r w:rsidR="007D0C39">
        <w:rPr>
          <w:rFonts w:ascii="Times New Roman" w:hAnsi="Times New Roman" w:cs="Times New Roman"/>
          <w:sz w:val="24"/>
          <w:szCs w:val="24"/>
        </w:rPr>
        <w:t xml:space="preserve">some insight into </w:t>
      </w:r>
      <w:r w:rsidR="006D6E2F">
        <w:rPr>
          <w:rFonts w:ascii="Times New Roman" w:hAnsi="Times New Roman" w:cs="Times New Roman"/>
          <w:sz w:val="24"/>
          <w:szCs w:val="24"/>
        </w:rPr>
        <w:t xml:space="preserve">the relative importance of hoarding behavior in </w:t>
      </w:r>
      <w:r w:rsidR="004C7561">
        <w:rPr>
          <w:rFonts w:ascii="Times New Roman" w:hAnsi="Times New Roman" w:cs="Times New Roman"/>
          <w:sz w:val="24"/>
          <w:szCs w:val="24"/>
        </w:rPr>
        <w:t xml:space="preserve">the </w:t>
      </w:r>
      <w:r w:rsidR="006D6E2F">
        <w:rPr>
          <w:rFonts w:ascii="Times New Roman" w:hAnsi="Times New Roman" w:cs="Times New Roman"/>
          <w:sz w:val="24"/>
          <w:szCs w:val="24"/>
        </w:rPr>
        <w:t>compound shock environment.</w:t>
      </w:r>
      <w:r w:rsidR="006D6E2F">
        <w:rPr>
          <w:rStyle w:val="FootnoteReference"/>
          <w:rFonts w:ascii="Times New Roman" w:hAnsi="Times New Roman" w:cs="Times New Roman"/>
          <w:sz w:val="24"/>
          <w:szCs w:val="24"/>
        </w:rPr>
        <w:footnoteReference w:id="33"/>
      </w:r>
      <w:r w:rsidR="006D6E2F">
        <w:rPr>
          <w:rFonts w:ascii="Times New Roman" w:hAnsi="Times New Roman" w:cs="Times New Roman"/>
          <w:sz w:val="24"/>
          <w:szCs w:val="24"/>
        </w:rPr>
        <w:t xml:space="preserve"> </w:t>
      </w:r>
      <w:r w:rsidR="00587BEE">
        <w:rPr>
          <w:rFonts w:ascii="Times New Roman" w:hAnsi="Times New Roman" w:cs="Times New Roman"/>
          <w:sz w:val="24"/>
          <w:szCs w:val="24"/>
        </w:rPr>
        <w:t xml:space="preserve">Looking first </w:t>
      </w:r>
      <w:r w:rsidR="006D6E2F">
        <w:rPr>
          <w:rFonts w:ascii="Times New Roman" w:hAnsi="Times New Roman" w:cs="Times New Roman"/>
          <w:sz w:val="24"/>
          <w:szCs w:val="24"/>
        </w:rPr>
        <w:t xml:space="preserve">in column (1) in the middle panel of Table 5, </w:t>
      </w:r>
      <w:r w:rsidR="00587BEE">
        <w:rPr>
          <w:rFonts w:ascii="Times New Roman" w:hAnsi="Times New Roman" w:cs="Times New Roman"/>
          <w:sz w:val="24"/>
          <w:szCs w:val="24"/>
        </w:rPr>
        <w:t xml:space="preserve">notice that </w:t>
      </w:r>
      <w:r w:rsidR="006D6E2F">
        <w:rPr>
          <w:rFonts w:ascii="Times New Roman" w:hAnsi="Times New Roman" w:cs="Times New Roman"/>
          <w:sz w:val="24"/>
          <w:szCs w:val="24"/>
        </w:rPr>
        <w:t xml:space="preserve">realized cash deficiencies following the </w:t>
      </w:r>
      <w:r w:rsidR="00A15D84">
        <w:rPr>
          <w:rFonts w:ascii="Times New Roman" w:hAnsi="Times New Roman" w:cs="Times New Roman"/>
          <w:sz w:val="24"/>
          <w:szCs w:val="24"/>
        </w:rPr>
        <w:t>first-stage</w:t>
      </w:r>
      <w:r w:rsidR="006D6E2F">
        <w:rPr>
          <w:rFonts w:ascii="Times New Roman" w:hAnsi="Times New Roman" w:cs="Times New Roman"/>
          <w:sz w:val="24"/>
          <w:szCs w:val="24"/>
        </w:rPr>
        <w:t xml:space="preserve"> shock are a bit higher </w:t>
      </w:r>
      <w:r w:rsidR="004D0E7D">
        <w:rPr>
          <w:rFonts w:ascii="Times New Roman" w:hAnsi="Times New Roman" w:cs="Times New Roman"/>
          <w:sz w:val="24"/>
          <w:szCs w:val="24"/>
        </w:rPr>
        <w:t xml:space="preserve">in </w:t>
      </w:r>
      <w:r w:rsidR="006D6E2F">
        <w:rPr>
          <w:rFonts w:ascii="Times New Roman" w:hAnsi="Times New Roman" w:cs="Times New Roman"/>
          <w:sz w:val="24"/>
          <w:szCs w:val="24"/>
        </w:rPr>
        <w:t xml:space="preserve">the </w:t>
      </w:r>
      <w:r w:rsidR="002B3778" w:rsidRPr="001D7836">
        <w:rPr>
          <w:rFonts w:ascii="Times New Roman" w:hAnsi="Times New Roman" w:cs="Times New Roman"/>
          <w:sz w:val="24"/>
          <w:szCs w:val="24"/>
        </w:rPr>
        <w:t>C</w:t>
      </w:r>
      <w:r w:rsidR="006D6E2F" w:rsidRPr="001D7836">
        <w:rPr>
          <w:rFonts w:ascii="Times New Roman" w:hAnsi="Times New Roman" w:cs="Times New Roman"/>
          <w:sz w:val="24"/>
          <w:szCs w:val="24"/>
        </w:rPr>
        <w:t>B</w:t>
      </w:r>
      <w:r w:rsidR="006D6E2F" w:rsidRPr="002A53B5">
        <w:rPr>
          <w:rFonts w:ascii="Times New Roman" w:hAnsi="Times New Roman" w:cs="Times New Roman"/>
          <w:sz w:val="24"/>
          <w:szCs w:val="24"/>
        </w:rPr>
        <w:t xml:space="preserve"> </w:t>
      </w:r>
      <w:r w:rsidR="006D6E2F">
        <w:rPr>
          <w:rFonts w:ascii="Times New Roman" w:hAnsi="Times New Roman" w:cs="Times New Roman"/>
          <w:sz w:val="24"/>
          <w:szCs w:val="24"/>
        </w:rPr>
        <w:t>treatment (at 38.9</w:t>
      </w:r>
      <w:r w:rsidR="002A53B5">
        <w:rPr>
          <w:rFonts w:ascii="Times New Roman" w:hAnsi="Times New Roman" w:cs="Times New Roman"/>
          <w:sz w:val="24"/>
          <w:szCs w:val="24"/>
        </w:rPr>
        <w:t xml:space="preserve"> percent</w:t>
      </w:r>
      <w:r w:rsidR="006D6E2F">
        <w:rPr>
          <w:rFonts w:ascii="Times New Roman" w:hAnsi="Times New Roman" w:cs="Times New Roman"/>
          <w:sz w:val="24"/>
          <w:szCs w:val="24"/>
        </w:rPr>
        <w:t xml:space="preserve">) than in the </w:t>
      </w:r>
      <w:r w:rsidR="00825D96" w:rsidRPr="001D7836">
        <w:rPr>
          <w:rFonts w:ascii="Times New Roman" w:hAnsi="Times New Roman" w:cs="Times New Roman"/>
          <w:sz w:val="24"/>
          <w:szCs w:val="24"/>
        </w:rPr>
        <w:t>CL</w:t>
      </w:r>
      <w:r w:rsidR="00825D96">
        <w:rPr>
          <w:rFonts w:ascii="Times New Roman" w:hAnsi="Times New Roman" w:cs="Times New Roman"/>
          <w:sz w:val="24"/>
          <w:szCs w:val="24"/>
        </w:rPr>
        <w:t xml:space="preserve"> </w:t>
      </w:r>
      <w:r w:rsidR="006D6E2F">
        <w:rPr>
          <w:rFonts w:ascii="Times New Roman" w:hAnsi="Times New Roman" w:cs="Times New Roman"/>
          <w:sz w:val="24"/>
          <w:szCs w:val="24"/>
        </w:rPr>
        <w:t>treatment (at 31.5</w:t>
      </w:r>
      <w:r w:rsidR="002A53B5">
        <w:rPr>
          <w:rFonts w:ascii="Times New Roman" w:hAnsi="Times New Roman" w:cs="Times New Roman"/>
          <w:sz w:val="24"/>
          <w:szCs w:val="24"/>
        </w:rPr>
        <w:t xml:space="preserve"> percent</w:t>
      </w:r>
      <w:r w:rsidR="006D6E2F">
        <w:rPr>
          <w:rFonts w:ascii="Times New Roman" w:hAnsi="Times New Roman" w:cs="Times New Roman"/>
          <w:sz w:val="24"/>
          <w:szCs w:val="24"/>
        </w:rPr>
        <w:t>).  While positive, this difference is considerably smaller than in the simple shock environment and not significant at conventionally accepted levels.</w:t>
      </w:r>
    </w:p>
    <w:p w:rsidR="00BE48DA" w:rsidRDefault="004D0E7D" w:rsidP="004C0578">
      <w:pPr>
        <w:spacing w:line="360" w:lineRule="auto"/>
        <w:ind w:firstLine="360"/>
        <w:rPr>
          <w:rFonts w:ascii="Times New Roman" w:hAnsi="Times New Roman" w:cs="Times New Roman"/>
          <w:sz w:val="24"/>
          <w:szCs w:val="24"/>
        </w:rPr>
      </w:pPr>
      <w:r>
        <w:rPr>
          <w:rFonts w:ascii="Times New Roman" w:hAnsi="Times New Roman" w:cs="Times New Roman"/>
          <w:sz w:val="24"/>
          <w:szCs w:val="24"/>
        </w:rPr>
        <w:t xml:space="preserve">Separating the factors driving </w:t>
      </w:r>
      <w:r w:rsidR="006D6E2F">
        <w:rPr>
          <w:rFonts w:ascii="Times New Roman" w:hAnsi="Times New Roman" w:cs="Times New Roman"/>
          <w:sz w:val="24"/>
          <w:szCs w:val="24"/>
        </w:rPr>
        <w:t xml:space="preserve">realized cash deficiencies </w:t>
      </w:r>
      <w:r>
        <w:rPr>
          <w:rFonts w:ascii="Times New Roman" w:hAnsi="Times New Roman" w:cs="Times New Roman"/>
          <w:sz w:val="24"/>
          <w:szCs w:val="24"/>
        </w:rPr>
        <w:t xml:space="preserve">in the first stage </w:t>
      </w:r>
      <w:r w:rsidR="00222EFA">
        <w:rPr>
          <w:rFonts w:ascii="Times New Roman" w:hAnsi="Times New Roman" w:cs="Times New Roman"/>
          <w:sz w:val="24"/>
          <w:szCs w:val="24"/>
        </w:rPr>
        <w:t xml:space="preserve">of the compound shock treatment, columns (2) and (3) of </w:t>
      </w:r>
      <w:r w:rsidR="00825D96">
        <w:rPr>
          <w:rFonts w:ascii="Times New Roman" w:hAnsi="Times New Roman" w:cs="Times New Roman"/>
          <w:sz w:val="24"/>
          <w:szCs w:val="24"/>
        </w:rPr>
        <w:t xml:space="preserve">Table </w:t>
      </w:r>
      <w:r w:rsidR="00222EFA">
        <w:rPr>
          <w:rFonts w:ascii="Times New Roman" w:hAnsi="Times New Roman" w:cs="Times New Roman"/>
          <w:sz w:val="24"/>
          <w:szCs w:val="24"/>
        </w:rPr>
        <w:t xml:space="preserve">5 </w:t>
      </w:r>
      <w:r w:rsidR="006D6E2F">
        <w:rPr>
          <w:rFonts w:ascii="Times New Roman" w:hAnsi="Times New Roman" w:cs="Times New Roman"/>
          <w:sz w:val="24"/>
          <w:szCs w:val="24"/>
        </w:rPr>
        <w:t xml:space="preserve">reveal a </w:t>
      </w:r>
      <w:r w:rsidR="00587BEE">
        <w:rPr>
          <w:rFonts w:ascii="Times New Roman" w:hAnsi="Times New Roman" w:cs="Times New Roman"/>
          <w:sz w:val="24"/>
          <w:szCs w:val="24"/>
        </w:rPr>
        <w:t>marked</w:t>
      </w:r>
      <w:r w:rsidR="00090366">
        <w:rPr>
          <w:rFonts w:ascii="Times New Roman" w:hAnsi="Times New Roman" w:cs="Times New Roman"/>
          <w:sz w:val="24"/>
          <w:szCs w:val="24"/>
        </w:rPr>
        <w:t>ly</w:t>
      </w:r>
      <w:r w:rsidR="00587BEE">
        <w:rPr>
          <w:rFonts w:ascii="Times New Roman" w:hAnsi="Times New Roman" w:cs="Times New Roman"/>
          <w:sz w:val="24"/>
          <w:szCs w:val="24"/>
        </w:rPr>
        <w:t xml:space="preserve"> </w:t>
      </w:r>
      <w:r w:rsidR="006D6E2F">
        <w:rPr>
          <w:rFonts w:ascii="Times New Roman" w:hAnsi="Times New Roman" w:cs="Times New Roman"/>
          <w:sz w:val="24"/>
          <w:szCs w:val="24"/>
        </w:rPr>
        <w:t>differen</w:t>
      </w:r>
      <w:r w:rsidR="00090366">
        <w:rPr>
          <w:rFonts w:ascii="Times New Roman" w:hAnsi="Times New Roman" w:cs="Times New Roman"/>
          <w:sz w:val="24"/>
          <w:szCs w:val="24"/>
        </w:rPr>
        <w:t>t response to an idiosyncratic shock among the liquidity</w:t>
      </w:r>
      <w:r w:rsidR="002A53B5">
        <w:rPr>
          <w:rFonts w:ascii="Times New Roman" w:hAnsi="Times New Roman" w:cs="Times New Roman"/>
          <w:sz w:val="24"/>
          <w:szCs w:val="24"/>
        </w:rPr>
        <w:t>-</w:t>
      </w:r>
      <w:r w:rsidR="00090366">
        <w:rPr>
          <w:rFonts w:ascii="Times New Roman" w:hAnsi="Times New Roman" w:cs="Times New Roman"/>
          <w:sz w:val="24"/>
          <w:szCs w:val="24"/>
        </w:rPr>
        <w:t xml:space="preserve">regulated banks </w:t>
      </w:r>
      <w:r w:rsidR="006D6E2F">
        <w:rPr>
          <w:rFonts w:ascii="Times New Roman" w:hAnsi="Times New Roman" w:cs="Times New Roman"/>
          <w:sz w:val="24"/>
          <w:szCs w:val="24"/>
        </w:rPr>
        <w:t xml:space="preserve">from </w:t>
      </w:r>
      <w:r w:rsidR="00090366">
        <w:rPr>
          <w:rFonts w:ascii="Times New Roman" w:hAnsi="Times New Roman" w:cs="Times New Roman"/>
          <w:sz w:val="24"/>
          <w:szCs w:val="24"/>
        </w:rPr>
        <w:t xml:space="preserve">that observed in the </w:t>
      </w:r>
      <w:r w:rsidR="006D6E2F">
        <w:rPr>
          <w:rFonts w:ascii="Times New Roman" w:hAnsi="Times New Roman" w:cs="Times New Roman"/>
          <w:sz w:val="24"/>
          <w:szCs w:val="24"/>
        </w:rPr>
        <w:t>simple shock environment</w:t>
      </w:r>
      <w:r w:rsidR="007D0C39">
        <w:rPr>
          <w:rFonts w:ascii="Times New Roman" w:hAnsi="Times New Roman" w:cs="Times New Roman"/>
          <w:sz w:val="24"/>
          <w:szCs w:val="24"/>
        </w:rPr>
        <w:t>.</w:t>
      </w:r>
      <w:r w:rsidR="006D6E2F">
        <w:rPr>
          <w:rFonts w:ascii="Times New Roman" w:hAnsi="Times New Roman" w:cs="Times New Roman"/>
          <w:sz w:val="24"/>
          <w:szCs w:val="24"/>
        </w:rPr>
        <w:t xml:space="preserve">  </w:t>
      </w:r>
      <w:r w:rsidR="00222EFA">
        <w:rPr>
          <w:rFonts w:ascii="Times New Roman" w:hAnsi="Times New Roman" w:cs="Times New Roman"/>
          <w:sz w:val="24"/>
          <w:szCs w:val="24"/>
        </w:rPr>
        <w:t xml:space="preserve">Unlike </w:t>
      </w:r>
      <w:r w:rsidR="002A53B5">
        <w:rPr>
          <w:rFonts w:ascii="Times New Roman" w:hAnsi="Times New Roman" w:cs="Times New Roman"/>
          <w:sz w:val="24"/>
          <w:szCs w:val="24"/>
        </w:rPr>
        <w:t xml:space="preserve">the case of </w:t>
      </w:r>
      <w:r w:rsidR="00222EFA">
        <w:rPr>
          <w:rFonts w:ascii="Times New Roman" w:hAnsi="Times New Roman" w:cs="Times New Roman"/>
          <w:sz w:val="24"/>
          <w:szCs w:val="24"/>
        </w:rPr>
        <w:t xml:space="preserve">the </w:t>
      </w:r>
      <w:r w:rsidR="005A6D4D">
        <w:rPr>
          <w:rFonts w:ascii="Times New Roman" w:hAnsi="Times New Roman" w:cs="Times New Roman"/>
          <w:sz w:val="24"/>
          <w:szCs w:val="24"/>
        </w:rPr>
        <w:t>unregulated simple shock environment</w:t>
      </w:r>
      <w:r w:rsidR="00222EFA">
        <w:rPr>
          <w:rFonts w:ascii="Times New Roman" w:hAnsi="Times New Roman" w:cs="Times New Roman"/>
          <w:sz w:val="24"/>
          <w:szCs w:val="24"/>
        </w:rPr>
        <w:t xml:space="preserve">, the higher incidence of realized </w:t>
      </w:r>
      <w:r w:rsidR="008F5CFF">
        <w:rPr>
          <w:rFonts w:ascii="Times New Roman" w:hAnsi="Times New Roman" w:cs="Times New Roman"/>
          <w:sz w:val="24"/>
          <w:szCs w:val="24"/>
        </w:rPr>
        <w:t>c</w:t>
      </w:r>
      <w:r w:rsidR="006D6E2F">
        <w:rPr>
          <w:rFonts w:ascii="Times New Roman" w:hAnsi="Times New Roman" w:cs="Times New Roman"/>
          <w:sz w:val="24"/>
          <w:szCs w:val="24"/>
        </w:rPr>
        <w:t xml:space="preserve">ash deficiencies in the </w:t>
      </w:r>
      <w:r w:rsidR="005A6D4D">
        <w:rPr>
          <w:rFonts w:ascii="Times New Roman" w:hAnsi="Times New Roman" w:cs="Times New Roman"/>
          <w:sz w:val="24"/>
          <w:szCs w:val="24"/>
        </w:rPr>
        <w:t xml:space="preserve">first stage of the </w:t>
      </w:r>
      <w:r w:rsidR="006D6E2F">
        <w:rPr>
          <w:rFonts w:ascii="Times New Roman" w:hAnsi="Times New Roman" w:cs="Times New Roman"/>
          <w:sz w:val="24"/>
          <w:szCs w:val="24"/>
        </w:rPr>
        <w:t xml:space="preserve">unregulated </w:t>
      </w:r>
      <w:r w:rsidR="007D0C39">
        <w:rPr>
          <w:rFonts w:ascii="Times New Roman" w:hAnsi="Times New Roman" w:cs="Times New Roman"/>
          <w:sz w:val="24"/>
          <w:szCs w:val="24"/>
        </w:rPr>
        <w:t>compound shock</w:t>
      </w:r>
      <w:r w:rsidR="007D0C39" w:rsidRPr="007D0C39">
        <w:rPr>
          <w:rFonts w:ascii="Times New Roman" w:hAnsi="Times New Roman" w:cs="Times New Roman"/>
          <w:sz w:val="24"/>
          <w:szCs w:val="24"/>
        </w:rPr>
        <w:t xml:space="preserve"> </w:t>
      </w:r>
      <w:r w:rsidR="007D0C39">
        <w:rPr>
          <w:rFonts w:ascii="Times New Roman" w:hAnsi="Times New Roman" w:cs="Times New Roman"/>
          <w:sz w:val="24"/>
          <w:szCs w:val="24"/>
        </w:rPr>
        <w:t xml:space="preserve">environment </w:t>
      </w:r>
      <w:r w:rsidR="006D6E2F">
        <w:rPr>
          <w:rFonts w:ascii="Times New Roman" w:hAnsi="Times New Roman" w:cs="Times New Roman"/>
          <w:sz w:val="24"/>
          <w:szCs w:val="24"/>
        </w:rPr>
        <w:t xml:space="preserve">is </w:t>
      </w:r>
      <w:r w:rsidR="007D0C39">
        <w:rPr>
          <w:rFonts w:ascii="Times New Roman" w:hAnsi="Times New Roman" w:cs="Times New Roman"/>
          <w:sz w:val="24"/>
          <w:szCs w:val="24"/>
        </w:rPr>
        <w:t xml:space="preserve">driven </w:t>
      </w:r>
      <w:r w:rsidR="005A6D4D">
        <w:rPr>
          <w:rFonts w:ascii="Times New Roman" w:hAnsi="Times New Roman" w:cs="Times New Roman"/>
          <w:sz w:val="24"/>
          <w:szCs w:val="24"/>
        </w:rPr>
        <w:t xml:space="preserve">by an increased incidence of withholding-induced deficiencies (rather than </w:t>
      </w:r>
      <w:r w:rsidR="006D6E2F">
        <w:rPr>
          <w:rFonts w:ascii="Times New Roman" w:hAnsi="Times New Roman" w:cs="Times New Roman"/>
          <w:sz w:val="24"/>
          <w:szCs w:val="24"/>
        </w:rPr>
        <w:t xml:space="preserve">by an increased propensity for </w:t>
      </w:r>
      <w:r w:rsidR="00A00CD7">
        <w:rPr>
          <w:rFonts w:ascii="Times New Roman" w:hAnsi="Times New Roman" w:cs="Times New Roman"/>
          <w:sz w:val="24"/>
          <w:szCs w:val="24"/>
        </w:rPr>
        <w:t xml:space="preserve">unregulated </w:t>
      </w:r>
      <w:r w:rsidR="006D6E2F">
        <w:rPr>
          <w:rFonts w:ascii="Times New Roman" w:hAnsi="Times New Roman" w:cs="Times New Roman"/>
          <w:sz w:val="24"/>
          <w:szCs w:val="24"/>
        </w:rPr>
        <w:t xml:space="preserve">banks to </w:t>
      </w:r>
      <w:r w:rsidR="00222EFA">
        <w:rPr>
          <w:rFonts w:ascii="Times New Roman" w:hAnsi="Times New Roman" w:cs="Times New Roman"/>
          <w:sz w:val="24"/>
          <w:szCs w:val="24"/>
        </w:rPr>
        <w:t xml:space="preserve">initially </w:t>
      </w:r>
      <w:r w:rsidR="006D6E2F">
        <w:rPr>
          <w:rFonts w:ascii="Times New Roman" w:hAnsi="Times New Roman" w:cs="Times New Roman"/>
          <w:sz w:val="24"/>
          <w:szCs w:val="24"/>
        </w:rPr>
        <w:t>over</w:t>
      </w:r>
      <w:r w:rsidR="002A53B5">
        <w:rPr>
          <w:rFonts w:ascii="Times New Roman" w:hAnsi="Times New Roman" w:cs="Times New Roman"/>
          <w:sz w:val="24"/>
          <w:szCs w:val="24"/>
        </w:rPr>
        <w:t>-</w:t>
      </w:r>
      <w:r w:rsidR="006D6E2F">
        <w:rPr>
          <w:rFonts w:ascii="Times New Roman" w:hAnsi="Times New Roman" w:cs="Times New Roman"/>
          <w:sz w:val="24"/>
          <w:szCs w:val="24"/>
        </w:rPr>
        <w:t>invest</w:t>
      </w:r>
      <w:r w:rsidR="005A6D4D">
        <w:rPr>
          <w:rFonts w:ascii="Times New Roman" w:hAnsi="Times New Roman" w:cs="Times New Roman"/>
          <w:sz w:val="24"/>
          <w:szCs w:val="24"/>
        </w:rPr>
        <w:t>)</w:t>
      </w:r>
      <w:r w:rsidR="006D6E2F">
        <w:rPr>
          <w:rFonts w:ascii="Times New Roman" w:hAnsi="Times New Roman" w:cs="Times New Roman"/>
          <w:sz w:val="24"/>
          <w:szCs w:val="24"/>
        </w:rPr>
        <w:t>.</w:t>
      </w:r>
      <w:r w:rsidR="00587BEE">
        <w:rPr>
          <w:rFonts w:ascii="Times New Roman" w:hAnsi="Times New Roman" w:cs="Times New Roman"/>
          <w:sz w:val="24"/>
          <w:szCs w:val="24"/>
        </w:rPr>
        <w:t xml:space="preserve"> </w:t>
      </w:r>
      <w:r w:rsidR="00222EFA">
        <w:rPr>
          <w:rFonts w:ascii="Times New Roman" w:hAnsi="Times New Roman" w:cs="Times New Roman"/>
          <w:sz w:val="24"/>
          <w:szCs w:val="24"/>
        </w:rPr>
        <w:t xml:space="preserve"> </w:t>
      </w:r>
      <w:r w:rsidR="00A00CD7">
        <w:rPr>
          <w:rFonts w:ascii="Times New Roman" w:hAnsi="Times New Roman" w:cs="Times New Roman"/>
          <w:sz w:val="24"/>
          <w:szCs w:val="24"/>
        </w:rPr>
        <w:t>In fact, t</w:t>
      </w:r>
      <w:r w:rsidR="002F7CE7">
        <w:rPr>
          <w:rFonts w:ascii="Times New Roman" w:hAnsi="Times New Roman" w:cs="Times New Roman"/>
          <w:sz w:val="24"/>
          <w:szCs w:val="24"/>
        </w:rPr>
        <w:t xml:space="preserve">he incidence of initial cash deficiencies </w:t>
      </w:r>
      <w:r w:rsidR="00BE48DA">
        <w:rPr>
          <w:rFonts w:ascii="Times New Roman" w:hAnsi="Times New Roman" w:cs="Times New Roman"/>
          <w:sz w:val="24"/>
          <w:szCs w:val="24"/>
        </w:rPr>
        <w:t xml:space="preserve">in the </w:t>
      </w:r>
      <w:r w:rsidR="00BE48DA" w:rsidRPr="001D7836">
        <w:rPr>
          <w:rFonts w:ascii="Times New Roman" w:hAnsi="Times New Roman" w:cs="Times New Roman"/>
          <w:sz w:val="24"/>
          <w:szCs w:val="24"/>
        </w:rPr>
        <w:t>CB</w:t>
      </w:r>
      <w:r w:rsidR="00BE48DA">
        <w:rPr>
          <w:rFonts w:ascii="Times New Roman" w:hAnsi="Times New Roman" w:cs="Times New Roman"/>
          <w:sz w:val="24"/>
          <w:szCs w:val="24"/>
        </w:rPr>
        <w:t xml:space="preserve"> treatment (at 55.6</w:t>
      </w:r>
      <w:r w:rsidR="002A53B5">
        <w:rPr>
          <w:rFonts w:ascii="Times New Roman" w:hAnsi="Times New Roman" w:cs="Times New Roman"/>
          <w:sz w:val="24"/>
          <w:szCs w:val="24"/>
        </w:rPr>
        <w:t xml:space="preserve"> percent</w:t>
      </w:r>
      <w:r w:rsidR="00BE48DA">
        <w:rPr>
          <w:rFonts w:ascii="Times New Roman" w:hAnsi="Times New Roman" w:cs="Times New Roman"/>
          <w:sz w:val="24"/>
          <w:szCs w:val="24"/>
        </w:rPr>
        <w:t xml:space="preserve">) </w:t>
      </w:r>
      <w:r w:rsidR="006D6E2F">
        <w:rPr>
          <w:rFonts w:ascii="Times New Roman" w:hAnsi="Times New Roman" w:cs="Times New Roman"/>
          <w:sz w:val="24"/>
          <w:szCs w:val="24"/>
        </w:rPr>
        <w:t xml:space="preserve">was 10.1 percentage points </w:t>
      </w:r>
      <w:r w:rsidR="006D6E2F" w:rsidRPr="004C0578">
        <w:rPr>
          <w:rFonts w:ascii="Times New Roman" w:hAnsi="Times New Roman" w:cs="Times New Roman"/>
          <w:i/>
          <w:sz w:val="24"/>
          <w:szCs w:val="24"/>
        </w:rPr>
        <w:t>lower</w:t>
      </w:r>
      <w:r w:rsidR="006D6E2F">
        <w:rPr>
          <w:rFonts w:ascii="Times New Roman" w:hAnsi="Times New Roman" w:cs="Times New Roman"/>
          <w:sz w:val="24"/>
          <w:szCs w:val="24"/>
        </w:rPr>
        <w:t xml:space="preserve"> than in the </w:t>
      </w:r>
      <w:r w:rsidR="006D6E2F" w:rsidRPr="001D7836">
        <w:rPr>
          <w:rFonts w:ascii="Times New Roman" w:hAnsi="Times New Roman" w:cs="Times New Roman"/>
          <w:sz w:val="24"/>
          <w:szCs w:val="24"/>
        </w:rPr>
        <w:t>CL</w:t>
      </w:r>
      <w:r w:rsidR="006D6E2F">
        <w:rPr>
          <w:rFonts w:ascii="Times New Roman" w:hAnsi="Times New Roman" w:cs="Times New Roman"/>
          <w:sz w:val="24"/>
          <w:szCs w:val="24"/>
        </w:rPr>
        <w:t xml:space="preserve"> counterpart (at 65.7</w:t>
      </w:r>
      <w:r w:rsidR="002A53B5">
        <w:rPr>
          <w:rFonts w:ascii="Times New Roman" w:hAnsi="Times New Roman" w:cs="Times New Roman"/>
          <w:sz w:val="24"/>
          <w:szCs w:val="24"/>
        </w:rPr>
        <w:t xml:space="preserve"> percent</w:t>
      </w:r>
      <w:r w:rsidR="006D6E2F">
        <w:rPr>
          <w:rFonts w:ascii="Times New Roman" w:hAnsi="Times New Roman" w:cs="Times New Roman"/>
          <w:sz w:val="24"/>
          <w:szCs w:val="24"/>
        </w:rPr>
        <w:t>).  Instead, withholding-induced cash deficiencies occurred in 13.89</w:t>
      </w:r>
      <w:r w:rsidR="002A53B5">
        <w:rPr>
          <w:rFonts w:ascii="Times New Roman" w:hAnsi="Times New Roman" w:cs="Times New Roman"/>
          <w:sz w:val="24"/>
          <w:szCs w:val="24"/>
        </w:rPr>
        <w:t xml:space="preserve"> percent</w:t>
      </w:r>
      <w:r w:rsidR="006D6E2F">
        <w:rPr>
          <w:rFonts w:ascii="Times New Roman" w:hAnsi="Times New Roman" w:cs="Times New Roman"/>
          <w:sz w:val="24"/>
          <w:szCs w:val="24"/>
        </w:rPr>
        <w:t xml:space="preserve"> of </w:t>
      </w:r>
      <w:r w:rsidR="006D6E2F" w:rsidRPr="001D7836">
        <w:rPr>
          <w:rFonts w:ascii="Times New Roman" w:hAnsi="Times New Roman" w:cs="Times New Roman"/>
          <w:sz w:val="24"/>
          <w:szCs w:val="24"/>
        </w:rPr>
        <w:t>CB</w:t>
      </w:r>
      <w:r w:rsidR="006D6E2F" w:rsidRPr="002A53B5">
        <w:rPr>
          <w:rFonts w:ascii="Times New Roman" w:hAnsi="Times New Roman" w:cs="Times New Roman"/>
          <w:sz w:val="24"/>
          <w:szCs w:val="24"/>
        </w:rPr>
        <w:t xml:space="preserve"> </w:t>
      </w:r>
      <w:r w:rsidR="006D6E2F">
        <w:rPr>
          <w:rFonts w:ascii="Times New Roman" w:hAnsi="Times New Roman" w:cs="Times New Roman"/>
          <w:sz w:val="24"/>
          <w:szCs w:val="24"/>
        </w:rPr>
        <w:t xml:space="preserve">periods, compared </w:t>
      </w:r>
      <w:r w:rsidR="002A53B5">
        <w:rPr>
          <w:rFonts w:ascii="Times New Roman" w:hAnsi="Times New Roman" w:cs="Times New Roman"/>
          <w:sz w:val="24"/>
          <w:szCs w:val="24"/>
        </w:rPr>
        <w:t xml:space="preserve">with </w:t>
      </w:r>
      <w:r w:rsidR="006D6E2F">
        <w:rPr>
          <w:rFonts w:ascii="Times New Roman" w:hAnsi="Times New Roman" w:cs="Times New Roman"/>
          <w:sz w:val="24"/>
          <w:szCs w:val="24"/>
        </w:rPr>
        <w:t>only 5.1</w:t>
      </w:r>
      <w:r w:rsidR="007D0C39">
        <w:rPr>
          <w:rFonts w:ascii="Times New Roman" w:hAnsi="Times New Roman" w:cs="Times New Roman"/>
          <w:sz w:val="24"/>
          <w:szCs w:val="24"/>
        </w:rPr>
        <w:t>0</w:t>
      </w:r>
      <w:r w:rsidR="002A53B5">
        <w:rPr>
          <w:rFonts w:ascii="Times New Roman" w:hAnsi="Times New Roman" w:cs="Times New Roman"/>
          <w:sz w:val="24"/>
          <w:szCs w:val="24"/>
        </w:rPr>
        <w:t xml:space="preserve"> percent</w:t>
      </w:r>
      <w:r w:rsidR="006D6E2F">
        <w:rPr>
          <w:rFonts w:ascii="Times New Roman" w:hAnsi="Times New Roman" w:cs="Times New Roman"/>
          <w:sz w:val="24"/>
          <w:szCs w:val="24"/>
        </w:rPr>
        <w:t xml:space="preserve"> of </w:t>
      </w:r>
      <w:r w:rsidR="006D6E2F" w:rsidRPr="001D7836">
        <w:rPr>
          <w:rFonts w:ascii="Times New Roman" w:hAnsi="Times New Roman" w:cs="Times New Roman"/>
          <w:sz w:val="24"/>
          <w:szCs w:val="24"/>
        </w:rPr>
        <w:t>CL</w:t>
      </w:r>
      <w:r w:rsidR="006D6E2F">
        <w:rPr>
          <w:rFonts w:ascii="Times New Roman" w:hAnsi="Times New Roman" w:cs="Times New Roman"/>
          <w:sz w:val="24"/>
          <w:szCs w:val="24"/>
        </w:rPr>
        <w:t xml:space="preserve"> periods</w:t>
      </w:r>
      <w:r w:rsidR="007D0C39">
        <w:rPr>
          <w:rFonts w:ascii="Times New Roman" w:hAnsi="Times New Roman" w:cs="Times New Roman"/>
          <w:sz w:val="24"/>
          <w:szCs w:val="24"/>
        </w:rPr>
        <w:t xml:space="preserve"> (difference significant at </w:t>
      </w:r>
      <w:r w:rsidR="007D0C39" w:rsidRPr="007D0C39">
        <w:rPr>
          <w:rFonts w:ascii="Times New Roman" w:hAnsi="Times New Roman" w:cs="Times New Roman"/>
          <w:i/>
          <w:sz w:val="24"/>
          <w:szCs w:val="24"/>
        </w:rPr>
        <w:t>p</w:t>
      </w:r>
      <w:r w:rsidR="007D0C39">
        <w:rPr>
          <w:rFonts w:ascii="Times New Roman" w:hAnsi="Times New Roman" w:cs="Times New Roman"/>
          <w:sz w:val="24"/>
          <w:szCs w:val="24"/>
        </w:rPr>
        <w:t>&lt;.10)</w:t>
      </w:r>
      <w:r w:rsidR="006D6E2F">
        <w:rPr>
          <w:rFonts w:ascii="Times New Roman" w:hAnsi="Times New Roman" w:cs="Times New Roman"/>
          <w:sz w:val="24"/>
          <w:szCs w:val="24"/>
        </w:rPr>
        <w:t>.</w:t>
      </w:r>
      <w:r w:rsidR="00BE48DA">
        <w:rPr>
          <w:rFonts w:ascii="Times New Roman" w:hAnsi="Times New Roman" w:cs="Times New Roman"/>
          <w:sz w:val="24"/>
          <w:szCs w:val="24"/>
        </w:rPr>
        <w:t xml:space="preserve"> </w:t>
      </w:r>
    </w:p>
    <w:p w:rsidR="006D6E2F" w:rsidRDefault="000D25F7" w:rsidP="004C0578">
      <w:pPr>
        <w:spacing w:line="360" w:lineRule="auto"/>
        <w:ind w:firstLine="360"/>
        <w:rPr>
          <w:rFonts w:ascii="Times New Roman" w:hAnsi="Times New Roman" w:cs="Times New Roman"/>
          <w:sz w:val="24"/>
          <w:szCs w:val="24"/>
        </w:rPr>
      </w:pPr>
      <w:r>
        <w:rPr>
          <w:rFonts w:ascii="Times New Roman" w:hAnsi="Times New Roman" w:cs="Times New Roman"/>
          <w:sz w:val="24"/>
          <w:szCs w:val="24"/>
        </w:rPr>
        <w:t>Thus, in the first stage</w:t>
      </w:r>
      <w:r w:rsidR="002A53B5">
        <w:rPr>
          <w:rFonts w:ascii="Times New Roman" w:hAnsi="Times New Roman" w:cs="Times New Roman"/>
          <w:sz w:val="24"/>
          <w:szCs w:val="24"/>
        </w:rPr>
        <w:t>,</w:t>
      </w:r>
      <w:r>
        <w:rPr>
          <w:rFonts w:ascii="Times New Roman" w:hAnsi="Times New Roman" w:cs="Times New Roman"/>
          <w:sz w:val="24"/>
          <w:szCs w:val="24"/>
        </w:rPr>
        <w:t xml:space="preserve"> </w:t>
      </w:r>
      <w:r w:rsidR="007D0C39">
        <w:rPr>
          <w:rFonts w:ascii="Times New Roman" w:hAnsi="Times New Roman" w:cs="Times New Roman"/>
          <w:sz w:val="24"/>
          <w:szCs w:val="24"/>
        </w:rPr>
        <w:t>liquidity</w:t>
      </w:r>
      <w:r w:rsidR="002A53B5">
        <w:rPr>
          <w:rFonts w:ascii="Times New Roman" w:hAnsi="Times New Roman" w:cs="Times New Roman"/>
          <w:sz w:val="24"/>
          <w:szCs w:val="24"/>
        </w:rPr>
        <w:t>-</w:t>
      </w:r>
      <w:r w:rsidR="007D0C39">
        <w:rPr>
          <w:rFonts w:ascii="Times New Roman" w:hAnsi="Times New Roman" w:cs="Times New Roman"/>
          <w:sz w:val="24"/>
          <w:szCs w:val="24"/>
        </w:rPr>
        <w:t>regulated banks initially o</w:t>
      </w:r>
      <w:r w:rsidR="006D6E2F">
        <w:rPr>
          <w:rFonts w:ascii="Times New Roman" w:hAnsi="Times New Roman" w:cs="Times New Roman"/>
          <w:sz w:val="24"/>
          <w:szCs w:val="24"/>
        </w:rPr>
        <w:t>ver-invest</w:t>
      </w:r>
      <w:r w:rsidR="005C1D5B">
        <w:rPr>
          <w:rFonts w:ascii="Times New Roman" w:hAnsi="Times New Roman" w:cs="Times New Roman"/>
          <w:sz w:val="24"/>
          <w:szCs w:val="24"/>
        </w:rPr>
        <w:t>ed more frequently</w:t>
      </w:r>
      <w:r w:rsidR="007D0C39">
        <w:rPr>
          <w:rFonts w:ascii="Times New Roman" w:hAnsi="Times New Roman" w:cs="Times New Roman"/>
          <w:sz w:val="24"/>
          <w:szCs w:val="24"/>
        </w:rPr>
        <w:t>,</w:t>
      </w:r>
      <w:r w:rsidR="006D6E2F">
        <w:rPr>
          <w:rFonts w:ascii="Times New Roman" w:hAnsi="Times New Roman" w:cs="Times New Roman"/>
          <w:sz w:val="24"/>
          <w:szCs w:val="24"/>
        </w:rPr>
        <w:t xml:space="preserve"> in the sense that they collectively fail</w:t>
      </w:r>
      <w:r w:rsidR="005C1D5B">
        <w:rPr>
          <w:rFonts w:ascii="Times New Roman" w:hAnsi="Times New Roman" w:cs="Times New Roman"/>
          <w:sz w:val="24"/>
          <w:szCs w:val="24"/>
        </w:rPr>
        <w:t>ed</w:t>
      </w:r>
      <w:r w:rsidR="006D6E2F">
        <w:rPr>
          <w:rFonts w:ascii="Times New Roman" w:hAnsi="Times New Roman" w:cs="Times New Roman"/>
          <w:sz w:val="24"/>
          <w:szCs w:val="24"/>
        </w:rPr>
        <w:t xml:space="preserve"> to maintain a cash buffer necessary to keep the banking system solvent in the event of a </w:t>
      </w:r>
      <w:r w:rsidR="0044091C">
        <w:rPr>
          <w:rFonts w:ascii="Times New Roman" w:hAnsi="Times New Roman" w:cs="Times New Roman"/>
          <w:sz w:val="24"/>
          <w:szCs w:val="24"/>
        </w:rPr>
        <w:t>second-stage</w:t>
      </w:r>
      <w:r w:rsidR="006D6E2F">
        <w:rPr>
          <w:rFonts w:ascii="Times New Roman" w:hAnsi="Times New Roman" w:cs="Times New Roman"/>
          <w:sz w:val="24"/>
          <w:szCs w:val="24"/>
        </w:rPr>
        <w:t xml:space="preserve"> shock.  Then, following the </w:t>
      </w:r>
      <w:r w:rsidR="00A15D84">
        <w:rPr>
          <w:rFonts w:ascii="Times New Roman" w:hAnsi="Times New Roman" w:cs="Times New Roman"/>
          <w:sz w:val="24"/>
          <w:szCs w:val="24"/>
        </w:rPr>
        <w:t>first-stage</w:t>
      </w:r>
      <w:r w:rsidR="006D6E2F">
        <w:rPr>
          <w:rFonts w:ascii="Times New Roman" w:hAnsi="Times New Roman" w:cs="Times New Roman"/>
          <w:sz w:val="24"/>
          <w:szCs w:val="24"/>
        </w:rPr>
        <w:t xml:space="preserve"> shock</w:t>
      </w:r>
      <w:r w:rsidR="002A53B5">
        <w:rPr>
          <w:rFonts w:ascii="Times New Roman" w:hAnsi="Times New Roman" w:cs="Times New Roman"/>
          <w:sz w:val="24"/>
          <w:szCs w:val="24"/>
        </w:rPr>
        <w:t>,</w:t>
      </w:r>
      <w:r w:rsidR="006D6E2F">
        <w:rPr>
          <w:rFonts w:ascii="Times New Roman" w:hAnsi="Times New Roman" w:cs="Times New Roman"/>
          <w:sz w:val="24"/>
          <w:szCs w:val="24"/>
        </w:rPr>
        <w:t xml:space="preserve"> the liquidity</w:t>
      </w:r>
      <w:r w:rsidR="002A53B5">
        <w:rPr>
          <w:rFonts w:ascii="Times New Roman" w:hAnsi="Times New Roman" w:cs="Times New Roman"/>
          <w:sz w:val="24"/>
          <w:szCs w:val="24"/>
        </w:rPr>
        <w:t>-</w:t>
      </w:r>
      <w:r w:rsidR="006D6E2F">
        <w:rPr>
          <w:rFonts w:ascii="Times New Roman" w:hAnsi="Times New Roman" w:cs="Times New Roman"/>
          <w:sz w:val="24"/>
          <w:szCs w:val="24"/>
        </w:rPr>
        <w:t xml:space="preserve">regulated banks </w:t>
      </w:r>
      <w:r w:rsidR="00222EFA">
        <w:rPr>
          <w:rFonts w:ascii="Times New Roman" w:hAnsi="Times New Roman" w:cs="Times New Roman"/>
          <w:sz w:val="24"/>
          <w:szCs w:val="24"/>
        </w:rPr>
        <w:t xml:space="preserve">tended to </w:t>
      </w:r>
      <w:r w:rsidR="006D6E2F">
        <w:rPr>
          <w:rFonts w:ascii="Times New Roman" w:hAnsi="Times New Roman" w:cs="Times New Roman"/>
          <w:sz w:val="24"/>
          <w:szCs w:val="24"/>
        </w:rPr>
        <w:t xml:space="preserve">further </w:t>
      </w:r>
      <w:r w:rsidR="008F5CFF">
        <w:rPr>
          <w:rFonts w:ascii="Times New Roman" w:hAnsi="Times New Roman" w:cs="Times New Roman"/>
          <w:sz w:val="24"/>
          <w:szCs w:val="24"/>
        </w:rPr>
        <w:t>deplete</w:t>
      </w:r>
      <w:r w:rsidR="006D6E2F">
        <w:rPr>
          <w:rFonts w:ascii="Times New Roman" w:hAnsi="Times New Roman" w:cs="Times New Roman"/>
          <w:sz w:val="24"/>
          <w:szCs w:val="24"/>
        </w:rPr>
        <w:t xml:space="preserve"> their cash buffers by making </w:t>
      </w:r>
      <w:r w:rsidR="007D0C39">
        <w:rPr>
          <w:rFonts w:ascii="Times New Roman" w:hAnsi="Times New Roman" w:cs="Times New Roman"/>
          <w:sz w:val="24"/>
          <w:szCs w:val="24"/>
        </w:rPr>
        <w:t xml:space="preserve">too </w:t>
      </w:r>
      <w:r w:rsidR="006D6E2F">
        <w:rPr>
          <w:rFonts w:ascii="Times New Roman" w:hAnsi="Times New Roman" w:cs="Times New Roman"/>
          <w:sz w:val="24"/>
          <w:szCs w:val="24"/>
        </w:rPr>
        <w:t>much of their limited cash available.</w:t>
      </w:r>
      <w:r w:rsidR="006D6E2F">
        <w:rPr>
          <w:rStyle w:val="FootnoteReference"/>
          <w:rFonts w:ascii="Times New Roman" w:hAnsi="Times New Roman" w:cs="Times New Roman"/>
          <w:sz w:val="24"/>
          <w:szCs w:val="24"/>
        </w:rPr>
        <w:footnoteReference w:id="34"/>
      </w:r>
      <w:r w:rsidR="006D6E2F">
        <w:rPr>
          <w:rFonts w:ascii="Times New Roman" w:hAnsi="Times New Roman" w:cs="Times New Roman"/>
          <w:sz w:val="24"/>
          <w:szCs w:val="24"/>
        </w:rPr>
        <w:t xml:space="preserve">  </w:t>
      </w:r>
    </w:p>
    <w:p w:rsidR="006D6E2F" w:rsidRDefault="000B490B" w:rsidP="006D6E2F">
      <w:pPr>
        <w:spacing w:line="360" w:lineRule="auto"/>
        <w:ind w:firstLine="360"/>
        <w:rPr>
          <w:rFonts w:ascii="Times New Roman" w:hAnsi="Times New Roman" w:cs="Times New Roman"/>
          <w:sz w:val="24"/>
          <w:szCs w:val="24"/>
        </w:rPr>
      </w:pPr>
      <w:r>
        <w:rPr>
          <w:rFonts w:ascii="Times New Roman" w:hAnsi="Times New Roman" w:cs="Times New Roman"/>
          <w:sz w:val="24"/>
          <w:szCs w:val="24"/>
        </w:rPr>
        <w:t>Combined with buffers</w:t>
      </w:r>
      <w:r w:rsidR="00A00CD7">
        <w:rPr>
          <w:rFonts w:ascii="Times New Roman" w:hAnsi="Times New Roman" w:cs="Times New Roman"/>
          <w:sz w:val="24"/>
          <w:szCs w:val="24"/>
        </w:rPr>
        <w:t xml:space="preserve"> that are initially too small to address a </w:t>
      </w:r>
      <w:r w:rsidR="0044091C">
        <w:rPr>
          <w:rFonts w:ascii="Times New Roman" w:hAnsi="Times New Roman" w:cs="Times New Roman"/>
          <w:sz w:val="24"/>
          <w:szCs w:val="24"/>
        </w:rPr>
        <w:t>second-stage</w:t>
      </w:r>
      <w:r w:rsidR="00A00CD7">
        <w:rPr>
          <w:rFonts w:ascii="Times New Roman" w:hAnsi="Times New Roman" w:cs="Times New Roman"/>
          <w:sz w:val="24"/>
          <w:szCs w:val="24"/>
        </w:rPr>
        <w:t xml:space="preserve"> shock</w:t>
      </w:r>
      <w:r>
        <w:rPr>
          <w:rFonts w:ascii="Times New Roman" w:hAnsi="Times New Roman" w:cs="Times New Roman"/>
          <w:sz w:val="24"/>
          <w:szCs w:val="24"/>
        </w:rPr>
        <w:t>, t</w:t>
      </w:r>
      <w:r w:rsidR="006D6E2F">
        <w:rPr>
          <w:rFonts w:ascii="Times New Roman" w:hAnsi="Times New Roman" w:cs="Times New Roman"/>
          <w:sz w:val="24"/>
          <w:szCs w:val="24"/>
        </w:rPr>
        <w:t xml:space="preserve">he use of </w:t>
      </w:r>
      <w:r>
        <w:rPr>
          <w:rFonts w:ascii="Times New Roman" w:hAnsi="Times New Roman" w:cs="Times New Roman"/>
          <w:sz w:val="24"/>
          <w:szCs w:val="24"/>
        </w:rPr>
        <w:t>the</w:t>
      </w:r>
      <w:r w:rsidR="000D25F7">
        <w:rPr>
          <w:rFonts w:ascii="Times New Roman" w:hAnsi="Times New Roman" w:cs="Times New Roman"/>
          <w:sz w:val="24"/>
          <w:szCs w:val="24"/>
        </w:rPr>
        <w:t>se buffers</w:t>
      </w:r>
      <w:r w:rsidR="005A6D4D">
        <w:rPr>
          <w:rFonts w:ascii="Times New Roman" w:hAnsi="Times New Roman" w:cs="Times New Roman"/>
          <w:sz w:val="24"/>
          <w:szCs w:val="24"/>
        </w:rPr>
        <w:t xml:space="preserve"> </w:t>
      </w:r>
      <w:r w:rsidR="006D6E2F">
        <w:rPr>
          <w:rFonts w:ascii="Times New Roman" w:hAnsi="Times New Roman" w:cs="Times New Roman"/>
          <w:sz w:val="24"/>
          <w:szCs w:val="24"/>
        </w:rPr>
        <w:t>by liquidity</w:t>
      </w:r>
      <w:r w:rsidR="002A53B5">
        <w:rPr>
          <w:rFonts w:ascii="Times New Roman" w:hAnsi="Times New Roman" w:cs="Times New Roman"/>
          <w:sz w:val="24"/>
          <w:szCs w:val="24"/>
        </w:rPr>
        <w:t>-</w:t>
      </w:r>
      <w:r w:rsidR="006D6E2F">
        <w:rPr>
          <w:rFonts w:ascii="Times New Roman" w:hAnsi="Times New Roman" w:cs="Times New Roman"/>
          <w:sz w:val="24"/>
          <w:szCs w:val="24"/>
        </w:rPr>
        <w:t xml:space="preserve">regulated banks to </w:t>
      </w:r>
      <w:r w:rsidR="00A00CD7">
        <w:rPr>
          <w:rFonts w:ascii="Times New Roman" w:hAnsi="Times New Roman" w:cs="Times New Roman"/>
          <w:sz w:val="24"/>
          <w:szCs w:val="24"/>
        </w:rPr>
        <w:t xml:space="preserve">address </w:t>
      </w:r>
      <w:r w:rsidR="00A15D84">
        <w:rPr>
          <w:rFonts w:ascii="Times New Roman" w:hAnsi="Times New Roman" w:cs="Times New Roman"/>
          <w:sz w:val="24"/>
          <w:szCs w:val="24"/>
        </w:rPr>
        <w:t>first-stage</w:t>
      </w:r>
      <w:r w:rsidR="00A00CD7">
        <w:rPr>
          <w:rFonts w:ascii="Times New Roman" w:hAnsi="Times New Roman" w:cs="Times New Roman"/>
          <w:sz w:val="24"/>
          <w:szCs w:val="24"/>
        </w:rPr>
        <w:t xml:space="preserve"> liquidity needs </w:t>
      </w:r>
      <w:r w:rsidR="006D6E2F">
        <w:rPr>
          <w:rFonts w:ascii="Times New Roman" w:hAnsi="Times New Roman" w:cs="Times New Roman"/>
          <w:sz w:val="24"/>
          <w:szCs w:val="24"/>
        </w:rPr>
        <w:t xml:space="preserve">comes at the cost </w:t>
      </w:r>
      <w:r>
        <w:rPr>
          <w:rFonts w:ascii="Times New Roman" w:hAnsi="Times New Roman" w:cs="Times New Roman"/>
          <w:sz w:val="24"/>
          <w:szCs w:val="24"/>
        </w:rPr>
        <w:t xml:space="preserve">of making </w:t>
      </w:r>
      <w:r w:rsidR="006D6E2F">
        <w:rPr>
          <w:rFonts w:ascii="Times New Roman" w:hAnsi="Times New Roman" w:cs="Times New Roman"/>
          <w:sz w:val="24"/>
          <w:szCs w:val="24"/>
        </w:rPr>
        <w:t xml:space="preserve">the banking system chronically unprepared </w:t>
      </w:r>
      <w:r>
        <w:rPr>
          <w:rFonts w:ascii="Times New Roman" w:hAnsi="Times New Roman" w:cs="Times New Roman"/>
          <w:sz w:val="24"/>
          <w:szCs w:val="24"/>
        </w:rPr>
        <w:t xml:space="preserve">for </w:t>
      </w:r>
      <w:r w:rsidR="006D6E2F">
        <w:rPr>
          <w:rFonts w:ascii="Times New Roman" w:hAnsi="Times New Roman" w:cs="Times New Roman"/>
          <w:sz w:val="24"/>
          <w:szCs w:val="24"/>
        </w:rPr>
        <w:t xml:space="preserve">a </w:t>
      </w:r>
      <w:r w:rsidR="0044091C">
        <w:rPr>
          <w:rFonts w:ascii="Times New Roman" w:hAnsi="Times New Roman" w:cs="Times New Roman"/>
          <w:sz w:val="24"/>
          <w:szCs w:val="24"/>
        </w:rPr>
        <w:t>second-stage</w:t>
      </w:r>
      <w:r w:rsidR="006D6E2F">
        <w:rPr>
          <w:rFonts w:ascii="Times New Roman" w:hAnsi="Times New Roman" w:cs="Times New Roman"/>
          <w:sz w:val="24"/>
          <w:szCs w:val="24"/>
        </w:rPr>
        <w:t xml:space="preserve"> shock.  As seen in column (1) in the bottom rows of Table 5, the 79.7</w:t>
      </w:r>
      <w:r w:rsidR="002A53B5">
        <w:rPr>
          <w:rFonts w:ascii="Times New Roman" w:hAnsi="Times New Roman" w:cs="Times New Roman"/>
          <w:sz w:val="24"/>
          <w:szCs w:val="24"/>
        </w:rPr>
        <w:t xml:space="preserve"> percent</w:t>
      </w:r>
      <w:r w:rsidR="006D6E2F">
        <w:rPr>
          <w:rFonts w:ascii="Times New Roman" w:hAnsi="Times New Roman" w:cs="Times New Roman"/>
          <w:sz w:val="24"/>
          <w:szCs w:val="24"/>
        </w:rPr>
        <w:t xml:space="preserve"> incidence of realized aggregate cash deficiencies in the </w:t>
      </w:r>
      <w:r w:rsidR="006D6E2F" w:rsidRPr="001D7836">
        <w:rPr>
          <w:rFonts w:ascii="Times New Roman" w:hAnsi="Times New Roman" w:cs="Times New Roman"/>
          <w:sz w:val="24"/>
          <w:szCs w:val="24"/>
        </w:rPr>
        <w:t>CL</w:t>
      </w:r>
      <w:r w:rsidR="006D6E2F">
        <w:rPr>
          <w:rFonts w:ascii="Times New Roman" w:hAnsi="Times New Roman" w:cs="Times New Roman"/>
          <w:sz w:val="24"/>
          <w:szCs w:val="24"/>
        </w:rPr>
        <w:t xml:space="preserve"> treatment is nearly 27 percentage points higher than the 53.0</w:t>
      </w:r>
      <w:r w:rsidR="002A53B5">
        <w:rPr>
          <w:rFonts w:ascii="Times New Roman" w:hAnsi="Times New Roman" w:cs="Times New Roman"/>
          <w:sz w:val="24"/>
          <w:szCs w:val="24"/>
        </w:rPr>
        <w:t xml:space="preserve"> percent</w:t>
      </w:r>
      <w:r w:rsidR="006D6E2F">
        <w:rPr>
          <w:rFonts w:ascii="Times New Roman" w:hAnsi="Times New Roman" w:cs="Times New Roman"/>
          <w:sz w:val="24"/>
          <w:szCs w:val="24"/>
        </w:rPr>
        <w:t xml:space="preserve"> aggregate cash deficiency rate in the in the </w:t>
      </w:r>
      <w:r w:rsidR="00825D96" w:rsidRPr="001D7836">
        <w:rPr>
          <w:rFonts w:ascii="Times New Roman" w:hAnsi="Times New Roman" w:cs="Times New Roman"/>
          <w:sz w:val="24"/>
          <w:szCs w:val="24"/>
        </w:rPr>
        <w:t>CB</w:t>
      </w:r>
      <w:r w:rsidR="00825D96">
        <w:rPr>
          <w:rFonts w:ascii="Times New Roman" w:hAnsi="Times New Roman" w:cs="Times New Roman"/>
          <w:sz w:val="24"/>
          <w:szCs w:val="24"/>
        </w:rPr>
        <w:t xml:space="preserve"> </w:t>
      </w:r>
      <w:r w:rsidR="006D6E2F">
        <w:rPr>
          <w:rFonts w:ascii="Times New Roman" w:hAnsi="Times New Roman" w:cs="Times New Roman"/>
          <w:sz w:val="24"/>
          <w:szCs w:val="24"/>
        </w:rPr>
        <w:t xml:space="preserve">treatment.   The difference is driven entirely by </w:t>
      </w:r>
      <w:r w:rsidR="008646B2">
        <w:rPr>
          <w:rFonts w:ascii="Times New Roman" w:hAnsi="Times New Roman" w:cs="Times New Roman"/>
          <w:sz w:val="24"/>
          <w:szCs w:val="24"/>
        </w:rPr>
        <w:t>the cash</w:t>
      </w:r>
      <w:r w:rsidR="006D6E2F">
        <w:rPr>
          <w:rFonts w:ascii="Times New Roman" w:hAnsi="Times New Roman" w:cs="Times New Roman"/>
          <w:sz w:val="24"/>
          <w:szCs w:val="24"/>
        </w:rPr>
        <w:t xml:space="preserve"> </w:t>
      </w:r>
      <w:r w:rsidR="008646B2">
        <w:rPr>
          <w:rFonts w:ascii="Times New Roman" w:hAnsi="Times New Roman" w:cs="Times New Roman"/>
          <w:sz w:val="24"/>
          <w:szCs w:val="24"/>
        </w:rPr>
        <w:t xml:space="preserve">deficiency </w:t>
      </w:r>
      <w:r w:rsidR="006D6E2F">
        <w:rPr>
          <w:rFonts w:ascii="Times New Roman" w:hAnsi="Times New Roman" w:cs="Times New Roman"/>
          <w:sz w:val="24"/>
          <w:szCs w:val="24"/>
        </w:rPr>
        <w:t xml:space="preserve">at the beginning of the second stage. In the </w:t>
      </w:r>
      <w:r w:rsidR="006D6E2F" w:rsidRPr="001D7836">
        <w:rPr>
          <w:rFonts w:ascii="Times New Roman" w:hAnsi="Times New Roman" w:cs="Times New Roman"/>
          <w:sz w:val="24"/>
          <w:szCs w:val="24"/>
        </w:rPr>
        <w:t>CB</w:t>
      </w:r>
      <w:r w:rsidR="006D6E2F">
        <w:rPr>
          <w:rFonts w:ascii="Times New Roman" w:hAnsi="Times New Roman" w:cs="Times New Roman"/>
          <w:sz w:val="24"/>
          <w:szCs w:val="24"/>
        </w:rPr>
        <w:t xml:space="preserve"> treatment, the banking system held insufficient </w:t>
      </w:r>
      <w:r w:rsidR="008646B2">
        <w:rPr>
          <w:rFonts w:ascii="Times New Roman" w:hAnsi="Times New Roman" w:cs="Times New Roman"/>
          <w:sz w:val="24"/>
          <w:szCs w:val="24"/>
        </w:rPr>
        <w:t xml:space="preserve">cash </w:t>
      </w:r>
      <w:r w:rsidR="006D6E2F">
        <w:rPr>
          <w:rFonts w:ascii="Times New Roman" w:hAnsi="Times New Roman" w:cs="Times New Roman"/>
          <w:sz w:val="24"/>
          <w:szCs w:val="24"/>
        </w:rPr>
        <w:t xml:space="preserve">to address a </w:t>
      </w:r>
      <w:r w:rsidR="0044091C">
        <w:rPr>
          <w:rFonts w:ascii="Times New Roman" w:hAnsi="Times New Roman" w:cs="Times New Roman"/>
          <w:sz w:val="24"/>
          <w:szCs w:val="24"/>
        </w:rPr>
        <w:t>second-stage</w:t>
      </w:r>
      <w:r w:rsidR="006D6E2F">
        <w:rPr>
          <w:rFonts w:ascii="Times New Roman" w:hAnsi="Times New Roman" w:cs="Times New Roman"/>
          <w:sz w:val="24"/>
          <w:szCs w:val="24"/>
        </w:rPr>
        <w:t xml:space="preserve"> shock in 40.15</w:t>
      </w:r>
      <w:r w:rsidR="002A53B5">
        <w:rPr>
          <w:rFonts w:ascii="Times New Roman" w:hAnsi="Times New Roman" w:cs="Times New Roman"/>
          <w:sz w:val="24"/>
          <w:szCs w:val="24"/>
        </w:rPr>
        <w:t xml:space="preserve"> percent</w:t>
      </w:r>
      <w:r w:rsidR="006D6E2F">
        <w:rPr>
          <w:rFonts w:ascii="Times New Roman" w:hAnsi="Times New Roman" w:cs="Times New Roman"/>
          <w:sz w:val="24"/>
          <w:szCs w:val="24"/>
        </w:rPr>
        <w:t xml:space="preserve"> of periods, compared </w:t>
      </w:r>
      <w:r w:rsidR="00B412E1">
        <w:rPr>
          <w:rFonts w:ascii="Times New Roman" w:hAnsi="Times New Roman" w:cs="Times New Roman"/>
          <w:sz w:val="24"/>
          <w:szCs w:val="24"/>
        </w:rPr>
        <w:t xml:space="preserve">with </w:t>
      </w:r>
      <w:r w:rsidR="006D6E2F">
        <w:rPr>
          <w:rFonts w:ascii="Times New Roman" w:hAnsi="Times New Roman" w:cs="Times New Roman"/>
          <w:sz w:val="24"/>
          <w:szCs w:val="24"/>
        </w:rPr>
        <w:t>a 75.12</w:t>
      </w:r>
      <w:r w:rsidR="002A53B5">
        <w:rPr>
          <w:rFonts w:ascii="Times New Roman" w:hAnsi="Times New Roman" w:cs="Times New Roman"/>
          <w:sz w:val="24"/>
          <w:szCs w:val="24"/>
        </w:rPr>
        <w:t xml:space="preserve"> percent</w:t>
      </w:r>
      <w:r w:rsidR="006D6E2F">
        <w:rPr>
          <w:rFonts w:ascii="Times New Roman" w:hAnsi="Times New Roman" w:cs="Times New Roman"/>
          <w:sz w:val="24"/>
          <w:szCs w:val="24"/>
        </w:rPr>
        <w:t xml:space="preserve"> rate in </w:t>
      </w:r>
      <w:r w:rsidR="006D6E2F" w:rsidRPr="001D7836">
        <w:rPr>
          <w:rFonts w:ascii="Times New Roman" w:hAnsi="Times New Roman" w:cs="Times New Roman"/>
          <w:sz w:val="24"/>
          <w:szCs w:val="24"/>
        </w:rPr>
        <w:t>CL</w:t>
      </w:r>
      <w:r w:rsidR="006D6E2F">
        <w:rPr>
          <w:rFonts w:ascii="Times New Roman" w:hAnsi="Times New Roman" w:cs="Times New Roman"/>
          <w:sz w:val="24"/>
          <w:szCs w:val="24"/>
        </w:rPr>
        <w:t xml:space="preserve"> treatment periods.  </w:t>
      </w:r>
      <w:r w:rsidR="0044091C">
        <w:rPr>
          <w:rFonts w:ascii="Times New Roman" w:hAnsi="Times New Roman" w:cs="Times New Roman"/>
          <w:sz w:val="24"/>
          <w:szCs w:val="24"/>
        </w:rPr>
        <w:t>Second-stage</w:t>
      </w:r>
      <w:r w:rsidR="006D6E2F">
        <w:rPr>
          <w:rFonts w:ascii="Times New Roman" w:hAnsi="Times New Roman" w:cs="Times New Roman"/>
          <w:sz w:val="24"/>
          <w:szCs w:val="24"/>
        </w:rPr>
        <w:t xml:space="preserve"> hoarding behavior also occur</w:t>
      </w:r>
      <w:r w:rsidR="002A53B5">
        <w:rPr>
          <w:rFonts w:ascii="Times New Roman" w:hAnsi="Times New Roman" w:cs="Times New Roman"/>
          <w:sz w:val="24"/>
          <w:szCs w:val="24"/>
        </w:rPr>
        <w:t>red</w:t>
      </w:r>
      <w:r w:rsidR="006D6E2F">
        <w:rPr>
          <w:rFonts w:ascii="Times New Roman" w:hAnsi="Times New Roman" w:cs="Times New Roman"/>
          <w:sz w:val="24"/>
          <w:szCs w:val="24"/>
        </w:rPr>
        <w:t xml:space="preserve"> in both the </w:t>
      </w:r>
      <w:r w:rsidR="006D6E2F" w:rsidRPr="001D7836">
        <w:rPr>
          <w:rFonts w:ascii="Times New Roman" w:hAnsi="Times New Roman" w:cs="Times New Roman"/>
          <w:sz w:val="24"/>
          <w:szCs w:val="24"/>
        </w:rPr>
        <w:t>CB</w:t>
      </w:r>
      <w:r w:rsidR="006D6E2F" w:rsidRPr="002A53B5">
        <w:rPr>
          <w:rFonts w:ascii="Times New Roman" w:hAnsi="Times New Roman" w:cs="Times New Roman"/>
          <w:sz w:val="24"/>
          <w:szCs w:val="24"/>
        </w:rPr>
        <w:t xml:space="preserve"> </w:t>
      </w:r>
      <w:r w:rsidR="006D6E2F">
        <w:rPr>
          <w:rFonts w:ascii="Times New Roman" w:hAnsi="Times New Roman" w:cs="Times New Roman"/>
          <w:sz w:val="24"/>
          <w:szCs w:val="24"/>
        </w:rPr>
        <w:t xml:space="preserve">and </w:t>
      </w:r>
      <w:r w:rsidR="002A53B5">
        <w:rPr>
          <w:rFonts w:ascii="Times New Roman" w:hAnsi="Times New Roman" w:cs="Times New Roman"/>
          <w:sz w:val="24"/>
          <w:szCs w:val="24"/>
        </w:rPr>
        <w:t xml:space="preserve">the </w:t>
      </w:r>
      <w:r w:rsidR="006D6E2F" w:rsidRPr="001D7836">
        <w:rPr>
          <w:rFonts w:ascii="Times New Roman" w:hAnsi="Times New Roman" w:cs="Times New Roman"/>
          <w:sz w:val="24"/>
          <w:szCs w:val="24"/>
        </w:rPr>
        <w:t>CL</w:t>
      </w:r>
      <w:r w:rsidR="006D6E2F">
        <w:rPr>
          <w:rFonts w:ascii="Times New Roman" w:hAnsi="Times New Roman" w:cs="Times New Roman"/>
          <w:sz w:val="24"/>
          <w:szCs w:val="24"/>
        </w:rPr>
        <w:t xml:space="preserve"> treatment periods</w:t>
      </w:r>
      <w:r w:rsidR="002A53B5">
        <w:rPr>
          <w:rFonts w:ascii="Times New Roman" w:hAnsi="Times New Roman" w:cs="Times New Roman"/>
          <w:sz w:val="24"/>
          <w:szCs w:val="24"/>
        </w:rPr>
        <w:t>;</w:t>
      </w:r>
      <w:r w:rsidR="006D6E2F">
        <w:rPr>
          <w:rFonts w:ascii="Times New Roman" w:hAnsi="Times New Roman" w:cs="Times New Roman"/>
          <w:sz w:val="24"/>
          <w:szCs w:val="24"/>
        </w:rPr>
        <w:t xml:space="preserve"> however, the incidences of withholding</w:t>
      </w:r>
      <w:r w:rsidR="002A53B5">
        <w:rPr>
          <w:rFonts w:ascii="Times New Roman" w:hAnsi="Times New Roman" w:cs="Times New Roman"/>
          <w:sz w:val="24"/>
          <w:szCs w:val="24"/>
        </w:rPr>
        <w:t>-</w:t>
      </w:r>
      <w:r w:rsidR="006D6E2F">
        <w:rPr>
          <w:rFonts w:ascii="Times New Roman" w:hAnsi="Times New Roman" w:cs="Times New Roman"/>
          <w:sz w:val="24"/>
          <w:szCs w:val="24"/>
        </w:rPr>
        <w:t xml:space="preserve">induced shortages </w:t>
      </w:r>
      <w:r w:rsidR="002A53B5">
        <w:rPr>
          <w:rFonts w:ascii="Times New Roman" w:hAnsi="Times New Roman" w:cs="Times New Roman"/>
          <w:sz w:val="24"/>
          <w:szCs w:val="24"/>
        </w:rPr>
        <w:t>are</w:t>
      </w:r>
      <w:r w:rsidR="006D6E2F">
        <w:rPr>
          <w:rFonts w:ascii="Times New Roman" w:hAnsi="Times New Roman" w:cs="Times New Roman"/>
          <w:sz w:val="24"/>
          <w:szCs w:val="24"/>
        </w:rPr>
        <w:t xml:space="preserve"> virtually identical in each treatment (25.00</w:t>
      </w:r>
      <w:r w:rsidR="002A53B5">
        <w:rPr>
          <w:rFonts w:ascii="Times New Roman" w:hAnsi="Times New Roman" w:cs="Times New Roman"/>
          <w:sz w:val="24"/>
          <w:szCs w:val="24"/>
        </w:rPr>
        <w:t xml:space="preserve"> percent</w:t>
      </w:r>
      <w:r w:rsidR="006D6E2F">
        <w:rPr>
          <w:rFonts w:ascii="Times New Roman" w:hAnsi="Times New Roman" w:cs="Times New Roman"/>
          <w:sz w:val="24"/>
          <w:szCs w:val="24"/>
        </w:rPr>
        <w:t xml:space="preserve"> in </w:t>
      </w:r>
      <w:r w:rsidR="006D6E2F" w:rsidRPr="001D7836">
        <w:rPr>
          <w:rFonts w:ascii="Times New Roman" w:hAnsi="Times New Roman" w:cs="Times New Roman"/>
          <w:sz w:val="24"/>
          <w:szCs w:val="24"/>
        </w:rPr>
        <w:t>CB</w:t>
      </w:r>
      <w:r w:rsidR="006D6E2F">
        <w:rPr>
          <w:rFonts w:ascii="Times New Roman" w:hAnsi="Times New Roman" w:cs="Times New Roman"/>
          <w:sz w:val="24"/>
          <w:szCs w:val="24"/>
        </w:rPr>
        <w:t xml:space="preserve"> vs. </w:t>
      </w:r>
      <w:r w:rsidR="00222EFA">
        <w:rPr>
          <w:rFonts w:ascii="Times New Roman" w:hAnsi="Times New Roman" w:cs="Times New Roman"/>
          <w:sz w:val="24"/>
          <w:szCs w:val="24"/>
        </w:rPr>
        <w:t>2</w:t>
      </w:r>
      <w:r w:rsidR="006D6E2F">
        <w:rPr>
          <w:rFonts w:ascii="Times New Roman" w:hAnsi="Times New Roman" w:cs="Times New Roman"/>
          <w:sz w:val="24"/>
          <w:szCs w:val="24"/>
        </w:rPr>
        <w:t>5.</w:t>
      </w:r>
      <w:r w:rsidR="00222EFA">
        <w:rPr>
          <w:rFonts w:ascii="Times New Roman" w:hAnsi="Times New Roman" w:cs="Times New Roman"/>
          <w:sz w:val="24"/>
          <w:szCs w:val="24"/>
        </w:rPr>
        <w:t>90</w:t>
      </w:r>
      <w:r w:rsidR="002A53B5">
        <w:rPr>
          <w:rFonts w:ascii="Times New Roman" w:hAnsi="Times New Roman" w:cs="Times New Roman"/>
          <w:sz w:val="24"/>
          <w:szCs w:val="24"/>
        </w:rPr>
        <w:t xml:space="preserve"> percent</w:t>
      </w:r>
      <w:r w:rsidR="006D6E2F">
        <w:rPr>
          <w:rFonts w:ascii="Times New Roman" w:hAnsi="Times New Roman" w:cs="Times New Roman"/>
          <w:sz w:val="24"/>
          <w:szCs w:val="24"/>
        </w:rPr>
        <w:t xml:space="preserve"> in </w:t>
      </w:r>
      <w:r w:rsidR="006D6E2F" w:rsidRPr="001D7836">
        <w:rPr>
          <w:rFonts w:ascii="Times New Roman" w:hAnsi="Times New Roman" w:cs="Times New Roman"/>
          <w:sz w:val="24"/>
          <w:szCs w:val="24"/>
        </w:rPr>
        <w:t>CL</w:t>
      </w:r>
      <w:r w:rsidR="006D6E2F">
        <w:rPr>
          <w:rFonts w:ascii="Times New Roman" w:hAnsi="Times New Roman" w:cs="Times New Roman"/>
          <w:sz w:val="24"/>
          <w:szCs w:val="24"/>
        </w:rPr>
        <w:t xml:space="preserve">). </w:t>
      </w:r>
    </w:p>
    <w:p w:rsidR="00780C4D" w:rsidRDefault="006D6E2F" w:rsidP="00286D84">
      <w:pPr>
        <w:spacing w:after="160" w:line="360" w:lineRule="auto"/>
        <w:ind w:firstLine="360"/>
        <w:rPr>
          <w:rFonts w:ascii="Times New Roman" w:hAnsi="Times New Roman" w:cs="Times New Roman"/>
          <w:sz w:val="24"/>
          <w:szCs w:val="24"/>
        </w:rPr>
      </w:pPr>
      <w:r w:rsidRPr="00F00283">
        <w:rPr>
          <w:rFonts w:ascii="Times New Roman" w:hAnsi="Times New Roman" w:cs="Times New Roman"/>
          <w:sz w:val="24"/>
          <w:szCs w:val="24"/>
        </w:rPr>
        <w:t>In summary,</w:t>
      </w:r>
      <w:r>
        <w:rPr>
          <w:rFonts w:ascii="Times New Roman" w:hAnsi="Times New Roman" w:cs="Times New Roman"/>
          <w:sz w:val="24"/>
          <w:szCs w:val="24"/>
        </w:rPr>
        <w:t xml:space="preserve"> in the compound shock environment</w:t>
      </w:r>
      <w:r w:rsidR="002A53B5">
        <w:rPr>
          <w:rFonts w:ascii="Times New Roman" w:hAnsi="Times New Roman" w:cs="Times New Roman"/>
          <w:sz w:val="24"/>
          <w:szCs w:val="24"/>
        </w:rPr>
        <w:t>,</w:t>
      </w:r>
      <w:r>
        <w:rPr>
          <w:rFonts w:ascii="Times New Roman" w:hAnsi="Times New Roman" w:cs="Times New Roman"/>
          <w:sz w:val="24"/>
          <w:szCs w:val="24"/>
        </w:rPr>
        <w:t xml:space="preserve"> liquidity requirements increase the </w:t>
      </w:r>
      <w:r w:rsidR="00222EFA">
        <w:rPr>
          <w:rFonts w:ascii="Times New Roman" w:hAnsi="Times New Roman" w:cs="Times New Roman"/>
          <w:sz w:val="24"/>
          <w:szCs w:val="24"/>
        </w:rPr>
        <w:t xml:space="preserve">difficulty </w:t>
      </w:r>
      <w:r>
        <w:rPr>
          <w:rFonts w:ascii="Times New Roman" w:hAnsi="Times New Roman" w:cs="Times New Roman"/>
          <w:sz w:val="24"/>
          <w:szCs w:val="24"/>
        </w:rPr>
        <w:t>of identifying the equilibrium investment strategy.  In the first stage, liquidity</w:t>
      </w:r>
      <w:r w:rsidR="002A53B5">
        <w:rPr>
          <w:rFonts w:ascii="Times New Roman" w:hAnsi="Times New Roman" w:cs="Times New Roman"/>
          <w:sz w:val="24"/>
          <w:szCs w:val="24"/>
        </w:rPr>
        <w:t>-</w:t>
      </w:r>
      <w:r>
        <w:rPr>
          <w:rFonts w:ascii="Times New Roman" w:hAnsi="Times New Roman" w:cs="Times New Roman"/>
          <w:sz w:val="24"/>
          <w:szCs w:val="24"/>
        </w:rPr>
        <w:t xml:space="preserve">regulated banks </w:t>
      </w:r>
      <w:r w:rsidR="00222EFA">
        <w:rPr>
          <w:rFonts w:ascii="Times New Roman" w:hAnsi="Times New Roman" w:cs="Times New Roman"/>
          <w:sz w:val="24"/>
          <w:szCs w:val="24"/>
        </w:rPr>
        <w:t xml:space="preserve">frequently </w:t>
      </w:r>
      <w:r>
        <w:rPr>
          <w:rFonts w:ascii="Times New Roman" w:hAnsi="Times New Roman" w:cs="Times New Roman"/>
          <w:sz w:val="24"/>
          <w:szCs w:val="24"/>
        </w:rPr>
        <w:t>invest too much initially</w:t>
      </w:r>
      <w:r w:rsidR="00222EFA">
        <w:rPr>
          <w:rFonts w:ascii="Times New Roman" w:hAnsi="Times New Roman" w:cs="Times New Roman"/>
          <w:sz w:val="24"/>
          <w:szCs w:val="24"/>
        </w:rPr>
        <w:t xml:space="preserve"> in the sense that they hold </w:t>
      </w:r>
      <w:r w:rsidR="00174716">
        <w:rPr>
          <w:rFonts w:ascii="Times New Roman" w:hAnsi="Times New Roman" w:cs="Times New Roman"/>
          <w:sz w:val="24"/>
          <w:szCs w:val="24"/>
        </w:rPr>
        <w:t xml:space="preserve">cash buffers </w:t>
      </w:r>
      <w:r w:rsidR="00222EFA">
        <w:rPr>
          <w:rFonts w:ascii="Times New Roman" w:hAnsi="Times New Roman" w:cs="Times New Roman"/>
          <w:sz w:val="24"/>
          <w:szCs w:val="24"/>
        </w:rPr>
        <w:t>too small to cop</w:t>
      </w:r>
      <w:r w:rsidR="008F5CFF">
        <w:rPr>
          <w:rFonts w:ascii="Times New Roman" w:hAnsi="Times New Roman" w:cs="Times New Roman"/>
          <w:sz w:val="24"/>
          <w:szCs w:val="24"/>
        </w:rPr>
        <w:t>e</w:t>
      </w:r>
      <w:r w:rsidR="00222EFA">
        <w:rPr>
          <w:rFonts w:ascii="Times New Roman" w:hAnsi="Times New Roman" w:cs="Times New Roman"/>
          <w:sz w:val="24"/>
          <w:szCs w:val="24"/>
        </w:rPr>
        <w:t xml:space="preserve"> with </w:t>
      </w:r>
      <w:r>
        <w:rPr>
          <w:rFonts w:ascii="Times New Roman" w:hAnsi="Times New Roman" w:cs="Times New Roman"/>
          <w:sz w:val="24"/>
          <w:szCs w:val="24"/>
        </w:rPr>
        <w:t xml:space="preserve">the event of a </w:t>
      </w:r>
      <w:r w:rsidR="0044091C">
        <w:rPr>
          <w:rFonts w:ascii="Times New Roman" w:hAnsi="Times New Roman" w:cs="Times New Roman"/>
          <w:sz w:val="24"/>
          <w:szCs w:val="24"/>
        </w:rPr>
        <w:t>second-stage</w:t>
      </w:r>
      <w:r>
        <w:rPr>
          <w:rFonts w:ascii="Times New Roman" w:hAnsi="Times New Roman" w:cs="Times New Roman"/>
          <w:sz w:val="24"/>
          <w:szCs w:val="24"/>
        </w:rPr>
        <w:t xml:space="preserve"> shock.  </w:t>
      </w:r>
      <w:r w:rsidR="00222EFA">
        <w:rPr>
          <w:rFonts w:ascii="Times New Roman" w:hAnsi="Times New Roman" w:cs="Times New Roman"/>
          <w:sz w:val="24"/>
          <w:szCs w:val="24"/>
        </w:rPr>
        <w:t>Subsequently, l</w:t>
      </w:r>
      <w:r>
        <w:rPr>
          <w:rFonts w:ascii="Times New Roman" w:hAnsi="Times New Roman" w:cs="Times New Roman"/>
          <w:sz w:val="24"/>
          <w:szCs w:val="24"/>
        </w:rPr>
        <w:t>iquidity</w:t>
      </w:r>
      <w:r w:rsidR="002A53B5">
        <w:rPr>
          <w:rFonts w:ascii="Times New Roman" w:hAnsi="Times New Roman" w:cs="Times New Roman"/>
          <w:sz w:val="24"/>
          <w:szCs w:val="24"/>
        </w:rPr>
        <w:t>-</w:t>
      </w:r>
      <w:r>
        <w:rPr>
          <w:rFonts w:ascii="Times New Roman" w:hAnsi="Times New Roman" w:cs="Times New Roman"/>
          <w:sz w:val="24"/>
          <w:szCs w:val="24"/>
        </w:rPr>
        <w:t xml:space="preserve">regulated banks </w:t>
      </w:r>
      <w:r w:rsidR="00222EFA">
        <w:rPr>
          <w:rFonts w:ascii="Times New Roman" w:hAnsi="Times New Roman" w:cs="Times New Roman"/>
          <w:sz w:val="24"/>
          <w:szCs w:val="24"/>
        </w:rPr>
        <w:t xml:space="preserve">often </w:t>
      </w:r>
      <w:r>
        <w:rPr>
          <w:rFonts w:ascii="Times New Roman" w:hAnsi="Times New Roman" w:cs="Times New Roman"/>
          <w:sz w:val="24"/>
          <w:szCs w:val="24"/>
        </w:rPr>
        <w:t>hoard less following the initial shock. Combined</w:t>
      </w:r>
      <w:r w:rsidR="002A53B5">
        <w:rPr>
          <w:rFonts w:ascii="Times New Roman" w:hAnsi="Times New Roman" w:cs="Times New Roman"/>
          <w:sz w:val="24"/>
          <w:szCs w:val="24"/>
        </w:rPr>
        <w:t>,</w:t>
      </w:r>
      <w:r>
        <w:rPr>
          <w:rFonts w:ascii="Times New Roman" w:hAnsi="Times New Roman" w:cs="Times New Roman"/>
          <w:sz w:val="24"/>
          <w:szCs w:val="24"/>
        </w:rPr>
        <w:t xml:space="preserve"> these tendencies reduce the incidence of stage 1 bankruptcies, but at the cost of chronically deficient buffers for the possible stage 2 shock.  As a consequence, liquidity</w:t>
      </w:r>
      <w:r w:rsidR="002A53B5">
        <w:rPr>
          <w:rFonts w:ascii="Times New Roman" w:hAnsi="Times New Roman" w:cs="Times New Roman"/>
          <w:sz w:val="24"/>
          <w:szCs w:val="24"/>
        </w:rPr>
        <w:t>-</w:t>
      </w:r>
      <w:r>
        <w:rPr>
          <w:rFonts w:ascii="Times New Roman" w:hAnsi="Times New Roman" w:cs="Times New Roman"/>
          <w:sz w:val="24"/>
          <w:szCs w:val="24"/>
        </w:rPr>
        <w:t xml:space="preserve">regulated banks experience markedly higher bankruptcies following the occurrence of a </w:t>
      </w:r>
      <w:r w:rsidR="0044091C">
        <w:rPr>
          <w:rFonts w:ascii="Times New Roman" w:hAnsi="Times New Roman" w:cs="Times New Roman"/>
          <w:sz w:val="24"/>
          <w:szCs w:val="24"/>
        </w:rPr>
        <w:t>second-stage</w:t>
      </w:r>
      <w:r>
        <w:rPr>
          <w:rFonts w:ascii="Times New Roman" w:hAnsi="Times New Roman" w:cs="Times New Roman"/>
          <w:sz w:val="24"/>
          <w:szCs w:val="24"/>
        </w:rPr>
        <w:t xml:space="preserve"> shock.</w:t>
      </w:r>
    </w:p>
    <w:p w:rsidR="004067A7" w:rsidRPr="00EA7F27" w:rsidRDefault="00EB7222" w:rsidP="000B4303">
      <w:pPr>
        <w:spacing w:line="360" w:lineRule="auto"/>
        <w:rPr>
          <w:rFonts w:ascii="Times New Roman" w:hAnsi="Times New Roman"/>
          <w:b/>
          <w:sz w:val="24"/>
          <w:szCs w:val="24"/>
        </w:rPr>
      </w:pPr>
      <w:r>
        <w:rPr>
          <w:rFonts w:ascii="Times New Roman" w:hAnsi="Times New Roman"/>
          <w:b/>
          <w:sz w:val="24"/>
          <w:szCs w:val="24"/>
        </w:rPr>
        <w:t xml:space="preserve">6. </w:t>
      </w:r>
      <w:r w:rsidR="004067A7" w:rsidRPr="00EA7F27">
        <w:rPr>
          <w:rFonts w:ascii="Times New Roman" w:hAnsi="Times New Roman"/>
          <w:b/>
          <w:sz w:val="24"/>
          <w:szCs w:val="24"/>
        </w:rPr>
        <w:t xml:space="preserve">Conclusions </w:t>
      </w:r>
    </w:p>
    <w:p w:rsidR="00EF3A5A" w:rsidRDefault="0049582E" w:rsidP="00C436E5">
      <w:pPr>
        <w:spacing w:line="360" w:lineRule="auto"/>
        <w:ind w:firstLine="720"/>
        <w:rPr>
          <w:rFonts w:ascii="Times New Roman" w:hAnsi="Times New Roman" w:cs="Times New Roman"/>
          <w:sz w:val="24"/>
          <w:szCs w:val="24"/>
        </w:rPr>
      </w:pPr>
      <w:r w:rsidRPr="0053777C">
        <w:rPr>
          <w:rFonts w:ascii="Times New Roman" w:hAnsi="Times New Roman"/>
          <w:sz w:val="24"/>
          <w:szCs w:val="24"/>
        </w:rPr>
        <w:t xml:space="preserve">This paper reports an experiment conducted to examine the capacity of a liquidity requirement to improve the stability of an interbank market, as well as the costs in terms of </w:t>
      </w:r>
      <w:r w:rsidR="00755EF4">
        <w:rPr>
          <w:rFonts w:ascii="Times New Roman" w:hAnsi="Times New Roman"/>
          <w:sz w:val="24"/>
          <w:szCs w:val="24"/>
        </w:rPr>
        <w:t>forgone liquidity transformation</w:t>
      </w:r>
      <w:r w:rsidRPr="0053777C">
        <w:rPr>
          <w:rFonts w:ascii="Times New Roman" w:hAnsi="Times New Roman"/>
          <w:sz w:val="24"/>
          <w:szCs w:val="24"/>
        </w:rPr>
        <w:t>.</w:t>
      </w:r>
      <w:r w:rsidR="003206C6">
        <w:rPr>
          <w:rFonts w:ascii="Times New Roman" w:hAnsi="Times New Roman"/>
          <w:sz w:val="24"/>
          <w:szCs w:val="24"/>
        </w:rPr>
        <w:t xml:space="preserve"> </w:t>
      </w:r>
      <w:r w:rsidR="003C35A0" w:rsidRPr="0053777C">
        <w:rPr>
          <w:rFonts w:ascii="Times New Roman" w:hAnsi="Times New Roman"/>
          <w:sz w:val="24"/>
          <w:szCs w:val="24"/>
        </w:rPr>
        <w:t xml:space="preserve">  In a simple shock environment, where the banking system is subject to a predictable shock</w:t>
      </w:r>
      <w:r w:rsidR="00214931">
        <w:rPr>
          <w:rFonts w:ascii="Times New Roman" w:hAnsi="Times New Roman"/>
          <w:sz w:val="24"/>
          <w:szCs w:val="24"/>
        </w:rPr>
        <w:t xml:space="preserve"> each period</w:t>
      </w:r>
      <w:r w:rsidR="003C35A0" w:rsidRPr="0053777C">
        <w:rPr>
          <w:rFonts w:ascii="Times New Roman" w:hAnsi="Times New Roman"/>
          <w:sz w:val="24"/>
          <w:szCs w:val="24"/>
        </w:rPr>
        <w:t xml:space="preserve">, we </w:t>
      </w:r>
      <w:r w:rsidR="00706D12" w:rsidRPr="0053777C">
        <w:rPr>
          <w:rFonts w:ascii="Times New Roman" w:hAnsi="Times New Roman"/>
          <w:sz w:val="24"/>
          <w:szCs w:val="24"/>
        </w:rPr>
        <w:t xml:space="preserve">find </w:t>
      </w:r>
      <w:r w:rsidR="00196E13">
        <w:rPr>
          <w:rFonts w:ascii="Times New Roman" w:hAnsi="Times New Roman"/>
          <w:sz w:val="24"/>
          <w:szCs w:val="24"/>
        </w:rPr>
        <w:t>that the</w:t>
      </w:r>
      <w:r w:rsidR="003C35A0" w:rsidRPr="0053777C">
        <w:rPr>
          <w:rFonts w:ascii="Times New Roman" w:hAnsi="Times New Roman"/>
          <w:sz w:val="24"/>
          <w:szCs w:val="24"/>
        </w:rPr>
        <w:t xml:space="preserve"> liquidity requirement </w:t>
      </w:r>
      <w:r w:rsidR="00196E13">
        <w:rPr>
          <w:rFonts w:ascii="Times New Roman" w:hAnsi="Times New Roman"/>
          <w:sz w:val="24"/>
          <w:szCs w:val="24"/>
        </w:rPr>
        <w:t>does</w:t>
      </w:r>
      <w:r w:rsidR="002A53B5">
        <w:rPr>
          <w:rFonts w:ascii="Times New Roman" w:hAnsi="Times New Roman"/>
          <w:sz w:val="24"/>
          <w:szCs w:val="24"/>
        </w:rPr>
        <w:t>,</w:t>
      </w:r>
      <w:r w:rsidR="00196E13">
        <w:rPr>
          <w:rFonts w:ascii="Times New Roman" w:hAnsi="Times New Roman"/>
          <w:sz w:val="24"/>
          <w:szCs w:val="24"/>
        </w:rPr>
        <w:t xml:space="preserve"> </w:t>
      </w:r>
      <w:r w:rsidR="00693D9B">
        <w:rPr>
          <w:rFonts w:ascii="Times New Roman" w:hAnsi="Times New Roman"/>
          <w:sz w:val="24"/>
          <w:szCs w:val="24"/>
        </w:rPr>
        <w:t>to some extent</w:t>
      </w:r>
      <w:r w:rsidR="002A53B5">
        <w:rPr>
          <w:rFonts w:ascii="Times New Roman" w:hAnsi="Times New Roman"/>
          <w:sz w:val="24"/>
          <w:szCs w:val="24"/>
        </w:rPr>
        <w:t>,</w:t>
      </w:r>
      <w:r w:rsidR="003C35A0" w:rsidRPr="0053777C">
        <w:rPr>
          <w:rFonts w:ascii="Times New Roman" w:hAnsi="Times New Roman"/>
          <w:sz w:val="24"/>
          <w:szCs w:val="24"/>
        </w:rPr>
        <w:t xml:space="preserve"> </w:t>
      </w:r>
      <w:r w:rsidR="00E71CF6">
        <w:rPr>
          <w:rFonts w:ascii="Times New Roman" w:hAnsi="Times New Roman"/>
          <w:sz w:val="24"/>
          <w:szCs w:val="24"/>
        </w:rPr>
        <w:t xml:space="preserve">reduce </w:t>
      </w:r>
      <w:r w:rsidR="003C35A0" w:rsidRPr="0053777C">
        <w:rPr>
          <w:rFonts w:ascii="Times New Roman" w:hAnsi="Times New Roman"/>
          <w:sz w:val="24"/>
          <w:szCs w:val="24"/>
        </w:rPr>
        <w:t>the incidence of bankruptcies</w:t>
      </w:r>
      <w:r w:rsidR="0036699A">
        <w:rPr>
          <w:rFonts w:ascii="Times New Roman" w:hAnsi="Times New Roman"/>
          <w:sz w:val="24"/>
          <w:szCs w:val="24"/>
        </w:rPr>
        <w:t xml:space="preserve">, largely because the liquidity requirement reduces </w:t>
      </w:r>
      <w:r w:rsidR="00222EFA">
        <w:rPr>
          <w:rFonts w:ascii="Times New Roman" w:hAnsi="Times New Roman"/>
          <w:sz w:val="24"/>
          <w:szCs w:val="24"/>
        </w:rPr>
        <w:t xml:space="preserve">the </w:t>
      </w:r>
      <w:r w:rsidR="0036699A">
        <w:rPr>
          <w:rFonts w:ascii="Times New Roman" w:hAnsi="Times New Roman"/>
          <w:sz w:val="24"/>
          <w:szCs w:val="24"/>
        </w:rPr>
        <w:t>heterogeneity of aggregate investment outcomes</w:t>
      </w:r>
      <w:r w:rsidR="00683441">
        <w:rPr>
          <w:rFonts w:ascii="Times New Roman" w:hAnsi="Times New Roman"/>
          <w:sz w:val="24"/>
          <w:szCs w:val="24"/>
        </w:rPr>
        <w:t xml:space="preserve">. </w:t>
      </w:r>
      <w:r w:rsidR="00EF3A5A">
        <w:rPr>
          <w:rFonts w:ascii="Times New Roman" w:hAnsi="Times New Roman"/>
          <w:sz w:val="24"/>
          <w:szCs w:val="24"/>
        </w:rPr>
        <w:t xml:space="preserve"> </w:t>
      </w:r>
      <w:r w:rsidR="00EF3A5A" w:rsidRPr="005209CE">
        <w:rPr>
          <w:rFonts w:ascii="Times New Roman" w:hAnsi="Times New Roman" w:cs="Times New Roman"/>
          <w:sz w:val="24"/>
          <w:szCs w:val="24"/>
        </w:rPr>
        <w:t>In a more complex compound shock environment</w:t>
      </w:r>
      <w:r w:rsidR="000B490B">
        <w:rPr>
          <w:rFonts w:ascii="Times New Roman" w:hAnsi="Times New Roman" w:cs="Times New Roman"/>
          <w:sz w:val="24"/>
          <w:szCs w:val="24"/>
        </w:rPr>
        <w:t>,</w:t>
      </w:r>
      <w:r w:rsidR="00EF3A5A" w:rsidRPr="005209CE">
        <w:rPr>
          <w:rFonts w:ascii="Times New Roman" w:hAnsi="Times New Roman" w:cs="Times New Roman"/>
          <w:sz w:val="24"/>
          <w:szCs w:val="24"/>
        </w:rPr>
        <w:t xml:space="preserve"> where an initial idiosyncratic shock is followed by a stochastically occurring </w:t>
      </w:r>
      <w:r w:rsidR="00EF3A5A">
        <w:rPr>
          <w:rFonts w:ascii="Times New Roman" w:hAnsi="Times New Roman" w:cs="Times New Roman"/>
          <w:sz w:val="24"/>
          <w:szCs w:val="24"/>
        </w:rPr>
        <w:t xml:space="preserve">second </w:t>
      </w:r>
      <w:r w:rsidR="00EF3A5A" w:rsidRPr="005209CE">
        <w:rPr>
          <w:rFonts w:ascii="Times New Roman" w:hAnsi="Times New Roman" w:cs="Times New Roman"/>
          <w:sz w:val="24"/>
          <w:szCs w:val="24"/>
        </w:rPr>
        <w:t>shock</w:t>
      </w:r>
      <w:r w:rsidR="000B490B">
        <w:rPr>
          <w:rFonts w:ascii="Times New Roman" w:hAnsi="Times New Roman" w:cs="Times New Roman"/>
          <w:sz w:val="24"/>
          <w:szCs w:val="24"/>
        </w:rPr>
        <w:t>,</w:t>
      </w:r>
      <w:r w:rsidR="00EF3A5A">
        <w:rPr>
          <w:rFonts w:ascii="Times New Roman" w:hAnsi="Times New Roman" w:cs="Times New Roman"/>
          <w:sz w:val="24"/>
          <w:szCs w:val="24"/>
        </w:rPr>
        <w:t xml:space="preserve"> liquidity requirements have little effect on the incidence of bankruptcies.</w:t>
      </w:r>
      <w:r w:rsidR="00EF3A5A">
        <w:rPr>
          <w:rFonts w:ascii="Times New Roman" w:hAnsi="Times New Roman"/>
          <w:sz w:val="24"/>
          <w:szCs w:val="24"/>
        </w:rPr>
        <w:t xml:space="preserve">  </w:t>
      </w:r>
      <w:r w:rsidR="00755EF4">
        <w:rPr>
          <w:rFonts w:ascii="Times New Roman" w:hAnsi="Times New Roman"/>
          <w:sz w:val="24"/>
          <w:szCs w:val="24"/>
        </w:rPr>
        <w:t>A slightly r</w:t>
      </w:r>
      <w:r w:rsidR="000E7204">
        <w:rPr>
          <w:rFonts w:ascii="Times New Roman" w:hAnsi="Times New Roman"/>
          <w:sz w:val="24"/>
          <w:szCs w:val="24"/>
        </w:rPr>
        <w:t xml:space="preserve">educed </w:t>
      </w:r>
      <w:r w:rsidR="00755EF4">
        <w:rPr>
          <w:rFonts w:ascii="Times New Roman" w:hAnsi="Times New Roman"/>
          <w:sz w:val="24"/>
          <w:szCs w:val="24"/>
        </w:rPr>
        <w:t xml:space="preserve">incidence of </w:t>
      </w:r>
      <w:r w:rsidR="000E7204">
        <w:rPr>
          <w:rFonts w:ascii="Times New Roman" w:hAnsi="Times New Roman"/>
          <w:sz w:val="24"/>
          <w:szCs w:val="24"/>
        </w:rPr>
        <w:t>bankruptc</w:t>
      </w:r>
      <w:r w:rsidR="00755EF4">
        <w:rPr>
          <w:rFonts w:ascii="Times New Roman" w:hAnsi="Times New Roman"/>
          <w:sz w:val="24"/>
          <w:szCs w:val="24"/>
        </w:rPr>
        <w:t xml:space="preserve">ies among </w:t>
      </w:r>
      <w:r w:rsidR="00A6648C">
        <w:rPr>
          <w:rFonts w:ascii="Times New Roman" w:hAnsi="Times New Roman"/>
          <w:sz w:val="24"/>
          <w:szCs w:val="24"/>
        </w:rPr>
        <w:t>liquidity</w:t>
      </w:r>
      <w:r w:rsidR="002A53B5">
        <w:rPr>
          <w:rFonts w:ascii="Times New Roman" w:hAnsi="Times New Roman"/>
          <w:sz w:val="24"/>
          <w:szCs w:val="24"/>
        </w:rPr>
        <w:t>-</w:t>
      </w:r>
      <w:r w:rsidR="00A6648C">
        <w:rPr>
          <w:rFonts w:ascii="Times New Roman" w:hAnsi="Times New Roman"/>
          <w:sz w:val="24"/>
          <w:szCs w:val="24"/>
        </w:rPr>
        <w:t xml:space="preserve">regulated banks </w:t>
      </w:r>
      <w:r w:rsidR="000E7204">
        <w:rPr>
          <w:rFonts w:ascii="Times New Roman" w:hAnsi="Times New Roman"/>
          <w:sz w:val="24"/>
          <w:szCs w:val="24"/>
        </w:rPr>
        <w:t xml:space="preserve">following an idiosyncratic shock </w:t>
      </w:r>
      <w:r w:rsidR="000B490B">
        <w:rPr>
          <w:rFonts w:ascii="Times New Roman" w:hAnsi="Times New Roman"/>
          <w:sz w:val="24"/>
          <w:szCs w:val="24"/>
        </w:rPr>
        <w:t xml:space="preserve">is </w:t>
      </w:r>
      <w:r w:rsidR="0036699A">
        <w:rPr>
          <w:rFonts w:ascii="Times New Roman" w:hAnsi="Times New Roman"/>
          <w:sz w:val="24"/>
          <w:szCs w:val="24"/>
        </w:rPr>
        <w:t>offset</w:t>
      </w:r>
      <w:r w:rsidR="000E7204">
        <w:rPr>
          <w:rFonts w:ascii="Times New Roman" w:hAnsi="Times New Roman"/>
          <w:sz w:val="24"/>
          <w:szCs w:val="24"/>
        </w:rPr>
        <w:t xml:space="preserve"> by a</w:t>
      </w:r>
      <w:r w:rsidR="00755EF4">
        <w:rPr>
          <w:rFonts w:ascii="Times New Roman" w:hAnsi="Times New Roman"/>
          <w:sz w:val="24"/>
          <w:szCs w:val="24"/>
        </w:rPr>
        <w:t xml:space="preserve"> general propensity for </w:t>
      </w:r>
      <w:r w:rsidR="00A6648C">
        <w:rPr>
          <w:rFonts w:ascii="Times New Roman" w:hAnsi="Times New Roman"/>
          <w:sz w:val="24"/>
          <w:szCs w:val="24"/>
        </w:rPr>
        <w:t xml:space="preserve">these </w:t>
      </w:r>
      <w:r w:rsidR="000E7204">
        <w:rPr>
          <w:rFonts w:ascii="Times New Roman" w:hAnsi="Times New Roman"/>
          <w:sz w:val="24"/>
          <w:szCs w:val="24"/>
        </w:rPr>
        <w:t xml:space="preserve">banks to </w:t>
      </w:r>
      <w:r w:rsidR="000B490B">
        <w:rPr>
          <w:rFonts w:ascii="Times New Roman" w:hAnsi="Times New Roman"/>
          <w:sz w:val="24"/>
          <w:szCs w:val="24"/>
        </w:rPr>
        <w:t xml:space="preserve">be chronically unprepared for a </w:t>
      </w:r>
      <w:r w:rsidR="0044091C">
        <w:rPr>
          <w:rFonts w:ascii="Times New Roman" w:hAnsi="Times New Roman"/>
          <w:sz w:val="24"/>
          <w:szCs w:val="24"/>
        </w:rPr>
        <w:t>second-stage</w:t>
      </w:r>
      <w:r w:rsidR="000E7204">
        <w:rPr>
          <w:rFonts w:ascii="Times New Roman" w:hAnsi="Times New Roman"/>
          <w:sz w:val="24"/>
          <w:szCs w:val="24"/>
        </w:rPr>
        <w:t xml:space="preserve"> shock.</w:t>
      </w:r>
      <w:r w:rsidR="0036699A">
        <w:rPr>
          <w:rFonts w:ascii="Times New Roman" w:hAnsi="Times New Roman"/>
          <w:sz w:val="24"/>
          <w:szCs w:val="24"/>
        </w:rPr>
        <w:t xml:space="preserve"> </w:t>
      </w:r>
      <w:r w:rsidR="000E7204">
        <w:rPr>
          <w:rFonts w:ascii="Times New Roman" w:hAnsi="Times New Roman"/>
          <w:sz w:val="24"/>
          <w:szCs w:val="24"/>
        </w:rPr>
        <w:t xml:space="preserve"> </w:t>
      </w:r>
      <w:r w:rsidR="000B490B">
        <w:rPr>
          <w:rFonts w:ascii="Times New Roman" w:hAnsi="Times New Roman"/>
          <w:sz w:val="24"/>
          <w:szCs w:val="24"/>
        </w:rPr>
        <w:t>Additionally, i</w:t>
      </w:r>
      <w:r w:rsidR="00577302">
        <w:rPr>
          <w:rFonts w:ascii="Times New Roman" w:hAnsi="Times New Roman"/>
          <w:sz w:val="24"/>
          <w:szCs w:val="24"/>
        </w:rPr>
        <w:t>n both environments</w:t>
      </w:r>
      <w:r w:rsidR="002A53B5">
        <w:rPr>
          <w:rFonts w:ascii="Times New Roman" w:hAnsi="Times New Roman"/>
          <w:sz w:val="24"/>
          <w:szCs w:val="24"/>
        </w:rPr>
        <w:t>,</w:t>
      </w:r>
      <w:r w:rsidR="00577302">
        <w:rPr>
          <w:rFonts w:ascii="Times New Roman" w:hAnsi="Times New Roman"/>
          <w:sz w:val="24"/>
          <w:szCs w:val="24"/>
        </w:rPr>
        <w:t xml:space="preserve"> </w:t>
      </w:r>
      <w:r w:rsidR="000E7204">
        <w:rPr>
          <w:rFonts w:ascii="Times New Roman" w:hAnsi="Times New Roman"/>
          <w:sz w:val="24"/>
          <w:szCs w:val="24"/>
        </w:rPr>
        <w:t xml:space="preserve">the liquidity requirements impose a </w:t>
      </w:r>
      <w:r w:rsidR="00196E13">
        <w:rPr>
          <w:rFonts w:ascii="Times New Roman" w:hAnsi="Times New Roman"/>
          <w:sz w:val="24"/>
          <w:szCs w:val="24"/>
        </w:rPr>
        <w:t xml:space="preserve">very </w:t>
      </w:r>
      <w:r w:rsidR="003C35A0" w:rsidRPr="0053777C">
        <w:rPr>
          <w:rFonts w:ascii="Times New Roman" w:hAnsi="Times New Roman"/>
          <w:sz w:val="24"/>
          <w:szCs w:val="24"/>
        </w:rPr>
        <w:t xml:space="preserve">high cost in terms of </w:t>
      </w:r>
      <w:r w:rsidR="00214931">
        <w:rPr>
          <w:rFonts w:ascii="Times New Roman" w:hAnsi="Times New Roman"/>
          <w:sz w:val="24"/>
          <w:szCs w:val="24"/>
        </w:rPr>
        <w:t xml:space="preserve">forgone </w:t>
      </w:r>
      <w:r w:rsidR="003C35A0" w:rsidRPr="0053777C">
        <w:rPr>
          <w:rFonts w:ascii="Times New Roman" w:hAnsi="Times New Roman"/>
          <w:sz w:val="24"/>
          <w:szCs w:val="24"/>
        </w:rPr>
        <w:t xml:space="preserve">investment. </w:t>
      </w:r>
      <w:r w:rsidR="00EF3A5A">
        <w:rPr>
          <w:rFonts w:ascii="Times New Roman" w:hAnsi="Times New Roman"/>
          <w:sz w:val="24"/>
          <w:szCs w:val="24"/>
        </w:rPr>
        <w:t xml:space="preserve"> </w:t>
      </w:r>
      <w:r w:rsidR="000B490B">
        <w:rPr>
          <w:rFonts w:ascii="Times New Roman" w:hAnsi="Times New Roman"/>
          <w:sz w:val="24"/>
          <w:szCs w:val="24"/>
        </w:rPr>
        <w:t xml:space="preserve">In </w:t>
      </w:r>
      <w:r w:rsidR="00577302">
        <w:rPr>
          <w:rFonts w:ascii="Times New Roman" w:hAnsi="Times New Roman"/>
          <w:sz w:val="24"/>
          <w:szCs w:val="24"/>
        </w:rPr>
        <w:t>each environment</w:t>
      </w:r>
      <w:r w:rsidR="000B490B">
        <w:rPr>
          <w:rFonts w:ascii="Times New Roman" w:hAnsi="Times New Roman"/>
          <w:sz w:val="24"/>
          <w:szCs w:val="24"/>
        </w:rPr>
        <w:t>, on net,</w:t>
      </w:r>
      <w:r w:rsidR="00577302">
        <w:rPr>
          <w:rFonts w:ascii="Times New Roman" w:hAnsi="Times New Roman"/>
          <w:sz w:val="24"/>
          <w:szCs w:val="24"/>
        </w:rPr>
        <w:t xml:space="preserve"> </w:t>
      </w:r>
      <w:r w:rsidR="00EF3A5A">
        <w:rPr>
          <w:rFonts w:ascii="Times New Roman" w:hAnsi="Times New Roman" w:cs="Times New Roman"/>
          <w:sz w:val="24"/>
          <w:szCs w:val="24"/>
        </w:rPr>
        <w:t xml:space="preserve">liquidity </w:t>
      </w:r>
      <w:r w:rsidR="004D77BD">
        <w:rPr>
          <w:rFonts w:ascii="Times New Roman" w:hAnsi="Times New Roman" w:cs="Times New Roman"/>
          <w:sz w:val="24"/>
          <w:szCs w:val="24"/>
        </w:rPr>
        <w:t xml:space="preserve">requirements </w:t>
      </w:r>
      <w:r w:rsidR="00EF3A5A">
        <w:rPr>
          <w:rFonts w:ascii="Times New Roman" w:hAnsi="Times New Roman" w:cs="Times New Roman"/>
          <w:sz w:val="24"/>
          <w:szCs w:val="24"/>
        </w:rPr>
        <w:t xml:space="preserve">reduce </w:t>
      </w:r>
      <w:r w:rsidR="002A53B5">
        <w:rPr>
          <w:rFonts w:ascii="Times New Roman" w:hAnsi="Times New Roman" w:cs="Times New Roman"/>
          <w:sz w:val="24"/>
          <w:szCs w:val="24"/>
        </w:rPr>
        <w:t xml:space="preserve">by about half </w:t>
      </w:r>
      <w:r w:rsidR="00EF3A5A">
        <w:rPr>
          <w:rFonts w:ascii="Times New Roman" w:hAnsi="Times New Roman" w:cs="Times New Roman"/>
          <w:sz w:val="24"/>
          <w:szCs w:val="24"/>
        </w:rPr>
        <w:t xml:space="preserve">the potential gains from exchange that interbank trade allows compared </w:t>
      </w:r>
      <w:r w:rsidR="002A53B5">
        <w:rPr>
          <w:rFonts w:ascii="Times New Roman" w:hAnsi="Times New Roman" w:cs="Times New Roman"/>
          <w:sz w:val="24"/>
          <w:szCs w:val="24"/>
        </w:rPr>
        <w:t xml:space="preserve">with </w:t>
      </w:r>
      <w:r w:rsidR="00EF3A5A">
        <w:rPr>
          <w:rFonts w:ascii="Times New Roman" w:hAnsi="Times New Roman" w:cs="Times New Roman"/>
          <w:sz w:val="24"/>
          <w:szCs w:val="24"/>
        </w:rPr>
        <w:t>autarky</w:t>
      </w:r>
      <w:r w:rsidR="004D77BD">
        <w:rPr>
          <w:rFonts w:ascii="Times New Roman" w:hAnsi="Times New Roman" w:cs="Times New Roman"/>
          <w:sz w:val="24"/>
          <w:szCs w:val="24"/>
        </w:rPr>
        <w:t xml:space="preserve">. </w:t>
      </w:r>
    </w:p>
    <w:p w:rsidR="00C32EC6" w:rsidRDefault="00D12557" w:rsidP="00476825">
      <w:pPr>
        <w:spacing w:line="360" w:lineRule="auto"/>
        <w:ind w:firstLine="720"/>
        <w:rPr>
          <w:rFonts w:ascii="Times New Roman" w:hAnsi="Times New Roman" w:cs="Times New Roman"/>
          <w:sz w:val="24"/>
          <w:szCs w:val="24"/>
        </w:rPr>
      </w:pPr>
      <w:r>
        <w:rPr>
          <w:rFonts w:ascii="Times New Roman" w:hAnsi="Times New Roman" w:cs="Times New Roman"/>
          <w:sz w:val="24"/>
          <w:szCs w:val="24"/>
        </w:rPr>
        <w:t xml:space="preserve">Although </w:t>
      </w:r>
      <w:r w:rsidR="006D368F">
        <w:rPr>
          <w:rFonts w:ascii="Times New Roman" w:hAnsi="Times New Roman" w:cs="Times New Roman"/>
          <w:sz w:val="24"/>
          <w:szCs w:val="24"/>
        </w:rPr>
        <w:t xml:space="preserve">we found that </w:t>
      </w:r>
      <w:r w:rsidR="0006133F">
        <w:rPr>
          <w:rFonts w:ascii="Times New Roman" w:hAnsi="Times New Roman" w:cs="Times New Roman"/>
          <w:sz w:val="24"/>
          <w:szCs w:val="24"/>
        </w:rPr>
        <w:t>there were costs to liquidity requirements in our experiment,</w:t>
      </w:r>
      <w:r w:rsidR="006D368F">
        <w:rPr>
          <w:rFonts w:ascii="Times New Roman" w:hAnsi="Times New Roman" w:cs="Times New Roman"/>
          <w:sz w:val="24"/>
          <w:szCs w:val="24"/>
        </w:rPr>
        <w:t xml:space="preserve"> we do not view our results</w:t>
      </w:r>
      <w:r>
        <w:rPr>
          <w:rFonts w:ascii="Times New Roman" w:hAnsi="Times New Roman" w:cs="Times New Roman"/>
          <w:sz w:val="24"/>
          <w:szCs w:val="24"/>
        </w:rPr>
        <w:t xml:space="preserve"> as a </w:t>
      </w:r>
      <w:r w:rsidR="00C32EC6">
        <w:rPr>
          <w:rFonts w:ascii="Times New Roman" w:hAnsi="Times New Roman" w:cs="Times New Roman"/>
          <w:sz w:val="24"/>
          <w:szCs w:val="24"/>
        </w:rPr>
        <w:t xml:space="preserve">cost-benefit analysis of </w:t>
      </w:r>
      <w:r w:rsidR="00587BC9">
        <w:rPr>
          <w:rFonts w:ascii="Times New Roman" w:hAnsi="Times New Roman" w:cs="Times New Roman"/>
          <w:sz w:val="24"/>
          <w:szCs w:val="24"/>
        </w:rPr>
        <w:t>liquidity</w:t>
      </w:r>
      <w:r w:rsidR="00C32EC6">
        <w:rPr>
          <w:rFonts w:ascii="Times New Roman" w:hAnsi="Times New Roman" w:cs="Times New Roman"/>
          <w:sz w:val="24"/>
          <w:szCs w:val="24"/>
        </w:rPr>
        <w:t xml:space="preserve"> regulations</w:t>
      </w:r>
      <w:r>
        <w:rPr>
          <w:rFonts w:ascii="Times New Roman" w:hAnsi="Times New Roman" w:cs="Times New Roman"/>
          <w:sz w:val="24"/>
          <w:szCs w:val="24"/>
        </w:rPr>
        <w:t>.</w:t>
      </w:r>
      <w:r w:rsidRPr="006062FB">
        <w:rPr>
          <w:rFonts w:ascii="Times New Roman" w:hAnsi="Times New Roman" w:cs="Times New Roman"/>
          <w:sz w:val="24"/>
          <w:szCs w:val="24"/>
        </w:rPr>
        <w:t xml:space="preserve"> </w:t>
      </w:r>
      <w:r>
        <w:rPr>
          <w:rFonts w:ascii="Times New Roman" w:hAnsi="Times New Roman" w:cs="Times New Roman"/>
          <w:sz w:val="24"/>
          <w:szCs w:val="24"/>
        </w:rPr>
        <w:t xml:space="preserve"> The streamlined environment studied here</w:t>
      </w:r>
      <w:r w:rsidRPr="006062FB">
        <w:rPr>
          <w:rFonts w:ascii="Times New Roman" w:hAnsi="Times New Roman" w:cs="Times New Roman"/>
          <w:sz w:val="24"/>
          <w:szCs w:val="24"/>
        </w:rPr>
        <w:t xml:space="preserve"> is </w:t>
      </w:r>
      <w:r>
        <w:rPr>
          <w:rFonts w:ascii="Times New Roman" w:hAnsi="Times New Roman" w:cs="Times New Roman"/>
          <w:sz w:val="24"/>
          <w:szCs w:val="24"/>
        </w:rPr>
        <w:t xml:space="preserve">hardly a </w:t>
      </w:r>
      <w:r w:rsidRPr="006062FB">
        <w:rPr>
          <w:rFonts w:ascii="Times New Roman" w:hAnsi="Times New Roman" w:cs="Times New Roman"/>
          <w:sz w:val="24"/>
          <w:szCs w:val="24"/>
        </w:rPr>
        <w:t>realistic description of existing interbank markets</w:t>
      </w:r>
      <w:r>
        <w:rPr>
          <w:rFonts w:ascii="Times New Roman" w:hAnsi="Times New Roman" w:cs="Times New Roman"/>
          <w:sz w:val="24"/>
          <w:szCs w:val="24"/>
        </w:rPr>
        <w:t>.</w:t>
      </w:r>
      <w:r w:rsidRPr="006062FB">
        <w:rPr>
          <w:rFonts w:ascii="Times New Roman" w:hAnsi="Times New Roman" w:cs="Times New Roman"/>
          <w:sz w:val="24"/>
          <w:szCs w:val="24"/>
        </w:rPr>
        <w:t xml:space="preserve"> </w:t>
      </w:r>
      <w:r>
        <w:rPr>
          <w:rFonts w:ascii="Times New Roman" w:hAnsi="Times New Roman" w:cs="Times New Roman"/>
          <w:sz w:val="24"/>
          <w:szCs w:val="24"/>
        </w:rPr>
        <w:t xml:space="preserve">The number of banks is small, </w:t>
      </w:r>
      <w:r w:rsidR="00433498">
        <w:rPr>
          <w:rFonts w:ascii="Times New Roman" w:hAnsi="Times New Roman" w:cs="Times New Roman"/>
          <w:sz w:val="24"/>
          <w:szCs w:val="24"/>
        </w:rPr>
        <w:t>the liquidity shocks are very large</w:t>
      </w:r>
      <w:r>
        <w:rPr>
          <w:rFonts w:ascii="Times New Roman" w:hAnsi="Times New Roman" w:cs="Times New Roman"/>
          <w:sz w:val="24"/>
          <w:szCs w:val="24"/>
        </w:rPr>
        <w:t xml:space="preserve">, </w:t>
      </w:r>
      <w:r w:rsidR="00433498">
        <w:rPr>
          <w:rFonts w:ascii="Times New Roman" w:hAnsi="Times New Roman" w:cs="Times New Roman"/>
          <w:sz w:val="24"/>
          <w:szCs w:val="24"/>
        </w:rPr>
        <w:t>the money supply is fixed, and there is no central bank. Moreover, we</w:t>
      </w:r>
      <w:r w:rsidRPr="006062FB">
        <w:rPr>
          <w:rFonts w:ascii="Times New Roman" w:hAnsi="Times New Roman" w:cs="Times New Roman"/>
          <w:sz w:val="24"/>
          <w:szCs w:val="24"/>
        </w:rPr>
        <w:t xml:space="preserve"> force interbank markets to operate by a</w:t>
      </w:r>
      <w:r>
        <w:rPr>
          <w:rFonts w:ascii="Times New Roman" w:hAnsi="Times New Roman" w:cs="Times New Roman"/>
          <w:sz w:val="24"/>
          <w:szCs w:val="24"/>
        </w:rPr>
        <w:t xml:space="preserve">sset </w:t>
      </w:r>
      <w:r w:rsidRPr="006062FB">
        <w:rPr>
          <w:rFonts w:ascii="Times New Roman" w:hAnsi="Times New Roman" w:cs="Times New Roman"/>
          <w:sz w:val="24"/>
          <w:szCs w:val="24"/>
        </w:rPr>
        <w:t>sale</w:t>
      </w:r>
      <w:r>
        <w:rPr>
          <w:rFonts w:ascii="Times New Roman" w:hAnsi="Times New Roman" w:cs="Times New Roman"/>
          <w:sz w:val="24"/>
          <w:szCs w:val="24"/>
        </w:rPr>
        <w:t>s</w:t>
      </w:r>
      <w:r w:rsidRPr="006062FB">
        <w:rPr>
          <w:rFonts w:ascii="Times New Roman" w:hAnsi="Times New Roman" w:cs="Times New Roman"/>
          <w:sz w:val="24"/>
          <w:szCs w:val="24"/>
        </w:rPr>
        <w:t xml:space="preserve"> rather than loan</w:t>
      </w:r>
      <w:r>
        <w:rPr>
          <w:rFonts w:ascii="Times New Roman" w:hAnsi="Times New Roman" w:cs="Times New Roman"/>
          <w:sz w:val="24"/>
          <w:szCs w:val="24"/>
        </w:rPr>
        <w:t>s and impose a stylized uniform price trading mechanism</w:t>
      </w:r>
      <w:r w:rsidRPr="006062FB">
        <w:rPr>
          <w:rFonts w:ascii="Times New Roman" w:hAnsi="Times New Roman" w:cs="Times New Roman"/>
          <w:sz w:val="24"/>
          <w:szCs w:val="24"/>
        </w:rPr>
        <w:t>.</w:t>
      </w:r>
    </w:p>
    <w:p w:rsidR="00476825" w:rsidRDefault="00433498" w:rsidP="00C32EC6">
      <w:pPr>
        <w:spacing w:line="360" w:lineRule="auto"/>
        <w:ind w:firstLine="720"/>
        <w:rPr>
          <w:rFonts w:ascii="Times New Roman" w:hAnsi="Times New Roman" w:cs="Times New Roman"/>
          <w:sz w:val="24"/>
          <w:szCs w:val="24"/>
        </w:rPr>
      </w:pPr>
      <w:r>
        <w:rPr>
          <w:rFonts w:ascii="Times New Roman" w:hAnsi="Times New Roman" w:cs="Times New Roman"/>
          <w:sz w:val="24"/>
          <w:szCs w:val="24"/>
        </w:rPr>
        <w:t xml:space="preserve">Instead, we view our </w:t>
      </w:r>
      <w:r w:rsidR="00587BC9">
        <w:rPr>
          <w:rFonts w:ascii="Times New Roman" w:hAnsi="Times New Roman" w:cs="Times New Roman"/>
          <w:sz w:val="24"/>
          <w:szCs w:val="24"/>
        </w:rPr>
        <w:t>experiment as providing two things. First, it identifie</w:t>
      </w:r>
      <w:r w:rsidR="002A53B5">
        <w:rPr>
          <w:rFonts w:ascii="Times New Roman" w:hAnsi="Times New Roman" w:cs="Times New Roman"/>
          <w:sz w:val="24"/>
          <w:szCs w:val="24"/>
        </w:rPr>
        <w:t>s</w:t>
      </w:r>
      <w:r w:rsidR="00587BC9">
        <w:rPr>
          <w:rFonts w:ascii="Times New Roman" w:hAnsi="Times New Roman" w:cs="Times New Roman"/>
          <w:sz w:val="24"/>
          <w:szCs w:val="24"/>
        </w:rPr>
        <w:t xml:space="preserve"> qualitative factors such as heterogeneous investment behavior, forgone investment opportunities, challenges in preparing for a large liquidity shock, and coordination problems in reallocating liquidity that could impact the evaluation of liquidity regulation. Second, it is</w:t>
      </w:r>
      <w:r>
        <w:rPr>
          <w:rFonts w:ascii="Times New Roman" w:hAnsi="Times New Roman" w:cs="Times New Roman"/>
          <w:sz w:val="24"/>
          <w:szCs w:val="24"/>
        </w:rPr>
        <w:t xml:space="preserve"> an initial step toward designing market experiments that are useful for analyzing interbank </w:t>
      </w:r>
      <w:r w:rsidR="00587BC9">
        <w:rPr>
          <w:rFonts w:ascii="Times New Roman" w:hAnsi="Times New Roman" w:cs="Times New Roman"/>
          <w:sz w:val="24"/>
          <w:szCs w:val="24"/>
        </w:rPr>
        <w:t>markets. Future experimental work could build on our experiments to incorporate features such as more banks, different shock patterns, interbank network features  as in Craig and Ma (2018) or Babus and Kondor (201</w:t>
      </w:r>
      <w:r w:rsidR="0092281C">
        <w:rPr>
          <w:rFonts w:ascii="Times New Roman" w:hAnsi="Times New Roman" w:cs="Times New Roman"/>
          <w:sz w:val="24"/>
          <w:szCs w:val="24"/>
        </w:rPr>
        <w:t>8</w:t>
      </w:r>
      <w:r w:rsidR="00587BC9">
        <w:rPr>
          <w:rFonts w:ascii="Times New Roman" w:hAnsi="Times New Roman" w:cs="Times New Roman"/>
          <w:sz w:val="24"/>
          <w:szCs w:val="24"/>
        </w:rPr>
        <w:t>), or bilateral lending as in Afonso and Lagos (2015a,b).</w:t>
      </w:r>
      <w:r>
        <w:rPr>
          <w:rFonts w:ascii="Times New Roman" w:hAnsi="Times New Roman" w:cs="Times New Roman"/>
          <w:sz w:val="24"/>
          <w:szCs w:val="24"/>
        </w:rPr>
        <w:t xml:space="preserve"> </w:t>
      </w:r>
    </w:p>
    <w:p w:rsidR="00B27DA7" w:rsidRPr="00B27DA7" w:rsidRDefault="00B12571" w:rsidP="00B27DA7">
      <w:pPr>
        <w:jc w:val="center"/>
        <w:rPr>
          <w:rFonts w:ascii="Times New Roman" w:eastAsia="Calibri" w:hAnsi="Times New Roman" w:cs="Times New Roman"/>
          <w:sz w:val="24"/>
          <w:szCs w:val="24"/>
        </w:rPr>
      </w:pPr>
      <w:r>
        <w:rPr>
          <w:rFonts w:ascii="Times New Roman" w:hAnsi="Times New Roman" w:cs="Times New Roman"/>
          <w:sz w:val="24"/>
          <w:szCs w:val="24"/>
        </w:rPr>
        <w:br w:type="page"/>
      </w:r>
    </w:p>
    <w:p w:rsidR="00B27DA7" w:rsidRPr="00B27DA7" w:rsidRDefault="00B27DA7" w:rsidP="00B27DA7">
      <w:pPr>
        <w:jc w:val="center"/>
        <w:rPr>
          <w:rFonts w:ascii="Times New Roman" w:eastAsia="Calibri" w:hAnsi="Times New Roman" w:cs="Times New Roman"/>
          <w:sz w:val="24"/>
          <w:szCs w:val="24"/>
        </w:rPr>
      </w:pPr>
      <w:r w:rsidRPr="00B27DA7">
        <w:rPr>
          <w:rFonts w:ascii="Times New Roman" w:eastAsia="Calibri" w:hAnsi="Times New Roman" w:cs="Times New Roman"/>
          <w:sz w:val="24"/>
          <w:szCs w:val="24"/>
        </w:rPr>
        <w:t>References</w:t>
      </w:r>
    </w:p>
    <w:p w:rsidR="00B27DA7" w:rsidRPr="00B27DA7" w:rsidRDefault="00B27DA7" w:rsidP="00B27DA7">
      <w:pPr>
        <w:rPr>
          <w:rFonts w:ascii="Times New Roman" w:eastAsia="Calibri" w:hAnsi="Times New Roman" w:cs="Times New Roman"/>
          <w:sz w:val="24"/>
          <w:szCs w:val="24"/>
        </w:rPr>
      </w:pPr>
    </w:p>
    <w:p w:rsidR="00B27DA7" w:rsidRPr="00B27DA7" w:rsidRDefault="00B27DA7" w:rsidP="00B27DA7">
      <w:pPr>
        <w:autoSpaceDE w:val="0"/>
        <w:autoSpaceDN w:val="0"/>
        <w:adjustRightInd w:val="0"/>
        <w:spacing w:before="120"/>
        <w:ind w:left="450" w:hanging="450"/>
        <w:rPr>
          <w:rFonts w:ascii="Times New Roman" w:eastAsia="Calibri" w:hAnsi="Times New Roman" w:cs="Times New Roman"/>
          <w:sz w:val="24"/>
          <w:szCs w:val="24"/>
        </w:rPr>
      </w:pPr>
      <w:r w:rsidRPr="00B27DA7">
        <w:rPr>
          <w:rFonts w:ascii="Times New Roman" w:eastAsia="Calibri" w:hAnsi="Times New Roman" w:cs="Times New Roman"/>
          <w:sz w:val="24"/>
          <w:szCs w:val="24"/>
        </w:rPr>
        <w:t xml:space="preserve">Acharya, Viral V., Denis Gromb and Tanju Yorulmazer. (2012). “Imperfect Competition in the Interbank Market for Liquidity as a Rationale for Central Banking.” </w:t>
      </w:r>
      <w:r w:rsidRPr="00B27DA7">
        <w:rPr>
          <w:rFonts w:ascii="Times New Roman" w:eastAsia="Calibri" w:hAnsi="Times New Roman" w:cs="Times New Roman"/>
          <w:i/>
          <w:iCs/>
          <w:sz w:val="24"/>
          <w:szCs w:val="24"/>
        </w:rPr>
        <w:t>American Economic Journal: Macroeconomics</w:t>
      </w:r>
      <w:r w:rsidRPr="00B27DA7">
        <w:rPr>
          <w:rFonts w:ascii="Times New Roman" w:eastAsia="Calibri" w:hAnsi="Times New Roman" w:cs="Times New Roman"/>
          <w:sz w:val="24"/>
          <w:szCs w:val="24"/>
        </w:rPr>
        <w:t>, vol. 4, 184–217.</w:t>
      </w:r>
      <w:r w:rsidR="002C06CC" w:rsidRPr="002C06CC">
        <w:rPr>
          <w:rFonts w:ascii="Times New Roman" w:eastAsia="Calibri" w:hAnsi="Times New Roman" w:cs="Times New Roman"/>
          <w:sz w:val="24"/>
          <w:szCs w:val="24"/>
        </w:rPr>
        <w:t xml:space="preserve"> </w:t>
      </w:r>
      <w:hyperlink r:id="rId25" w:history="1">
        <w:r w:rsidR="002C06CC" w:rsidRPr="00E354DD">
          <w:rPr>
            <w:rStyle w:val="Hyperlink"/>
            <w:rFonts w:ascii="Times New Roman" w:eastAsia="Calibri" w:hAnsi="Times New Roman" w:cs="Times New Roman"/>
            <w:sz w:val="24"/>
            <w:szCs w:val="24"/>
          </w:rPr>
          <w:t>https://d</w:t>
        </w:r>
        <w:r w:rsidR="00A164CF">
          <w:rPr>
            <w:rStyle w:val="Hyperlink"/>
            <w:rFonts w:ascii="Times New Roman" w:eastAsia="Calibri" w:hAnsi="Times New Roman" w:cs="Times New Roman"/>
            <w:sz w:val="24"/>
            <w:szCs w:val="24"/>
          </w:rPr>
          <w:t>s</w:t>
        </w:r>
        <w:r w:rsidR="002C06CC" w:rsidRPr="00E354DD">
          <w:rPr>
            <w:rStyle w:val="Hyperlink"/>
            <w:rFonts w:ascii="Times New Roman" w:eastAsia="Calibri" w:hAnsi="Times New Roman" w:cs="Times New Roman"/>
            <w:sz w:val="24"/>
            <w:szCs w:val="24"/>
          </w:rPr>
          <w:t>oi.org/10.1257/mac.4.2.184</w:t>
        </w:r>
      </w:hyperlink>
    </w:p>
    <w:p w:rsidR="00B27DA7" w:rsidRPr="00B27DA7" w:rsidRDefault="00B27DA7" w:rsidP="00B27DA7">
      <w:pPr>
        <w:autoSpaceDE w:val="0"/>
        <w:autoSpaceDN w:val="0"/>
        <w:adjustRightInd w:val="0"/>
        <w:spacing w:before="120"/>
        <w:ind w:left="450" w:hanging="450"/>
        <w:rPr>
          <w:rFonts w:ascii="Times New Roman" w:eastAsia="Calibri" w:hAnsi="Times New Roman" w:cs="Times New Roman"/>
          <w:color w:val="000000"/>
          <w:sz w:val="24"/>
          <w:szCs w:val="24"/>
        </w:rPr>
      </w:pPr>
      <w:r w:rsidRPr="00B27DA7">
        <w:rPr>
          <w:rFonts w:ascii="Times New Roman" w:eastAsia="Calibri" w:hAnsi="Times New Roman" w:cs="Times New Roman"/>
          <w:color w:val="000000"/>
          <w:sz w:val="24"/>
          <w:szCs w:val="24"/>
        </w:rPr>
        <w:t xml:space="preserve">Acharya Viral V. and Ouarda Merrouche. (2013). “Precautionary Hoarding of Liquidity and Interbank Markets: Evidence from Subprime Crisis.” </w:t>
      </w:r>
      <w:r w:rsidRPr="00B27DA7">
        <w:rPr>
          <w:rFonts w:ascii="Times New Roman" w:eastAsia="Calibri" w:hAnsi="Times New Roman" w:cs="Times New Roman"/>
          <w:i/>
          <w:iCs/>
          <w:color w:val="000000"/>
          <w:sz w:val="24"/>
          <w:szCs w:val="24"/>
        </w:rPr>
        <w:t>Review of Finance</w:t>
      </w:r>
      <w:r w:rsidRPr="00B27DA7">
        <w:rPr>
          <w:rFonts w:ascii="Times New Roman" w:eastAsia="Calibri" w:hAnsi="Times New Roman" w:cs="Times New Roman"/>
          <w:color w:val="000000"/>
          <w:sz w:val="24"/>
          <w:szCs w:val="24"/>
        </w:rPr>
        <w:t>, vol. 17, 107-160</w:t>
      </w:r>
      <w:r w:rsidRPr="00B27DA7">
        <w:rPr>
          <w:rFonts w:ascii="TimesNewRomanPSMT" w:eastAsia="Calibri" w:hAnsi="TimesNewRomanPSMT" w:cs="TimesNewRomanPSMT"/>
          <w:color w:val="000000"/>
          <w:sz w:val="24"/>
          <w:szCs w:val="24"/>
        </w:rPr>
        <w:t xml:space="preserve">. </w:t>
      </w:r>
      <w:hyperlink r:id="rId26" w:history="1">
        <w:r w:rsidRPr="00B27DA7">
          <w:rPr>
            <w:rFonts w:ascii="Times New Roman" w:eastAsia="Calibri" w:hAnsi="Times New Roman" w:cs="Times New Roman"/>
            <w:color w:val="003399"/>
            <w:sz w:val="24"/>
            <w:szCs w:val="24"/>
            <w:u w:val="single"/>
          </w:rPr>
          <w:t>https://doi.org/10.1093/rof/rfs022</w:t>
        </w:r>
      </w:hyperlink>
    </w:p>
    <w:p w:rsidR="00B27DA7" w:rsidRPr="00B27DA7" w:rsidRDefault="00B27DA7" w:rsidP="00B27DA7">
      <w:pPr>
        <w:autoSpaceDE w:val="0"/>
        <w:autoSpaceDN w:val="0"/>
        <w:adjustRightInd w:val="0"/>
        <w:spacing w:before="120"/>
        <w:ind w:left="450" w:hanging="450"/>
        <w:rPr>
          <w:rFonts w:ascii="Times New Roman" w:eastAsia="Calibri" w:hAnsi="Times New Roman" w:cs="Times New Roman"/>
          <w:color w:val="000000"/>
          <w:sz w:val="24"/>
          <w:szCs w:val="24"/>
        </w:rPr>
      </w:pPr>
      <w:r w:rsidRPr="00B27DA7">
        <w:rPr>
          <w:rFonts w:ascii="Times New Roman" w:eastAsia="Calibri" w:hAnsi="Times New Roman" w:cs="Times New Roman"/>
          <w:color w:val="000000"/>
          <w:sz w:val="24"/>
          <w:szCs w:val="24"/>
        </w:rPr>
        <w:t xml:space="preserve">Afonso, Gara, Anna Kovner and Antoinette Schoar. (2011) “Stressed, not Frozen: The Federal Funds Market in the Financial Crises.” </w:t>
      </w:r>
      <w:r w:rsidRPr="00B27DA7">
        <w:rPr>
          <w:rFonts w:ascii="Times New Roman" w:eastAsia="Calibri" w:hAnsi="Times New Roman" w:cs="Times New Roman"/>
          <w:i/>
          <w:color w:val="000000"/>
          <w:sz w:val="24"/>
          <w:szCs w:val="24"/>
        </w:rPr>
        <w:t>Journal of Finance</w:t>
      </w:r>
      <w:r w:rsidRPr="00B27DA7">
        <w:rPr>
          <w:rFonts w:ascii="Times New Roman" w:eastAsia="Calibri" w:hAnsi="Times New Roman" w:cs="Times New Roman"/>
          <w:color w:val="000000"/>
          <w:sz w:val="24"/>
          <w:szCs w:val="24"/>
        </w:rPr>
        <w:t xml:space="preserve">, vol. 66, 1109-1139. </w:t>
      </w:r>
      <w:hyperlink r:id="rId27" w:history="1">
        <w:r w:rsidRPr="00B27DA7">
          <w:rPr>
            <w:rFonts w:ascii="Times New Roman" w:eastAsia="Calibri" w:hAnsi="Times New Roman" w:cs="Times New Roman"/>
            <w:color w:val="003399"/>
            <w:sz w:val="24"/>
            <w:szCs w:val="24"/>
            <w:u w:val="single"/>
          </w:rPr>
          <w:t>https://doi.org/10.1111/j.1540-6261.2011.01670.x</w:t>
        </w:r>
      </w:hyperlink>
    </w:p>
    <w:p w:rsidR="00B27DA7" w:rsidRPr="00B27DA7" w:rsidRDefault="00B27DA7" w:rsidP="00B27DA7">
      <w:pPr>
        <w:spacing w:before="120"/>
        <w:ind w:left="450" w:hanging="450"/>
        <w:rPr>
          <w:rFonts w:ascii="Times" w:eastAsia="Calibri" w:hAnsi="Times" w:cs="Times New Roman"/>
          <w:sz w:val="24"/>
          <w:szCs w:val="24"/>
        </w:rPr>
      </w:pPr>
      <w:r w:rsidRPr="00B27DA7">
        <w:rPr>
          <w:rFonts w:ascii="Times" w:eastAsia="Calibri" w:hAnsi="Times" w:cs="Times New Roman"/>
          <w:sz w:val="24"/>
          <w:szCs w:val="24"/>
        </w:rPr>
        <w:t xml:space="preserve">Afonso, Gara and Ricardo Lagos. (2015a) “The Over-the-Counter Theory of the Fed Funds Market: A Primer.” </w:t>
      </w:r>
      <w:r w:rsidRPr="00B27DA7">
        <w:rPr>
          <w:rFonts w:ascii="Times" w:eastAsia="Calibri" w:hAnsi="Times" w:cs="Times New Roman"/>
          <w:i/>
          <w:sz w:val="24"/>
          <w:szCs w:val="24"/>
        </w:rPr>
        <w:t>Journal of Money, Credit and Banking,</w:t>
      </w:r>
      <w:r w:rsidRPr="00B27DA7">
        <w:rPr>
          <w:rFonts w:ascii="Times" w:eastAsia="Calibri" w:hAnsi="Times" w:cs="Times New Roman"/>
          <w:sz w:val="24"/>
          <w:szCs w:val="24"/>
        </w:rPr>
        <w:t xml:space="preserve"> vol. 47, 127-154.</w:t>
      </w:r>
      <w:r w:rsidR="002C06CC" w:rsidRPr="002C06CC">
        <w:rPr>
          <w:rFonts w:ascii="Times" w:eastAsia="Calibri" w:hAnsi="Times" w:cs="Times New Roman"/>
          <w:sz w:val="24"/>
          <w:szCs w:val="24"/>
        </w:rPr>
        <w:t xml:space="preserve"> </w:t>
      </w:r>
      <w:r w:rsidR="002C06CC" w:rsidRPr="00347DDC">
        <w:rPr>
          <w:rFonts w:ascii="Times" w:eastAsia="Calibri" w:hAnsi="Times" w:cs="Times New Roman"/>
          <w:sz w:val="24"/>
          <w:szCs w:val="24"/>
        </w:rPr>
        <w:t>https://doi.org/10.1111/jmcb.12216</w:t>
      </w:r>
    </w:p>
    <w:p w:rsidR="00B27DA7" w:rsidRPr="00B27DA7" w:rsidRDefault="00B27DA7" w:rsidP="00B27DA7">
      <w:pPr>
        <w:autoSpaceDE w:val="0"/>
        <w:autoSpaceDN w:val="0"/>
        <w:adjustRightInd w:val="0"/>
        <w:spacing w:before="120"/>
        <w:ind w:left="450" w:hanging="450"/>
        <w:rPr>
          <w:rFonts w:ascii="Times" w:eastAsia="Calibri" w:hAnsi="Times" w:cs="Times New Roman"/>
          <w:color w:val="000000"/>
          <w:sz w:val="24"/>
          <w:szCs w:val="24"/>
        </w:rPr>
      </w:pPr>
      <w:r w:rsidRPr="00B27DA7">
        <w:rPr>
          <w:rFonts w:ascii="Times" w:eastAsia="Calibri" w:hAnsi="Times" w:cs="Arial"/>
          <w:color w:val="000000"/>
          <w:sz w:val="24"/>
          <w:szCs w:val="24"/>
        </w:rPr>
        <w:t xml:space="preserve">Afonso, Gara and Ricardo Lagos (2015b) “Trade Dynamics in the Market for Federal Funds.” </w:t>
      </w:r>
      <w:r w:rsidRPr="00B27DA7">
        <w:rPr>
          <w:rFonts w:ascii="Times" w:eastAsia="Calibri" w:hAnsi="Times" w:cs="Arial"/>
          <w:i/>
          <w:color w:val="000000"/>
          <w:sz w:val="24"/>
          <w:szCs w:val="24"/>
        </w:rPr>
        <w:t>Econometrica</w:t>
      </w:r>
      <w:r w:rsidRPr="00B27DA7">
        <w:rPr>
          <w:rFonts w:ascii="Times" w:eastAsia="Calibri" w:hAnsi="Times" w:cs="Arial"/>
          <w:color w:val="000000"/>
          <w:sz w:val="24"/>
          <w:szCs w:val="24"/>
        </w:rPr>
        <w:t>, vol. 83, 263-313.</w:t>
      </w:r>
      <w:r w:rsidR="002C06CC" w:rsidRPr="002C06CC">
        <w:rPr>
          <w:rFonts w:ascii="Times" w:eastAsia="Calibri" w:hAnsi="Times" w:cs="Arial"/>
          <w:color w:val="000000"/>
          <w:sz w:val="24"/>
          <w:szCs w:val="24"/>
        </w:rPr>
        <w:t xml:space="preserve"> </w:t>
      </w:r>
      <w:r w:rsidR="002C06CC" w:rsidRPr="00347DDC">
        <w:rPr>
          <w:rFonts w:ascii="Times" w:eastAsia="Calibri" w:hAnsi="Times" w:cs="Arial"/>
          <w:color w:val="000000"/>
          <w:sz w:val="24"/>
          <w:szCs w:val="24"/>
        </w:rPr>
        <w:t>https://doi.org/10.3982/ECTA10586</w:t>
      </w:r>
    </w:p>
    <w:p w:rsidR="00B27DA7" w:rsidRPr="00B27DA7" w:rsidRDefault="00B27DA7" w:rsidP="00B27DA7">
      <w:pPr>
        <w:spacing w:before="120"/>
        <w:ind w:left="450" w:hanging="450"/>
        <w:rPr>
          <w:rFonts w:ascii="Times New Roman" w:eastAsia="Calibri" w:hAnsi="Times New Roman" w:cs="Times New Roman"/>
          <w:sz w:val="24"/>
          <w:szCs w:val="24"/>
        </w:rPr>
      </w:pPr>
      <w:r w:rsidRPr="00B27DA7">
        <w:rPr>
          <w:rFonts w:ascii="Times New Roman" w:eastAsia="Calibri" w:hAnsi="Times New Roman" w:cs="Times New Roman"/>
          <w:sz w:val="24"/>
          <w:szCs w:val="24"/>
        </w:rPr>
        <w:t xml:space="preserve">Allen, Franklin, Elena Carletti and Douglas Gale. (2009). ”Interbank Market Liquidity and Central Bank Intervention.” </w:t>
      </w:r>
      <w:r w:rsidRPr="00B27DA7">
        <w:rPr>
          <w:rFonts w:ascii="Times New Roman" w:eastAsia="Calibri" w:hAnsi="Times New Roman" w:cs="Times New Roman"/>
          <w:i/>
          <w:sz w:val="24"/>
          <w:szCs w:val="24"/>
        </w:rPr>
        <w:t>Journal of Monetary Economics</w:t>
      </w:r>
      <w:r w:rsidRPr="00B27DA7">
        <w:rPr>
          <w:rFonts w:ascii="Times New Roman" w:eastAsia="Calibri" w:hAnsi="Times New Roman" w:cs="Times New Roman"/>
          <w:sz w:val="24"/>
          <w:szCs w:val="24"/>
        </w:rPr>
        <w:t xml:space="preserve">, vol. 56, 639–652. </w:t>
      </w:r>
      <w:hyperlink r:id="rId28" w:tgtFrame="_blank" w:tooltip="Persistent link using digital object identifier" w:history="1">
        <w:r w:rsidRPr="00B27DA7">
          <w:rPr>
            <w:rFonts w:ascii="Times New Roman" w:eastAsia="Calibri" w:hAnsi="Times New Roman" w:cs="Times New Roman"/>
            <w:color w:val="003399"/>
            <w:sz w:val="24"/>
            <w:szCs w:val="24"/>
            <w:u w:val="single"/>
          </w:rPr>
          <w:t>https://doi.org/10.1016/j.jmoneco.2009.04.003</w:t>
        </w:r>
      </w:hyperlink>
    </w:p>
    <w:p w:rsidR="00B27DA7" w:rsidRPr="00B27DA7" w:rsidRDefault="00B27DA7" w:rsidP="00B27DA7">
      <w:pPr>
        <w:spacing w:before="120"/>
        <w:ind w:left="540" w:hanging="540"/>
        <w:rPr>
          <w:rFonts w:ascii="Times" w:eastAsia="Calibri" w:hAnsi="Times" w:cs="Times New Roman"/>
          <w:sz w:val="24"/>
          <w:szCs w:val="24"/>
        </w:rPr>
      </w:pPr>
      <w:r w:rsidRPr="00B27DA7">
        <w:rPr>
          <w:rFonts w:ascii="Times" w:eastAsia="Calibri" w:hAnsi="Times" w:cs="Times New Roman"/>
          <w:sz w:val="24"/>
          <w:szCs w:val="24"/>
        </w:rPr>
        <w:t xml:space="preserve">Allen, Franklin and Douglas Gale. (2004a). “Financial Intermediaries and Markets.” </w:t>
      </w:r>
      <w:r w:rsidRPr="00B27DA7">
        <w:rPr>
          <w:rFonts w:ascii="Times" w:eastAsia="Calibri" w:hAnsi="Times" w:cs="Times New Roman"/>
          <w:i/>
          <w:sz w:val="24"/>
          <w:szCs w:val="24"/>
        </w:rPr>
        <w:t>Econometrica</w:t>
      </w:r>
      <w:r w:rsidRPr="00B27DA7">
        <w:rPr>
          <w:rFonts w:ascii="Times" w:eastAsia="Calibri" w:hAnsi="Times" w:cs="Times New Roman"/>
          <w:sz w:val="24"/>
          <w:szCs w:val="24"/>
        </w:rPr>
        <w:t>, vol. 72, 1023-1061.</w:t>
      </w:r>
      <w:r w:rsidR="002C06CC" w:rsidRPr="002C06CC">
        <w:rPr>
          <w:rFonts w:ascii="Times" w:eastAsia="Calibri" w:hAnsi="Times" w:cs="Times New Roman"/>
          <w:sz w:val="24"/>
          <w:szCs w:val="24"/>
        </w:rPr>
        <w:t xml:space="preserve"> </w:t>
      </w:r>
      <w:r w:rsidR="002C06CC" w:rsidRPr="00347DDC">
        <w:rPr>
          <w:rFonts w:ascii="Times" w:eastAsia="Calibri" w:hAnsi="Times" w:cs="Times New Roman"/>
          <w:sz w:val="24"/>
          <w:szCs w:val="24"/>
        </w:rPr>
        <w:t>https://doi.org/10.1111/j.1468-0262.2004.00525.x</w:t>
      </w:r>
    </w:p>
    <w:p w:rsidR="00B27DA7" w:rsidRPr="00B27DA7" w:rsidRDefault="00B27DA7" w:rsidP="00B27DA7">
      <w:pPr>
        <w:spacing w:before="120"/>
        <w:ind w:left="540" w:hanging="540"/>
        <w:rPr>
          <w:rFonts w:ascii="Times" w:eastAsia="Calibri" w:hAnsi="Times" w:cs="Times New Roman"/>
          <w:sz w:val="24"/>
          <w:szCs w:val="24"/>
        </w:rPr>
      </w:pPr>
      <w:r w:rsidRPr="00B27DA7">
        <w:rPr>
          <w:rFonts w:ascii="Times" w:eastAsia="Calibri" w:hAnsi="Times" w:cs="Times New Roman"/>
          <w:sz w:val="24"/>
          <w:szCs w:val="24"/>
        </w:rPr>
        <w:t>Allen, Franklin and Douglas Gale. (2004b). “</w:t>
      </w:r>
      <w:r w:rsidRPr="00B27DA7">
        <w:rPr>
          <w:rFonts w:ascii="Times" w:eastAsia="Calibri" w:hAnsi="Times" w:cs="Arial"/>
          <w:color w:val="000000"/>
          <w:sz w:val="24"/>
          <w:szCs w:val="24"/>
        </w:rPr>
        <w:t xml:space="preserve">Financial Fragility, Liquidity and Asset Prices.” </w:t>
      </w:r>
      <w:r w:rsidRPr="00B27DA7">
        <w:rPr>
          <w:rFonts w:ascii="Times" w:eastAsia="Calibri" w:hAnsi="Times" w:cs="Arial"/>
          <w:i/>
          <w:color w:val="000000"/>
          <w:sz w:val="24"/>
          <w:szCs w:val="24"/>
        </w:rPr>
        <w:t>Journal of the European Economic Association</w:t>
      </w:r>
      <w:r w:rsidRPr="00B27DA7">
        <w:rPr>
          <w:rFonts w:ascii="Times" w:eastAsia="Calibri" w:hAnsi="Times" w:cs="Arial"/>
          <w:color w:val="000000"/>
          <w:sz w:val="24"/>
          <w:szCs w:val="24"/>
        </w:rPr>
        <w:t>, vol. 2, 1015-1048.</w:t>
      </w:r>
      <w:r w:rsidR="002C06CC">
        <w:rPr>
          <w:rFonts w:ascii="Times" w:eastAsia="Calibri" w:hAnsi="Times" w:cs="Arial"/>
          <w:color w:val="000000"/>
          <w:sz w:val="24"/>
          <w:szCs w:val="24"/>
        </w:rPr>
        <w:t xml:space="preserve"> </w:t>
      </w:r>
      <w:r w:rsidR="002C06CC" w:rsidRPr="00347DDC">
        <w:rPr>
          <w:rFonts w:ascii="Times" w:eastAsia="Calibri" w:hAnsi="Times" w:cs="Arial"/>
          <w:color w:val="000000"/>
          <w:sz w:val="24"/>
          <w:szCs w:val="24"/>
        </w:rPr>
        <w:t>https://doi.org/10.1162/JEEA.2004.2.6.1015</w:t>
      </w:r>
    </w:p>
    <w:p w:rsidR="00B27DA7" w:rsidRPr="00B27DA7" w:rsidRDefault="00B27DA7" w:rsidP="00B27DA7">
      <w:pPr>
        <w:spacing w:before="120"/>
        <w:ind w:left="450" w:hanging="450"/>
        <w:rPr>
          <w:rFonts w:ascii="Times New Roman" w:eastAsia="Calibri" w:hAnsi="Times New Roman" w:cs="Times New Roman"/>
          <w:sz w:val="24"/>
          <w:szCs w:val="24"/>
        </w:rPr>
      </w:pPr>
      <w:r w:rsidRPr="00B27DA7">
        <w:rPr>
          <w:rFonts w:ascii="Times New Roman" w:eastAsia="Calibri" w:hAnsi="Times New Roman" w:cs="Times New Roman"/>
          <w:sz w:val="24"/>
          <w:szCs w:val="24"/>
        </w:rPr>
        <w:t xml:space="preserve">Armentier, Olivier and Charles A. Holt. (2017). “Discount Window Stigma: An Experimental Investigation” Manuscript. </w:t>
      </w:r>
    </w:p>
    <w:p w:rsidR="00B27DA7" w:rsidRPr="00B27DA7" w:rsidRDefault="00B27DA7" w:rsidP="00B27DA7">
      <w:pPr>
        <w:spacing w:before="120"/>
        <w:ind w:left="540" w:hanging="540"/>
        <w:rPr>
          <w:rFonts w:ascii="Times" w:eastAsia="Calibri" w:hAnsi="Times" w:cs="Times New Roman"/>
          <w:sz w:val="24"/>
          <w:szCs w:val="24"/>
        </w:rPr>
      </w:pPr>
      <w:r w:rsidRPr="00B27DA7">
        <w:rPr>
          <w:rFonts w:ascii="Times" w:eastAsia="Calibri" w:hAnsi="Times" w:cs="Times New Roman"/>
          <w:sz w:val="24"/>
          <w:szCs w:val="24"/>
        </w:rPr>
        <w:t xml:space="preserve">Ashcraft, Adam, James McAndrews and David Skeie. (2011). “Precautionary Reserves and the Interbank Market.” </w:t>
      </w:r>
      <w:r w:rsidRPr="00B27DA7">
        <w:rPr>
          <w:rFonts w:ascii="Times" w:eastAsia="Calibri" w:hAnsi="Times" w:cs="Times New Roman"/>
          <w:i/>
          <w:sz w:val="24"/>
          <w:szCs w:val="24"/>
        </w:rPr>
        <w:t>Journal of Money Credit and Banking</w:t>
      </w:r>
      <w:r w:rsidRPr="00B27DA7">
        <w:rPr>
          <w:rFonts w:ascii="Times" w:eastAsia="Calibri" w:hAnsi="Times" w:cs="Times New Roman"/>
          <w:sz w:val="24"/>
          <w:szCs w:val="24"/>
        </w:rPr>
        <w:t xml:space="preserve">, vol. 43, 311-348. </w:t>
      </w:r>
      <w:hyperlink r:id="rId29" w:history="1">
        <w:r w:rsidRPr="00B27DA7">
          <w:rPr>
            <w:rFonts w:ascii="Times" w:eastAsia="Calibri" w:hAnsi="Times" w:cs="Times New Roman"/>
            <w:color w:val="003399"/>
            <w:sz w:val="24"/>
            <w:szCs w:val="24"/>
            <w:u w:val="single"/>
          </w:rPr>
          <w:t>https://doi.org/10.1111/j.1538-4616.2011.00438.x</w:t>
        </w:r>
      </w:hyperlink>
    </w:p>
    <w:p w:rsidR="00B27DA7" w:rsidRPr="00B27DA7" w:rsidRDefault="00B27DA7" w:rsidP="00B27DA7">
      <w:pPr>
        <w:autoSpaceDE w:val="0"/>
        <w:autoSpaceDN w:val="0"/>
        <w:adjustRightInd w:val="0"/>
        <w:spacing w:before="120"/>
        <w:ind w:left="450" w:hanging="450"/>
        <w:rPr>
          <w:rFonts w:ascii="Times New Roman" w:eastAsia="Calibri" w:hAnsi="Times New Roman" w:cs="Times New Roman"/>
          <w:sz w:val="24"/>
          <w:szCs w:val="24"/>
        </w:rPr>
      </w:pPr>
      <w:r w:rsidRPr="00B27DA7">
        <w:rPr>
          <w:rFonts w:ascii="Times New Roman" w:eastAsia="Calibri" w:hAnsi="Times New Roman" w:cs="Times New Roman"/>
          <w:sz w:val="24"/>
          <w:szCs w:val="24"/>
        </w:rPr>
        <w:t>Babus, Ana and Peter Kondor. (2018). “Trading and Information Diffusion in Over-the-Counter Markets.” Paul Woolley Centre Working Paper No. 57.</w:t>
      </w:r>
    </w:p>
    <w:p w:rsidR="00B27DA7" w:rsidRPr="00B27DA7" w:rsidRDefault="00B27DA7" w:rsidP="00B27DA7">
      <w:pPr>
        <w:autoSpaceDE w:val="0"/>
        <w:autoSpaceDN w:val="0"/>
        <w:adjustRightInd w:val="0"/>
        <w:spacing w:before="120"/>
        <w:ind w:left="450" w:hanging="450"/>
        <w:rPr>
          <w:rFonts w:ascii="Times New Roman" w:eastAsia="Calibri" w:hAnsi="Times New Roman" w:cs="Times New Roman"/>
          <w:sz w:val="24"/>
          <w:szCs w:val="24"/>
        </w:rPr>
      </w:pPr>
      <w:r w:rsidRPr="00B27DA7">
        <w:rPr>
          <w:rFonts w:ascii="Times New Roman" w:eastAsia="Calibri" w:hAnsi="Times New Roman" w:cs="Times New Roman"/>
          <w:sz w:val="24"/>
          <w:szCs w:val="24"/>
        </w:rPr>
        <w:t xml:space="preserve">Bhattacharya, Sudipto and Douglas Gale (1987) “Preference Shocks, Liquidity and Central Bank Policy,” in W.A. Barnett and K.J. Singleton, eds., </w:t>
      </w:r>
      <w:r w:rsidRPr="00B27DA7">
        <w:rPr>
          <w:rFonts w:ascii="Times New Roman" w:eastAsia="Calibri" w:hAnsi="Times New Roman" w:cs="Times New Roman"/>
          <w:i/>
          <w:sz w:val="24"/>
          <w:szCs w:val="24"/>
        </w:rPr>
        <w:t>New Approaches to Monetary Economics</w:t>
      </w:r>
      <w:r w:rsidRPr="00B27DA7">
        <w:rPr>
          <w:rFonts w:ascii="Times New Roman" w:eastAsia="Calibri" w:hAnsi="Times New Roman" w:cs="Times New Roman"/>
          <w:sz w:val="24"/>
          <w:szCs w:val="24"/>
        </w:rPr>
        <w:t>. Cambridge: Cambridge University Press.</w:t>
      </w:r>
      <w:r w:rsidR="002C06CC" w:rsidRPr="002C06CC">
        <w:rPr>
          <w:rFonts w:ascii="Times New Roman" w:eastAsia="Calibri" w:hAnsi="Times New Roman" w:cs="Times New Roman"/>
          <w:sz w:val="24"/>
          <w:szCs w:val="24"/>
        </w:rPr>
        <w:t xml:space="preserve"> </w:t>
      </w:r>
      <w:r w:rsidR="002C06CC" w:rsidRPr="00347DDC">
        <w:rPr>
          <w:rFonts w:ascii="Times New Roman" w:eastAsia="Calibri" w:hAnsi="Times New Roman" w:cs="Times New Roman"/>
          <w:sz w:val="24"/>
          <w:szCs w:val="24"/>
        </w:rPr>
        <w:t>https://doi.org/10.1017/CBO9780511759628.005</w:t>
      </w:r>
    </w:p>
    <w:p w:rsidR="00B27DA7" w:rsidRPr="00B27DA7" w:rsidRDefault="00B27DA7" w:rsidP="00B27DA7">
      <w:pPr>
        <w:autoSpaceDE w:val="0"/>
        <w:autoSpaceDN w:val="0"/>
        <w:adjustRightInd w:val="0"/>
        <w:spacing w:before="120"/>
        <w:ind w:left="450" w:hanging="450"/>
        <w:rPr>
          <w:rFonts w:ascii="Times New Roman" w:eastAsia="Calibri" w:hAnsi="Times New Roman" w:cs="Times New Roman"/>
          <w:sz w:val="24"/>
          <w:szCs w:val="24"/>
        </w:rPr>
      </w:pPr>
      <w:r w:rsidRPr="00B27DA7">
        <w:rPr>
          <w:rFonts w:ascii="Times New Roman" w:eastAsia="Times New Roman" w:hAnsi="Times New Roman" w:cs="Times New Roman"/>
          <w:color w:val="000000"/>
          <w:sz w:val="24"/>
          <w:szCs w:val="24"/>
        </w:rPr>
        <w:t xml:space="preserve">Bosch-Rosa, Ciril. (2018). “That's How We Roll: An Experiment on Rollover Risk.” </w:t>
      </w:r>
      <w:r w:rsidRPr="00B27DA7">
        <w:rPr>
          <w:rFonts w:ascii="Times New Roman" w:eastAsia="Times New Roman" w:hAnsi="Times New Roman" w:cs="Times New Roman"/>
          <w:i/>
          <w:color w:val="000000"/>
          <w:sz w:val="24"/>
          <w:szCs w:val="24"/>
        </w:rPr>
        <w:t>Journal of Economics Behavior &amp; Organization,</w:t>
      </w:r>
      <w:r w:rsidRPr="00B27DA7">
        <w:rPr>
          <w:rFonts w:ascii="Times New Roman" w:eastAsia="Times New Roman" w:hAnsi="Times New Roman" w:cs="Times New Roman"/>
          <w:color w:val="000000"/>
          <w:sz w:val="24"/>
          <w:szCs w:val="24"/>
        </w:rPr>
        <w:t xml:space="preserve"> vol. 145, 495-510. </w:t>
      </w:r>
      <w:hyperlink r:id="rId30" w:tgtFrame="_blank" w:tooltip="Persistent link using digital object identifier" w:history="1">
        <w:r w:rsidRPr="00B27DA7">
          <w:rPr>
            <w:rFonts w:ascii="Times New Roman" w:eastAsia="Times New Roman" w:hAnsi="Times New Roman" w:cs="Times New Roman"/>
            <w:color w:val="003399"/>
            <w:sz w:val="24"/>
            <w:szCs w:val="24"/>
            <w:u w:val="single"/>
          </w:rPr>
          <w:t>https://doi.org/10.1016/j.jebo.2017.11.005</w:t>
        </w:r>
      </w:hyperlink>
    </w:p>
    <w:p w:rsidR="00B27DA7" w:rsidRPr="00B27DA7" w:rsidRDefault="00B27DA7" w:rsidP="00B27DA7">
      <w:pPr>
        <w:autoSpaceDE w:val="0"/>
        <w:autoSpaceDN w:val="0"/>
        <w:adjustRightInd w:val="0"/>
        <w:spacing w:before="120"/>
        <w:ind w:left="450" w:hanging="450"/>
        <w:rPr>
          <w:rFonts w:ascii="Times New Roman" w:eastAsia="Calibri" w:hAnsi="Times New Roman" w:cs="Times New Roman"/>
          <w:sz w:val="24"/>
          <w:szCs w:val="24"/>
        </w:rPr>
      </w:pPr>
      <w:r w:rsidRPr="00B27DA7">
        <w:rPr>
          <w:rFonts w:ascii="Times New Roman" w:eastAsia="Calibri" w:hAnsi="Times New Roman" w:cs="Times New Roman"/>
          <w:sz w:val="24"/>
          <w:szCs w:val="24"/>
        </w:rPr>
        <w:t>Carlson, Mark A.  (2013). “Lessons from the Historical Use of Reserve Requirements in the United States to Promote Bank Liquidity.” FEDS Working Paper 2013-11.</w:t>
      </w:r>
      <w:r w:rsidR="002C06CC" w:rsidRPr="002C06CC">
        <w:rPr>
          <w:rFonts w:ascii="Times New Roman" w:eastAsia="Calibri" w:hAnsi="Times New Roman" w:cs="Times New Roman"/>
          <w:sz w:val="24"/>
          <w:szCs w:val="24"/>
        </w:rPr>
        <w:t xml:space="preserve"> </w:t>
      </w:r>
      <w:r w:rsidR="002C06CC" w:rsidRPr="00347DDC">
        <w:rPr>
          <w:rFonts w:ascii="Times New Roman" w:eastAsia="Calibri" w:hAnsi="Times New Roman" w:cs="Times New Roman"/>
          <w:sz w:val="24"/>
          <w:szCs w:val="24"/>
        </w:rPr>
        <w:t>https://doi.org/10.2139/ssrn.2245601</w:t>
      </w:r>
    </w:p>
    <w:p w:rsidR="00B27DA7" w:rsidRPr="00B27DA7" w:rsidRDefault="00B27DA7" w:rsidP="00B27DA7">
      <w:pPr>
        <w:autoSpaceDE w:val="0"/>
        <w:autoSpaceDN w:val="0"/>
        <w:adjustRightInd w:val="0"/>
        <w:spacing w:before="120"/>
        <w:ind w:left="450" w:hanging="450"/>
        <w:rPr>
          <w:rFonts w:ascii="Times New Roman" w:eastAsia="Calibri" w:hAnsi="Times New Roman" w:cs="Times New Roman"/>
          <w:sz w:val="24"/>
          <w:szCs w:val="24"/>
        </w:rPr>
      </w:pPr>
      <w:r w:rsidRPr="00B27DA7">
        <w:rPr>
          <w:rFonts w:ascii="Times New Roman" w:eastAsia="Calibri" w:hAnsi="Times New Roman" w:cs="Times New Roman"/>
          <w:sz w:val="24"/>
          <w:szCs w:val="24"/>
        </w:rPr>
        <w:t>Craig, Ben and Yiming Ma. (2018).</w:t>
      </w:r>
      <w:r w:rsidRPr="00B27DA7">
        <w:rPr>
          <w:rFonts w:ascii="Times" w:eastAsia="Times New Roman" w:hAnsi="Times" w:cs="Times New Roman"/>
          <w:sz w:val="24"/>
          <w:szCs w:val="24"/>
        </w:rPr>
        <w:t xml:space="preserve"> “Intermediation in the Interbank Lending Market.” Manuscript, Stanford Graduate School of Business.</w:t>
      </w:r>
    </w:p>
    <w:p w:rsidR="00B27DA7" w:rsidRPr="00B27DA7" w:rsidRDefault="00B27DA7" w:rsidP="00B27DA7">
      <w:pPr>
        <w:autoSpaceDE w:val="0"/>
        <w:autoSpaceDN w:val="0"/>
        <w:adjustRightInd w:val="0"/>
        <w:spacing w:before="120"/>
        <w:ind w:left="450" w:hanging="450"/>
        <w:rPr>
          <w:rFonts w:ascii="Times New Roman" w:eastAsia="Calibri" w:hAnsi="Times New Roman" w:cs="Times New Roman"/>
          <w:sz w:val="24"/>
          <w:szCs w:val="24"/>
        </w:rPr>
      </w:pPr>
      <w:r w:rsidRPr="00B27DA7">
        <w:rPr>
          <w:rFonts w:ascii="Times New Roman" w:eastAsia="Calibri" w:hAnsi="Times New Roman" w:cs="Times New Roman"/>
          <w:sz w:val="24"/>
          <w:szCs w:val="24"/>
        </w:rPr>
        <w:t xml:space="preserve">Davis, Douglas and Charles A. Holt. (1993). </w:t>
      </w:r>
      <w:r w:rsidRPr="00B27DA7">
        <w:rPr>
          <w:rFonts w:ascii="Times New Roman" w:eastAsia="Calibri" w:hAnsi="Times New Roman" w:cs="Times New Roman"/>
          <w:i/>
          <w:sz w:val="24"/>
          <w:szCs w:val="24"/>
        </w:rPr>
        <w:t>Experimental Economics.</w:t>
      </w:r>
      <w:r w:rsidRPr="00B27DA7">
        <w:rPr>
          <w:rFonts w:ascii="Times New Roman" w:eastAsia="Calibri" w:hAnsi="Times New Roman" w:cs="Times New Roman"/>
          <w:sz w:val="24"/>
          <w:szCs w:val="24"/>
        </w:rPr>
        <w:t xml:space="preserve"> Princeton: Princeton University Press.</w:t>
      </w:r>
    </w:p>
    <w:p w:rsidR="00B27DA7" w:rsidRPr="00B27DA7" w:rsidRDefault="00B27DA7" w:rsidP="00B27DA7">
      <w:pPr>
        <w:spacing w:before="120"/>
        <w:ind w:left="450" w:hanging="450"/>
        <w:rPr>
          <w:rFonts w:ascii="Times New Roman" w:eastAsia="Calibri" w:hAnsi="Times New Roman" w:cs="Times New Roman"/>
          <w:sz w:val="24"/>
          <w:szCs w:val="24"/>
        </w:rPr>
      </w:pPr>
      <w:r w:rsidRPr="00B27DA7">
        <w:rPr>
          <w:rFonts w:ascii="Times New Roman" w:eastAsia="Calibri" w:hAnsi="Times New Roman" w:cs="Times New Roman"/>
          <w:sz w:val="24"/>
          <w:szCs w:val="24"/>
        </w:rPr>
        <w:t>Davis, Douglas, Oleg Korenok and John Lightle. (2018a). “Liquidity Regulation after Financial Crisis: An Experimental Investigation.” Manuscript, Virginia Commonwealth University.</w:t>
      </w:r>
    </w:p>
    <w:p w:rsidR="00B27DA7" w:rsidRPr="00B27DA7" w:rsidRDefault="00B27DA7" w:rsidP="00B27DA7">
      <w:pPr>
        <w:spacing w:before="120"/>
        <w:ind w:left="450" w:hanging="450"/>
        <w:rPr>
          <w:rFonts w:ascii="Times New Roman" w:eastAsia="Calibri" w:hAnsi="Times New Roman" w:cs="Times New Roman"/>
          <w:sz w:val="24"/>
          <w:szCs w:val="24"/>
        </w:rPr>
      </w:pPr>
      <w:r w:rsidRPr="00B27DA7">
        <w:rPr>
          <w:rFonts w:ascii="Times New Roman" w:eastAsia="Calibri" w:hAnsi="Times New Roman" w:cs="Times New Roman"/>
          <w:sz w:val="24"/>
          <w:szCs w:val="24"/>
        </w:rPr>
        <w:t>Davis, Douglas, Oleg Korenok and John Lightle. (2018b). “An Experimental Examination of the Interbank Loan Market.” Manuscript, Virginia Commonwealth University.</w:t>
      </w:r>
    </w:p>
    <w:p w:rsidR="00B27DA7" w:rsidRPr="00B27DA7" w:rsidRDefault="00B27DA7" w:rsidP="00B27DA7">
      <w:pPr>
        <w:spacing w:before="120"/>
        <w:ind w:left="450" w:hanging="450"/>
        <w:rPr>
          <w:rFonts w:ascii="Times New Roman" w:eastAsia="Calibri" w:hAnsi="Times New Roman" w:cs="Times New Roman"/>
          <w:szCs w:val="24"/>
        </w:rPr>
      </w:pPr>
      <w:r w:rsidRPr="00B27DA7">
        <w:rPr>
          <w:rFonts w:ascii="Times New Roman" w:eastAsia="Calibri" w:hAnsi="Times New Roman" w:cs="Times New Roman"/>
          <w:sz w:val="24"/>
          <w:szCs w:val="24"/>
        </w:rPr>
        <w:t>Davis, Douglas, Oleg Korenok and Edward Simpson Prescott. (2014). “An Experimental Analysis of Market-based Contingent Capital Triggering Mechanisms.”</w:t>
      </w:r>
      <w:r w:rsidRPr="00B27DA7">
        <w:rPr>
          <w:rFonts w:ascii="Times New Roman" w:eastAsia="SimSun" w:hAnsi="Times New Roman" w:cs="Times New Roman"/>
          <w:sz w:val="24"/>
          <w:szCs w:val="24"/>
          <w:lang w:eastAsia="zh-CN"/>
        </w:rPr>
        <w:t xml:space="preserve"> </w:t>
      </w:r>
      <w:r w:rsidRPr="00B27DA7">
        <w:rPr>
          <w:rFonts w:ascii="Times New Roman" w:eastAsia="SimSun" w:hAnsi="Times New Roman" w:cs="Times New Roman"/>
          <w:i/>
          <w:sz w:val="24"/>
          <w:szCs w:val="24"/>
          <w:lang w:eastAsia="zh-CN"/>
        </w:rPr>
        <w:t>Journal of Money, Credit and Banking</w:t>
      </w:r>
      <w:r w:rsidRPr="00B27DA7">
        <w:rPr>
          <w:rFonts w:ascii="Times New Roman" w:eastAsia="SimSun" w:hAnsi="Times New Roman" w:cs="Times New Roman"/>
          <w:sz w:val="24"/>
          <w:szCs w:val="24"/>
          <w:lang w:eastAsia="zh-CN"/>
        </w:rPr>
        <w:t>. vol. 46, 999-1033</w:t>
      </w:r>
      <w:r w:rsidRPr="00B27DA7">
        <w:rPr>
          <w:rFonts w:ascii="Times New Roman" w:eastAsia="SimSun" w:hAnsi="Times New Roman" w:cs="Times New Roman"/>
          <w:szCs w:val="24"/>
          <w:lang w:eastAsia="zh-CN"/>
        </w:rPr>
        <w:t xml:space="preserve">. </w:t>
      </w:r>
      <w:hyperlink r:id="rId31" w:history="1">
        <w:r w:rsidRPr="00B27DA7">
          <w:rPr>
            <w:rFonts w:ascii="Times New Roman" w:eastAsia="SimSun" w:hAnsi="Times New Roman" w:cs="Times New Roman"/>
            <w:color w:val="003399"/>
            <w:szCs w:val="24"/>
            <w:u w:val="single"/>
            <w:lang w:eastAsia="zh-CN"/>
          </w:rPr>
          <w:t>https://doi.org/10.1111/jmcb.12132</w:t>
        </w:r>
      </w:hyperlink>
    </w:p>
    <w:p w:rsidR="00B27DA7" w:rsidRPr="00B27DA7" w:rsidRDefault="00B27DA7" w:rsidP="00B27DA7">
      <w:pPr>
        <w:spacing w:before="120"/>
        <w:ind w:left="450" w:hanging="450"/>
        <w:rPr>
          <w:rFonts w:ascii="Times New Roman" w:eastAsia="Calibri" w:hAnsi="Times New Roman" w:cs="Times New Roman"/>
          <w:color w:val="222222"/>
          <w:sz w:val="24"/>
          <w:szCs w:val="24"/>
          <w:shd w:val="clear" w:color="auto" w:fill="FFFFFF"/>
        </w:rPr>
      </w:pPr>
      <w:r w:rsidRPr="00B27DA7">
        <w:rPr>
          <w:rFonts w:ascii="Times New Roman" w:eastAsia="Calibri" w:hAnsi="Times New Roman" w:cs="Times New Roman"/>
          <w:color w:val="222222"/>
          <w:sz w:val="24"/>
          <w:szCs w:val="24"/>
          <w:shd w:val="clear" w:color="auto" w:fill="FFFFFF"/>
        </w:rPr>
        <w:t xml:space="preserve">Davis, Douglas and Edward Simpson. Prescott. (2017). “Fixed Prices and Regulatory Discretion as Triggers for Contingent Capital Conversion: An Experimental Examination.” </w:t>
      </w:r>
      <w:r w:rsidRPr="00B27DA7">
        <w:rPr>
          <w:rFonts w:ascii="Times New Roman" w:eastAsia="Calibri" w:hAnsi="Times New Roman" w:cs="Times New Roman"/>
          <w:i/>
          <w:color w:val="222222"/>
          <w:sz w:val="24"/>
          <w:szCs w:val="24"/>
          <w:shd w:val="clear" w:color="auto" w:fill="FFFFFF"/>
        </w:rPr>
        <w:t>International Journal of Central Banking,</w:t>
      </w:r>
      <w:r w:rsidRPr="00B27DA7">
        <w:rPr>
          <w:rFonts w:ascii="Times New Roman" w:eastAsia="Calibri" w:hAnsi="Times New Roman" w:cs="Times New Roman"/>
          <w:color w:val="222222"/>
          <w:sz w:val="24"/>
          <w:szCs w:val="24"/>
          <w:shd w:val="clear" w:color="auto" w:fill="FFFFFF"/>
        </w:rPr>
        <w:t xml:space="preserve"> vol.</w:t>
      </w:r>
      <w:r w:rsidRPr="00B27DA7">
        <w:rPr>
          <w:rFonts w:ascii="Times New Roman" w:eastAsia="Calibri" w:hAnsi="Times New Roman" w:cs="Times New Roman"/>
          <w:i/>
          <w:color w:val="222222"/>
          <w:sz w:val="24"/>
          <w:szCs w:val="24"/>
          <w:shd w:val="clear" w:color="auto" w:fill="FFFFFF"/>
        </w:rPr>
        <w:t xml:space="preserve"> </w:t>
      </w:r>
      <w:r w:rsidRPr="00B27DA7">
        <w:rPr>
          <w:rFonts w:ascii="Times New Roman" w:eastAsia="Calibri" w:hAnsi="Times New Roman" w:cs="Times New Roman"/>
          <w:color w:val="222222"/>
          <w:sz w:val="24"/>
          <w:szCs w:val="24"/>
          <w:shd w:val="clear" w:color="auto" w:fill="FFFFFF"/>
        </w:rPr>
        <w:t>13, 33-71.</w:t>
      </w:r>
    </w:p>
    <w:p w:rsidR="00B27DA7" w:rsidRPr="00B27DA7" w:rsidRDefault="00B27DA7" w:rsidP="00B27DA7">
      <w:pPr>
        <w:spacing w:before="120"/>
        <w:ind w:left="450" w:hanging="450"/>
        <w:rPr>
          <w:rFonts w:ascii="Times New Roman" w:eastAsia="Calibri" w:hAnsi="Times New Roman" w:cs="Times New Roman"/>
          <w:color w:val="222222"/>
          <w:sz w:val="24"/>
          <w:szCs w:val="24"/>
        </w:rPr>
      </w:pPr>
      <w:r w:rsidRPr="00B27DA7">
        <w:rPr>
          <w:rFonts w:ascii="Times New Roman" w:eastAsia="Calibri" w:hAnsi="Times New Roman" w:cs="Times New Roman"/>
          <w:color w:val="222222"/>
          <w:sz w:val="24"/>
          <w:szCs w:val="24"/>
        </w:rPr>
        <w:t>Davis, Douglas and Robert J. Reilly. (2016). “On Freezing Depositor Funds at Financially Distressed Banks: An Experimental Analysis.</w:t>
      </w:r>
      <w:r w:rsidRPr="00B27DA7">
        <w:rPr>
          <w:rFonts w:ascii="Times New Roman" w:eastAsia="Calibri" w:hAnsi="Times New Roman" w:cs="Times New Roman"/>
          <w:color w:val="222222"/>
          <w:sz w:val="24"/>
          <w:szCs w:val="24"/>
          <w:vertAlign w:val="superscript"/>
        </w:rPr>
        <w:t xml:space="preserve">” </w:t>
      </w:r>
      <w:r w:rsidRPr="00B27DA7">
        <w:rPr>
          <w:rFonts w:ascii="Times New Roman" w:eastAsia="Calibri" w:hAnsi="Times New Roman" w:cs="Times New Roman"/>
          <w:i/>
          <w:color w:val="222222"/>
          <w:sz w:val="24"/>
          <w:szCs w:val="24"/>
        </w:rPr>
        <w:t>Journal of Money Credit and Banking</w:t>
      </w:r>
      <w:r w:rsidRPr="00B27DA7">
        <w:rPr>
          <w:rFonts w:ascii="Times New Roman" w:eastAsia="Calibri" w:hAnsi="Times New Roman" w:cs="Times New Roman"/>
          <w:color w:val="222222"/>
          <w:sz w:val="24"/>
          <w:szCs w:val="24"/>
        </w:rPr>
        <w:t xml:space="preserve">, vol.  </w:t>
      </w:r>
      <w:r w:rsidRPr="00B27DA7">
        <w:rPr>
          <w:rFonts w:ascii="Times New Roman" w:eastAsia="Calibri" w:hAnsi="Times New Roman" w:cs="Times New Roman"/>
          <w:color w:val="222222"/>
          <w:sz w:val="24"/>
          <w:szCs w:val="24"/>
          <w:shd w:val="clear" w:color="auto" w:fill="FFFFFF"/>
        </w:rPr>
        <w:t xml:space="preserve">48, 989-1017. </w:t>
      </w:r>
      <w:hyperlink r:id="rId32" w:history="1">
        <w:r w:rsidRPr="00B27DA7">
          <w:rPr>
            <w:rFonts w:ascii="Times New Roman" w:eastAsia="Calibri" w:hAnsi="Times New Roman" w:cs="Times New Roman"/>
            <w:color w:val="003399"/>
            <w:sz w:val="24"/>
            <w:szCs w:val="24"/>
            <w:u w:val="single"/>
            <w:shd w:val="clear" w:color="auto" w:fill="FFFFFF"/>
          </w:rPr>
          <w:t>https://doi.org/10.1111/jmcb.12324</w:t>
        </w:r>
      </w:hyperlink>
    </w:p>
    <w:p w:rsidR="00B27DA7" w:rsidRPr="00B27DA7" w:rsidRDefault="00B27DA7" w:rsidP="00B27DA7">
      <w:pPr>
        <w:autoSpaceDE w:val="0"/>
        <w:autoSpaceDN w:val="0"/>
        <w:adjustRightInd w:val="0"/>
        <w:spacing w:before="120"/>
        <w:ind w:left="450" w:hanging="450"/>
        <w:rPr>
          <w:rFonts w:ascii="Times New Roman" w:eastAsia="Calibri" w:hAnsi="Times New Roman" w:cs="Times New Roman"/>
          <w:color w:val="000000"/>
          <w:sz w:val="24"/>
          <w:szCs w:val="24"/>
        </w:rPr>
      </w:pPr>
      <w:r w:rsidRPr="00B27DA7">
        <w:rPr>
          <w:rFonts w:ascii="Times New Roman" w:eastAsia="Calibri" w:hAnsi="Times New Roman" w:cs="Times New Roman"/>
          <w:color w:val="000000"/>
          <w:sz w:val="24"/>
          <w:szCs w:val="24"/>
        </w:rPr>
        <w:t xml:space="preserve">Diamond, Douglas W. and Philip H. Dybvig. (1983). “Bank Runs, Deposit Insurance and Liquidity.” </w:t>
      </w:r>
      <w:r w:rsidRPr="00B27DA7">
        <w:rPr>
          <w:rFonts w:ascii="Times New Roman" w:eastAsia="Calibri" w:hAnsi="Times New Roman" w:cs="Times New Roman"/>
          <w:i/>
          <w:color w:val="000000"/>
          <w:sz w:val="24"/>
          <w:szCs w:val="24"/>
        </w:rPr>
        <w:t xml:space="preserve">Journal of Political Economy, </w:t>
      </w:r>
      <w:r w:rsidRPr="00B27DA7">
        <w:rPr>
          <w:rFonts w:ascii="Times New Roman" w:eastAsia="Calibri" w:hAnsi="Times New Roman" w:cs="Times New Roman"/>
          <w:color w:val="000000"/>
          <w:sz w:val="24"/>
          <w:szCs w:val="24"/>
        </w:rPr>
        <w:t>vol. 91, 401-419.</w:t>
      </w:r>
      <w:r w:rsidR="002C06CC" w:rsidRPr="002C06CC">
        <w:rPr>
          <w:rFonts w:ascii="Times New Roman" w:eastAsia="Calibri" w:hAnsi="Times New Roman" w:cs="Times New Roman"/>
          <w:color w:val="000000"/>
          <w:sz w:val="24"/>
          <w:szCs w:val="24"/>
        </w:rPr>
        <w:t xml:space="preserve"> </w:t>
      </w:r>
      <w:r w:rsidR="002C06CC" w:rsidRPr="00347DDC">
        <w:rPr>
          <w:rFonts w:ascii="Times New Roman" w:eastAsia="Calibri" w:hAnsi="Times New Roman" w:cs="Times New Roman"/>
          <w:color w:val="000000"/>
          <w:sz w:val="24"/>
          <w:szCs w:val="24"/>
        </w:rPr>
        <w:t>https://doi.org/10.1086/261155</w:t>
      </w:r>
    </w:p>
    <w:p w:rsidR="00B27DA7" w:rsidRPr="00B27DA7" w:rsidRDefault="00B27DA7" w:rsidP="00B27DA7">
      <w:pPr>
        <w:autoSpaceDE w:val="0"/>
        <w:autoSpaceDN w:val="0"/>
        <w:adjustRightInd w:val="0"/>
        <w:spacing w:before="120"/>
        <w:ind w:left="450" w:hanging="450"/>
        <w:rPr>
          <w:rFonts w:ascii="Times New Roman" w:eastAsia="Calibri" w:hAnsi="Times New Roman" w:cs="Times New Roman"/>
          <w:color w:val="000000"/>
          <w:sz w:val="24"/>
          <w:szCs w:val="24"/>
        </w:rPr>
      </w:pPr>
      <w:r w:rsidRPr="00B27DA7">
        <w:rPr>
          <w:rFonts w:ascii="Times New Roman" w:eastAsia="Calibri" w:hAnsi="Times New Roman" w:cs="Times New Roman"/>
          <w:color w:val="000000"/>
          <w:sz w:val="24"/>
          <w:szCs w:val="24"/>
        </w:rPr>
        <w:t xml:space="preserve">Diamond, Douglas W. and Anil K. Kashyap. (2016). “Liquidity Requirements, Liquidity Choices and Financial Stability.” In </w:t>
      </w:r>
      <w:r w:rsidRPr="00B27DA7">
        <w:rPr>
          <w:rFonts w:ascii="Times New Roman" w:eastAsia="Calibri" w:hAnsi="Times New Roman" w:cs="Times New Roman"/>
          <w:i/>
          <w:color w:val="000000"/>
          <w:sz w:val="24"/>
          <w:szCs w:val="24"/>
        </w:rPr>
        <w:t>Handbook of Macroeconomics, Vol. 2A.</w:t>
      </w:r>
      <w:r w:rsidRPr="00B27DA7">
        <w:rPr>
          <w:rFonts w:ascii="Times New Roman" w:eastAsia="Calibri" w:hAnsi="Times New Roman" w:cs="Times New Roman"/>
          <w:color w:val="000000"/>
          <w:sz w:val="24"/>
          <w:szCs w:val="24"/>
        </w:rPr>
        <w:t xml:space="preserve"> (Eds. John B. Taylor and Michael Woodford). Amsterdam: North-Holland, 2263-2304.</w:t>
      </w:r>
      <w:r w:rsidR="002C06CC" w:rsidRPr="002C06CC">
        <w:rPr>
          <w:rFonts w:ascii="Times New Roman" w:eastAsia="Calibri" w:hAnsi="Times New Roman" w:cs="Times New Roman"/>
          <w:color w:val="000000"/>
          <w:sz w:val="24"/>
          <w:szCs w:val="24"/>
        </w:rPr>
        <w:t xml:space="preserve"> </w:t>
      </w:r>
      <w:r w:rsidR="002C06CC" w:rsidRPr="00347DDC">
        <w:rPr>
          <w:rFonts w:ascii="Times New Roman" w:eastAsia="Calibri" w:hAnsi="Times New Roman" w:cs="Times New Roman"/>
          <w:color w:val="000000"/>
          <w:sz w:val="24"/>
          <w:szCs w:val="24"/>
        </w:rPr>
        <w:t>https://doi.org/10.1016/bs.hesmac.2016.03.011</w:t>
      </w:r>
    </w:p>
    <w:p w:rsidR="00B27DA7" w:rsidRPr="00B27DA7" w:rsidRDefault="00B27DA7" w:rsidP="00B27DA7">
      <w:pPr>
        <w:autoSpaceDE w:val="0"/>
        <w:autoSpaceDN w:val="0"/>
        <w:adjustRightInd w:val="0"/>
        <w:spacing w:before="120"/>
        <w:ind w:left="450" w:hanging="450"/>
        <w:rPr>
          <w:rFonts w:ascii="Times New Roman" w:eastAsia="TeX-NewCenturySchlbk-Roman" w:hAnsi="Times New Roman" w:cs="Times New Roman"/>
          <w:color w:val="000000"/>
          <w:sz w:val="24"/>
          <w:szCs w:val="24"/>
        </w:rPr>
      </w:pPr>
      <w:r w:rsidRPr="00B27DA7">
        <w:rPr>
          <w:rFonts w:ascii="Times New Roman" w:eastAsia="TeX-NewCenturySchlbk-Roman" w:hAnsi="Times New Roman" w:cs="Times New Roman"/>
          <w:color w:val="000000"/>
          <w:sz w:val="24"/>
          <w:szCs w:val="24"/>
        </w:rPr>
        <w:t>Diamond, Douglas W. and Raghuram G. Rajan. (2011). “Fear of Fire Sales, Illiquidity Seeking and Credit Freezes.”</w:t>
      </w:r>
      <w:r w:rsidRPr="00B27DA7">
        <w:rPr>
          <w:rFonts w:ascii="Times New Roman" w:eastAsia="TeX-NewCenturySchlbk-Roman" w:hAnsi="Times New Roman" w:cs="Times New Roman"/>
          <w:i/>
          <w:color w:val="000000"/>
          <w:sz w:val="24"/>
          <w:szCs w:val="24"/>
        </w:rPr>
        <w:t xml:space="preserve"> Quarterly</w:t>
      </w:r>
      <w:r w:rsidRPr="00B27DA7">
        <w:rPr>
          <w:rFonts w:ascii="Times New Roman" w:eastAsia="TeX-NewCenturySchlbk-Roman" w:hAnsi="Times New Roman" w:cs="Times New Roman"/>
          <w:color w:val="000000"/>
          <w:sz w:val="24"/>
          <w:szCs w:val="24"/>
        </w:rPr>
        <w:t xml:space="preserve"> </w:t>
      </w:r>
      <w:r w:rsidRPr="00B27DA7">
        <w:rPr>
          <w:rFonts w:ascii="Times New Roman" w:eastAsia="TeX-NewCenturySchlbk-Roman" w:hAnsi="Times New Roman" w:cs="Times New Roman"/>
          <w:i/>
          <w:color w:val="000000"/>
          <w:sz w:val="24"/>
          <w:szCs w:val="24"/>
        </w:rPr>
        <w:t>Journal of Economics</w:t>
      </w:r>
      <w:r w:rsidRPr="00B27DA7">
        <w:rPr>
          <w:rFonts w:ascii="Times New Roman" w:eastAsia="TeX-NewCenturySchlbk-Roman" w:hAnsi="Times New Roman" w:cs="Times New Roman"/>
          <w:color w:val="000000"/>
          <w:sz w:val="24"/>
          <w:szCs w:val="24"/>
        </w:rPr>
        <w:t xml:space="preserve">, vol. 126, 557–591. </w:t>
      </w:r>
      <w:hyperlink r:id="rId33" w:history="1">
        <w:r w:rsidRPr="00B27DA7">
          <w:rPr>
            <w:rFonts w:ascii="Times New Roman" w:eastAsia="TeX-NewCenturySchlbk-Roman" w:hAnsi="Times New Roman" w:cs="Times New Roman"/>
            <w:color w:val="003399"/>
            <w:sz w:val="24"/>
            <w:szCs w:val="24"/>
            <w:u w:val="single"/>
          </w:rPr>
          <w:t>https://doi.org/10.1093/qje/qjr012</w:t>
        </w:r>
      </w:hyperlink>
    </w:p>
    <w:p w:rsidR="00B27DA7" w:rsidRPr="00B27DA7" w:rsidRDefault="00B27DA7" w:rsidP="00B27DA7">
      <w:pPr>
        <w:autoSpaceDE w:val="0"/>
        <w:autoSpaceDN w:val="0"/>
        <w:adjustRightInd w:val="0"/>
        <w:spacing w:before="120"/>
        <w:ind w:left="450" w:hanging="450"/>
        <w:rPr>
          <w:rFonts w:ascii="Arial" w:eastAsia="Calibri" w:hAnsi="Arial" w:cs="Arial"/>
          <w:color w:val="000000"/>
          <w:sz w:val="24"/>
          <w:szCs w:val="24"/>
        </w:rPr>
      </w:pPr>
      <w:r w:rsidRPr="00B27DA7">
        <w:rPr>
          <w:rFonts w:ascii="Times" w:eastAsia="Calibri" w:hAnsi="Times" w:cs="Arial"/>
          <w:color w:val="000000"/>
          <w:sz w:val="24"/>
          <w:szCs w:val="24"/>
        </w:rPr>
        <w:t>De Nicolo, Gianni, Andrea Gamba and Marcella Lucchetta. (2012). “Capital Regulation, Liquidity Requirements and Taxation in a Dynamic Model of Banking.” IMF Working Papers 12/72, International Monetary Fund.</w:t>
      </w:r>
      <w:r w:rsidR="002C06CC" w:rsidRPr="002C06CC">
        <w:rPr>
          <w:rFonts w:ascii="Times" w:eastAsia="Calibri" w:hAnsi="Times" w:cs="Arial"/>
          <w:color w:val="000000"/>
          <w:sz w:val="24"/>
          <w:szCs w:val="24"/>
        </w:rPr>
        <w:t xml:space="preserve"> </w:t>
      </w:r>
      <w:r w:rsidR="002C06CC" w:rsidRPr="00347DDC">
        <w:rPr>
          <w:rFonts w:ascii="Times" w:eastAsia="Calibri" w:hAnsi="Times" w:cs="Arial"/>
          <w:color w:val="000000"/>
          <w:sz w:val="24"/>
          <w:szCs w:val="24"/>
        </w:rPr>
        <w:t>https://doi.org/10.5089/9781475502244.001</w:t>
      </w:r>
    </w:p>
    <w:p w:rsidR="00B27DA7" w:rsidRPr="00B27DA7" w:rsidRDefault="00B27DA7" w:rsidP="00B27DA7">
      <w:pPr>
        <w:autoSpaceDE w:val="0"/>
        <w:autoSpaceDN w:val="0"/>
        <w:adjustRightInd w:val="0"/>
        <w:spacing w:before="120"/>
        <w:ind w:left="450" w:hanging="450"/>
        <w:rPr>
          <w:rFonts w:ascii="Times New Roman" w:eastAsia="Calibri" w:hAnsi="Times New Roman" w:cs="Times New Roman"/>
          <w:sz w:val="24"/>
          <w:szCs w:val="24"/>
        </w:rPr>
      </w:pPr>
      <w:r w:rsidRPr="00B27DA7">
        <w:rPr>
          <w:rFonts w:ascii="Times New Roman" w:eastAsia="Calibri" w:hAnsi="Times New Roman" w:cs="Times New Roman"/>
          <w:sz w:val="24"/>
          <w:szCs w:val="24"/>
        </w:rPr>
        <w:t xml:space="preserve">Duffie, Darrell. (2012). </w:t>
      </w:r>
      <w:r w:rsidRPr="00B27DA7">
        <w:rPr>
          <w:rFonts w:ascii="Times New Roman" w:eastAsia="Calibri" w:hAnsi="Times New Roman" w:cs="Times New Roman"/>
          <w:i/>
          <w:sz w:val="24"/>
          <w:szCs w:val="24"/>
        </w:rPr>
        <w:t>Dark markets: Asset Pricing and Information Transmission in Over-the-Counter Markets</w:t>
      </w:r>
      <w:r w:rsidRPr="00B27DA7">
        <w:rPr>
          <w:rFonts w:ascii="Times New Roman" w:eastAsia="Calibri" w:hAnsi="Times New Roman" w:cs="Times New Roman"/>
          <w:sz w:val="24"/>
          <w:szCs w:val="24"/>
        </w:rPr>
        <w:t>. Princeton, NJ: Princeton University Press.</w:t>
      </w:r>
      <w:r w:rsidR="002C06CC" w:rsidRPr="002C06CC">
        <w:rPr>
          <w:rFonts w:ascii="Times New Roman" w:eastAsia="Calibri" w:hAnsi="Times New Roman" w:cs="Times New Roman"/>
          <w:sz w:val="24"/>
          <w:szCs w:val="24"/>
        </w:rPr>
        <w:t xml:space="preserve"> </w:t>
      </w:r>
      <w:r w:rsidR="002C06CC" w:rsidRPr="00347DDC">
        <w:rPr>
          <w:rFonts w:ascii="Times New Roman" w:eastAsia="Calibri" w:hAnsi="Times New Roman" w:cs="Times New Roman"/>
          <w:sz w:val="24"/>
          <w:szCs w:val="24"/>
        </w:rPr>
        <w:t>https://doi.org/10.1515/9781400840519</w:t>
      </w:r>
    </w:p>
    <w:p w:rsidR="00B27DA7" w:rsidRPr="00B27DA7" w:rsidRDefault="00B27DA7" w:rsidP="00B27DA7">
      <w:pPr>
        <w:autoSpaceDE w:val="0"/>
        <w:autoSpaceDN w:val="0"/>
        <w:adjustRightInd w:val="0"/>
        <w:spacing w:before="120"/>
        <w:ind w:left="450" w:hanging="450"/>
        <w:rPr>
          <w:rFonts w:ascii="Times New Roman" w:eastAsia="Calibri" w:hAnsi="Times New Roman" w:cs="Times New Roman"/>
          <w:sz w:val="24"/>
          <w:szCs w:val="24"/>
        </w:rPr>
      </w:pPr>
      <w:r w:rsidRPr="00B27DA7">
        <w:rPr>
          <w:rFonts w:ascii="Times New Roman" w:eastAsia="Calibri" w:hAnsi="Times New Roman" w:cs="Times New Roman"/>
          <w:sz w:val="24"/>
          <w:szCs w:val="24"/>
        </w:rPr>
        <w:t xml:space="preserve">Duffie, Darrell, Nicolae Garleanu and Lasse Heje Pedersen. (2005), “Valuation in Over-the-Counter Markets.” </w:t>
      </w:r>
      <w:r w:rsidRPr="00B27DA7">
        <w:rPr>
          <w:rFonts w:ascii="Times New Roman" w:eastAsia="Calibri" w:hAnsi="Times New Roman" w:cs="Times New Roman"/>
          <w:i/>
          <w:sz w:val="24"/>
          <w:szCs w:val="24"/>
        </w:rPr>
        <w:t>Review of Financial Studies</w:t>
      </w:r>
      <w:r w:rsidRPr="00B27DA7">
        <w:rPr>
          <w:rFonts w:ascii="Times New Roman" w:eastAsia="Calibri" w:hAnsi="Times New Roman" w:cs="Times New Roman"/>
          <w:sz w:val="24"/>
          <w:szCs w:val="24"/>
        </w:rPr>
        <w:t xml:space="preserve">, vol. 20, 1865-1900. </w:t>
      </w:r>
      <w:hyperlink r:id="rId34" w:history="1">
        <w:r w:rsidRPr="00B27DA7">
          <w:rPr>
            <w:rFonts w:ascii="Times New Roman" w:eastAsia="Calibri" w:hAnsi="Times New Roman" w:cs="Times New Roman"/>
            <w:color w:val="003399"/>
            <w:sz w:val="24"/>
            <w:szCs w:val="24"/>
            <w:u w:val="single"/>
          </w:rPr>
          <w:t>https://doi.org/10.1093/rfs/hhm037</w:t>
        </w:r>
      </w:hyperlink>
    </w:p>
    <w:p w:rsidR="00B27DA7" w:rsidRPr="00B27DA7" w:rsidRDefault="00B27DA7" w:rsidP="00B27DA7">
      <w:pPr>
        <w:autoSpaceDE w:val="0"/>
        <w:autoSpaceDN w:val="0"/>
        <w:adjustRightInd w:val="0"/>
        <w:spacing w:before="120"/>
        <w:ind w:left="450" w:hanging="450"/>
        <w:rPr>
          <w:rFonts w:ascii="Times New Roman" w:eastAsia="Calibri" w:hAnsi="Times New Roman" w:cs="Times New Roman"/>
          <w:sz w:val="24"/>
          <w:szCs w:val="24"/>
        </w:rPr>
      </w:pPr>
      <w:r w:rsidRPr="00B27DA7">
        <w:rPr>
          <w:rFonts w:ascii="Times New Roman" w:eastAsia="Calibri" w:hAnsi="Times New Roman" w:cs="Times New Roman"/>
          <w:sz w:val="24"/>
          <w:szCs w:val="24"/>
        </w:rPr>
        <w:t xml:space="preserve">Duffie, Darrell, Nicolae Garleanu and Lasse Heje Pedersen. (2005). “Over-the-Counter Markets.” </w:t>
      </w:r>
      <w:r w:rsidRPr="00B27DA7">
        <w:rPr>
          <w:rFonts w:ascii="Times New Roman" w:eastAsia="Calibri" w:hAnsi="Times New Roman" w:cs="Times New Roman"/>
          <w:i/>
          <w:sz w:val="24"/>
          <w:szCs w:val="24"/>
        </w:rPr>
        <w:t>Econometrica</w:t>
      </w:r>
      <w:r w:rsidRPr="00B27DA7">
        <w:rPr>
          <w:rFonts w:ascii="Times New Roman" w:eastAsia="Calibri" w:hAnsi="Times New Roman" w:cs="Times New Roman"/>
          <w:sz w:val="24"/>
          <w:szCs w:val="24"/>
        </w:rPr>
        <w:t xml:space="preserve">, vol. 73, 1815-1847. </w:t>
      </w:r>
      <w:hyperlink r:id="rId35" w:history="1">
        <w:r w:rsidRPr="00B27DA7">
          <w:rPr>
            <w:rFonts w:ascii="Times New Roman" w:eastAsia="Calibri" w:hAnsi="Times New Roman" w:cs="Times New Roman"/>
            <w:color w:val="003399"/>
            <w:sz w:val="24"/>
            <w:szCs w:val="24"/>
            <w:u w:val="single"/>
          </w:rPr>
          <w:t>https://doi.org/10.1111/j.1468-0262.2005.00639.x</w:t>
        </w:r>
      </w:hyperlink>
    </w:p>
    <w:p w:rsidR="00B27DA7" w:rsidRPr="00B27DA7" w:rsidRDefault="00B27DA7" w:rsidP="00B27DA7">
      <w:pPr>
        <w:autoSpaceDE w:val="0"/>
        <w:autoSpaceDN w:val="0"/>
        <w:adjustRightInd w:val="0"/>
        <w:spacing w:before="120"/>
        <w:ind w:left="450" w:hanging="450"/>
        <w:rPr>
          <w:rFonts w:ascii="Times New Roman" w:eastAsia="Calibri" w:hAnsi="Times New Roman" w:cs="Times New Roman"/>
          <w:sz w:val="24"/>
          <w:szCs w:val="24"/>
        </w:rPr>
      </w:pPr>
      <w:r w:rsidRPr="00B27DA7">
        <w:rPr>
          <w:rFonts w:ascii="Times New Roman" w:eastAsia="Calibri" w:hAnsi="Times New Roman" w:cs="Times New Roman"/>
          <w:sz w:val="24"/>
          <w:szCs w:val="24"/>
        </w:rPr>
        <w:t xml:space="preserve">Fischbacher, Urs. (2007). ”z-Tree: Zurich Toolbox for Ready-Made Economic Experiments.” </w:t>
      </w:r>
      <w:r w:rsidRPr="00B27DA7">
        <w:rPr>
          <w:rFonts w:ascii="Times New Roman" w:eastAsia="Calibri" w:hAnsi="Times New Roman" w:cs="Times New Roman"/>
          <w:i/>
          <w:sz w:val="24"/>
          <w:szCs w:val="24"/>
        </w:rPr>
        <w:t>Experimental Economics</w:t>
      </w:r>
      <w:r w:rsidRPr="00B27DA7">
        <w:rPr>
          <w:rFonts w:ascii="Times New Roman" w:eastAsia="Calibri" w:hAnsi="Times New Roman" w:cs="Times New Roman"/>
          <w:sz w:val="24"/>
          <w:szCs w:val="24"/>
        </w:rPr>
        <w:t>, vol. 10, 171-178.</w:t>
      </w:r>
      <w:r w:rsidR="002C06CC" w:rsidRPr="002C06CC">
        <w:rPr>
          <w:rFonts w:ascii="Times New Roman" w:eastAsia="Calibri" w:hAnsi="Times New Roman" w:cs="Times New Roman"/>
          <w:sz w:val="24"/>
          <w:szCs w:val="24"/>
        </w:rPr>
        <w:t xml:space="preserve"> </w:t>
      </w:r>
      <w:r w:rsidR="002C06CC" w:rsidRPr="00347DDC">
        <w:rPr>
          <w:rFonts w:ascii="Times New Roman" w:eastAsia="Calibri" w:hAnsi="Times New Roman" w:cs="Times New Roman"/>
          <w:sz w:val="24"/>
          <w:szCs w:val="24"/>
        </w:rPr>
        <w:t>https://doi.org/10.1007/s10683-006-9159-4</w:t>
      </w:r>
    </w:p>
    <w:p w:rsidR="00B27DA7" w:rsidRPr="00B27DA7" w:rsidRDefault="00B27DA7" w:rsidP="00B27DA7">
      <w:pPr>
        <w:spacing w:before="120"/>
        <w:ind w:left="450" w:hanging="450"/>
        <w:rPr>
          <w:rFonts w:ascii="Times" w:eastAsia="Calibri" w:hAnsi="Times" w:cs="Times New Roman"/>
          <w:color w:val="000000"/>
          <w:sz w:val="24"/>
          <w:szCs w:val="24"/>
          <w:shd w:val="clear" w:color="auto" w:fill="FFFFFF"/>
        </w:rPr>
      </w:pPr>
      <w:r w:rsidRPr="00B27DA7">
        <w:rPr>
          <w:rFonts w:ascii="Times" w:eastAsia="Calibri" w:hAnsi="Times" w:cs="Times New Roman"/>
          <w:sz w:val="24"/>
          <w:szCs w:val="24"/>
        </w:rPr>
        <w:t xml:space="preserve">Freixas, Xavier, Antoine Martin and David Skeie. (2011). “Bank Liquidity, Interbank Markets and Monetary Policy.” </w:t>
      </w:r>
      <w:hyperlink r:id="rId36" w:history="1">
        <w:r w:rsidRPr="00B27DA7">
          <w:rPr>
            <w:rFonts w:ascii="Times" w:eastAsia="Calibri" w:hAnsi="Times" w:cs="Times New Roman"/>
            <w:i/>
            <w:iCs/>
            <w:color w:val="004010"/>
            <w:sz w:val="24"/>
            <w:szCs w:val="24"/>
            <w:u w:val="single"/>
          </w:rPr>
          <w:t>Review of Financial Studies</w:t>
        </w:r>
      </w:hyperlink>
      <w:r w:rsidRPr="00B27DA7">
        <w:rPr>
          <w:rFonts w:ascii="Calibri" w:eastAsia="Calibri" w:hAnsi="Calibri" w:cs="Times New Roman"/>
        </w:rPr>
        <w:t xml:space="preserve">, </w:t>
      </w:r>
      <w:r w:rsidRPr="00B27DA7">
        <w:rPr>
          <w:rFonts w:ascii="Times New Roman" w:eastAsia="Calibri" w:hAnsi="Times New Roman" w:cs="Times New Roman"/>
          <w:sz w:val="24"/>
          <w:szCs w:val="24"/>
        </w:rPr>
        <w:t>vol. 24</w:t>
      </w:r>
      <w:r w:rsidRPr="00B27DA7">
        <w:rPr>
          <w:rFonts w:ascii="Times New Roman" w:eastAsia="Calibri" w:hAnsi="Times New Roman" w:cs="Times New Roman"/>
          <w:color w:val="000000"/>
          <w:sz w:val="24"/>
          <w:szCs w:val="24"/>
          <w:shd w:val="clear" w:color="auto" w:fill="FFFFFF"/>
        </w:rPr>
        <w:t xml:space="preserve">, 2656-2692. </w:t>
      </w:r>
      <w:hyperlink r:id="rId37" w:history="1">
        <w:r w:rsidRPr="00B27DA7">
          <w:rPr>
            <w:rFonts w:ascii="Times New Roman" w:eastAsia="Calibri" w:hAnsi="Times New Roman" w:cs="Times New Roman"/>
            <w:color w:val="003399"/>
            <w:sz w:val="24"/>
            <w:szCs w:val="24"/>
            <w:u w:val="single"/>
            <w:shd w:val="clear" w:color="auto" w:fill="FFFFFF"/>
          </w:rPr>
          <w:t>https://doi.org/10.1093/rfs/hhr018</w:t>
        </w:r>
      </w:hyperlink>
    </w:p>
    <w:p w:rsidR="00B27DA7" w:rsidRPr="00B27DA7" w:rsidRDefault="00B27DA7" w:rsidP="00B27DA7">
      <w:pPr>
        <w:spacing w:before="120"/>
        <w:ind w:left="450" w:hanging="450"/>
        <w:rPr>
          <w:rFonts w:ascii="Times New Roman" w:eastAsia="Calibri" w:hAnsi="Times New Roman" w:cs="Times New Roman"/>
          <w:sz w:val="24"/>
          <w:szCs w:val="24"/>
        </w:rPr>
      </w:pPr>
      <w:r w:rsidRPr="00B27DA7">
        <w:rPr>
          <w:rFonts w:ascii="Times New Roman" w:eastAsia="Calibri" w:hAnsi="Times New Roman" w:cs="Times New Roman"/>
          <w:sz w:val="24"/>
          <w:szCs w:val="24"/>
        </w:rPr>
        <w:t xml:space="preserve">Gale, Douglas and Tanju Yorulmazer. (2013). “Liquidity Hoarding.” </w:t>
      </w:r>
      <w:r w:rsidRPr="00B27DA7">
        <w:rPr>
          <w:rFonts w:ascii="Times New Roman" w:eastAsia="Calibri" w:hAnsi="Times New Roman" w:cs="Times New Roman"/>
          <w:i/>
          <w:sz w:val="24"/>
          <w:szCs w:val="24"/>
        </w:rPr>
        <w:t>Theoretical Economics</w:t>
      </w:r>
      <w:r w:rsidRPr="00B27DA7">
        <w:rPr>
          <w:rFonts w:ascii="Times New Roman" w:eastAsia="Calibri" w:hAnsi="Times New Roman" w:cs="Times New Roman"/>
          <w:sz w:val="24"/>
          <w:szCs w:val="24"/>
        </w:rPr>
        <w:t xml:space="preserve">, vol. 8, 1555-1561. </w:t>
      </w:r>
      <w:hyperlink r:id="rId38" w:history="1">
        <w:r w:rsidRPr="00B27DA7">
          <w:rPr>
            <w:rFonts w:ascii="Times New Roman" w:eastAsia="Calibri" w:hAnsi="Times New Roman" w:cs="Times New Roman"/>
            <w:color w:val="003399"/>
            <w:sz w:val="24"/>
            <w:szCs w:val="24"/>
            <w:u w:val="single"/>
          </w:rPr>
          <w:t>https://doi.org/10.3982/TE1064</w:t>
        </w:r>
      </w:hyperlink>
      <w:r w:rsidRPr="00B27DA7">
        <w:rPr>
          <w:rFonts w:ascii="Times New Roman" w:eastAsia="Calibri" w:hAnsi="Times New Roman" w:cs="Times New Roman"/>
          <w:sz w:val="24"/>
          <w:szCs w:val="24"/>
        </w:rPr>
        <w:t>.</w:t>
      </w:r>
    </w:p>
    <w:p w:rsidR="00B27DA7" w:rsidRPr="000B6BE0" w:rsidRDefault="00B27DA7" w:rsidP="00B27DA7">
      <w:pPr>
        <w:autoSpaceDE w:val="0"/>
        <w:autoSpaceDN w:val="0"/>
        <w:adjustRightInd w:val="0"/>
        <w:spacing w:before="120"/>
        <w:ind w:left="450" w:hanging="450"/>
        <w:rPr>
          <w:rFonts w:ascii="Times New Roman" w:eastAsia="Calibri" w:hAnsi="Times New Roman" w:cs="Times New Roman"/>
          <w:color w:val="000000"/>
          <w:sz w:val="24"/>
          <w:szCs w:val="24"/>
        </w:rPr>
      </w:pPr>
      <w:r w:rsidRPr="00B27DA7">
        <w:rPr>
          <w:rFonts w:ascii="Times" w:eastAsia="Calibri" w:hAnsi="Times" w:cs="Arial"/>
          <w:color w:val="000000"/>
          <w:sz w:val="24"/>
          <w:szCs w:val="24"/>
          <w:shd w:val="clear" w:color="auto" w:fill="FFFFFF"/>
        </w:rPr>
        <w:t xml:space="preserve">Goodfriend, Marvin and Monica Hargraves. (1983). “A Historical Assessment of the Rationales and Functions of Reserve Requirements.” Federal Reserve Bank of Richmond </w:t>
      </w:r>
      <w:r w:rsidRPr="00B27DA7">
        <w:rPr>
          <w:rFonts w:ascii="Times" w:eastAsia="Calibri" w:hAnsi="Times" w:cs="Arial"/>
          <w:i/>
          <w:color w:val="000000"/>
          <w:sz w:val="24"/>
          <w:szCs w:val="24"/>
          <w:shd w:val="clear" w:color="auto" w:fill="FFFFFF"/>
        </w:rPr>
        <w:t>Economic Review</w:t>
      </w:r>
      <w:r w:rsidRPr="00B27DA7">
        <w:rPr>
          <w:rFonts w:ascii="Times" w:eastAsia="Calibri" w:hAnsi="Times" w:cs="Arial"/>
          <w:color w:val="000000"/>
          <w:sz w:val="24"/>
          <w:szCs w:val="24"/>
          <w:shd w:val="clear" w:color="auto" w:fill="FFFFFF"/>
        </w:rPr>
        <w:t>, vol. 69 (2), 3-21.</w:t>
      </w:r>
      <w:r w:rsidR="002C06CC" w:rsidRPr="002C06CC">
        <w:rPr>
          <w:rFonts w:ascii="Times" w:eastAsia="Calibri" w:hAnsi="Times" w:cs="Arial"/>
          <w:color w:val="000000"/>
          <w:sz w:val="24"/>
          <w:szCs w:val="24"/>
          <w:shd w:val="clear" w:color="auto" w:fill="FFFFFF"/>
        </w:rPr>
        <w:t xml:space="preserve"> </w:t>
      </w:r>
      <w:r w:rsidR="002C06CC" w:rsidRPr="00347DDC">
        <w:rPr>
          <w:rFonts w:ascii="Times" w:eastAsia="Calibri" w:hAnsi="Times" w:cs="Arial"/>
          <w:color w:val="000000"/>
          <w:sz w:val="24"/>
          <w:szCs w:val="24"/>
          <w:shd w:val="clear" w:color="auto" w:fill="FFFFFF"/>
        </w:rPr>
        <w:t>https://doi.org/10.2139/ssrn.2117964</w:t>
      </w:r>
    </w:p>
    <w:p w:rsidR="00B27DA7" w:rsidRPr="000B6BE0" w:rsidRDefault="00B27DA7" w:rsidP="00B27DA7">
      <w:pPr>
        <w:autoSpaceDE w:val="0"/>
        <w:autoSpaceDN w:val="0"/>
        <w:adjustRightInd w:val="0"/>
        <w:spacing w:before="120"/>
        <w:ind w:left="450" w:hanging="450"/>
        <w:rPr>
          <w:rFonts w:ascii="Times New Roman" w:eastAsia="Calibri" w:hAnsi="Times New Roman" w:cs="Times New Roman"/>
          <w:color w:val="000000"/>
          <w:sz w:val="24"/>
          <w:szCs w:val="24"/>
        </w:rPr>
      </w:pPr>
      <w:r w:rsidRPr="000B6BE0">
        <w:rPr>
          <w:rFonts w:ascii="Times New Roman" w:eastAsia="Calibri" w:hAnsi="Times New Roman" w:cs="Times New Roman"/>
          <w:color w:val="000000"/>
          <w:sz w:val="24"/>
          <w:szCs w:val="24"/>
        </w:rPr>
        <w:t xml:space="preserve">Goodhart, Charles A.E. (2008). “The Regulatory Response to the Financial Crisis.” </w:t>
      </w:r>
      <w:r w:rsidRPr="000B6BE0">
        <w:rPr>
          <w:rFonts w:ascii="Times New Roman" w:eastAsia="Calibri" w:hAnsi="Times New Roman" w:cs="Times New Roman"/>
          <w:i/>
          <w:color w:val="000000"/>
          <w:sz w:val="24"/>
          <w:szCs w:val="24"/>
        </w:rPr>
        <w:t>Journal of Financial Stability</w:t>
      </w:r>
      <w:r w:rsidRPr="000B6BE0">
        <w:rPr>
          <w:rFonts w:ascii="Times New Roman" w:eastAsia="Calibri" w:hAnsi="Times New Roman" w:cs="Times New Roman"/>
          <w:color w:val="000000"/>
          <w:sz w:val="24"/>
          <w:szCs w:val="24"/>
        </w:rPr>
        <w:t xml:space="preserve">, vol. 4, 351-358. </w:t>
      </w:r>
      <w:hyperlink r:id="rId39" w:tgtFrame="_blank" w:tooltip="Persistent link using digital object identifier" w:history="1">
        <w:r w:rsidRPr="000B6BE0">
          <w:rPr>
            <w:rFonts w:ascii="Times New Roman" w:eastAsia="Calibri" w:hAnsi="Times New Roman" w:cs="Times New Roman"/>
            <w:color w:val="003399"/>
            <w:sz w:val="24"/>
            <w:szCs w:val="24"/>
            <w:u w:val="single"/>
          </w:rPr>
          <w:t>https://doi.org/10.1016/j.jfs.2008.09.005</w:t>
        </w:r>
      </w:hyperlink>
    </w:p>
    <w:p w:rsidR="000B6BE0" w:rsidRDefault="00B27DA7" w:rsidP="000B6BE0">
      <w:pPr>
        <w:spacing w:before="120"/>
        <w:ind w:left="450" w:hanging="450"/>
        <w:rPr>
          <w:rFonts w:ascii="Times New Roman" w:hAnsi="Times New Roman" w:cs="Times New Roman"/>
          <w:sz w:val="24"/>
          <w:szCs w:val="24"/>
        </w:rPr>
      </w:pPr>
      <w:r w:rsidRPr="000B6BE0">
        <w:rPr>
          <w:rFonts w:ascii="Times New Roman" w:eastAsia="Calibri" w:hAnsi="Times New Roman" w:cs="Times New Roman"/>
          <w:color w:val="000000"/>
          <w:sz w:val="24"/>
          <w:szCs w:val="24"/>
        </w:rPr>
        <w:t>Greiner, Ben. (20</w:t>
      </w:r>
      <w:r w:rsidR="000B6BE0" w:rsidRPr="000B6BE0">
        <w:rPr>
          <w:rFonts w:ascii="Times New Roman" w:eastAsia="Calibri" w:hAnsi="Times New Roman" w:cs="Times New Roman"/>
          <w:color w:val="000000"/>
          <w:sz w:val="24"/>
          <w:szCs w:val="24"/>
        </w:rPr>
        <w:t>15</w:t>
      </w:r>
      <w:r w:rsidRPr="000B6BE0">
        <w:rPr>
          <w:rFonts w:ascii="Times New Roman" w:eastAsia="Calibri" w:hAnsi="Times New Roman" w:cs="Times New Roman"/>
          <w:color w:val="000000"/>
          <w:sz w:val="24"/>
          <w:szCs w:val="24"/>
        </w:rPr>
        <w:t xml:space="preserve">). </w:t>
      </w:r>
      <w:r w:rsidR="002C06CC">
        <w:rPr>
          <w:rFonts w:ascii="Times New Roman" w:eastAsia="Calibri" w:hAnsi="Times New Roman" w:cs="Times New Roman"/>
          <w:color w:val="000000"/>
          <w:sz w:val="24"/>
          <w:szCs w:val="24"/>
        </w:rPr>
        <w:t>“</w:t>
      </w:r>
      <w:r w:rsidR="000B6BE0" w:rsidRPr="000B6BE0">
        <w:rPr>
          <w:rFonts w:ascii="Times New Roman" w:hAnsi="Times New Roman" w:cs="Times New Roman"/>
          <w:sz w:val="24"/>
          <w:szCs w:val="24"/>
        </w:rPr>
        <w:t xml:space="preserve">Subject Pool Recruitment Procedures: Organizing Experiments with ORSEE.” </w:t>
      </w:r>
      <w:r w:rsidR="000B6BE0" w:rsidRPr="000B6BE0">
        <w:rPr>
          <w:rFonts w:ascii="Times New Roman" w:hAnsi="Times New Roman" w:cs="Times New Roman"/>
          <w:i/>
          <w:iCs/>
          <w:sz w:val="24"/>
          <w:szCs w:val="24"/>
        </w:rPr>
        <w:t>Journal of the Economic Science Association</w:t>
      </w:r>
      <w:r w:rsidR="000B6BE0" w:rsidRPr="000B6BE0">
        <w:rPr>
          <w:rFonts w:ascii="Times New Roman" w:hAnsi="Times New Roman" w:cs="Times New Roman"/>
          <w:sz w:val="24"/>
          <w:szCs w:val="24"/>
        </w:rPr>
        <w:t>, vol. 1, 114-125.</w:t>
      </w:r>
      <w:r w:rsidR="002C06CC" w:rsidRPr="002C06CC">
        <w:rPr>
          <w:rFonts w:ascii="Times New Roman" w:eastAsia="Times New Roman" w:hAnsi="Times New Roman" w:cs="Times New Roman"/>
          <w:sz w:val="24"/>
          <w:szCs w:val="24"/>
          <w:lang w:val="en-GB"/>
        </w:rPr>
        <w:t xml:space="preserve"> </w:t>
      </w:r>
      <w:r w:rsidR="002C06CC" w:rsidRPr="00347DDC">
        <w:rPr>
          <w:rFonts w:ascii="Times New Roman" w:eastAsia="Times New Roman" w:hAnsi="Times New Roman" w:cs="Times New Roman"/>
          <w:sz w:val="24"/>
          <w:szCs w:val="24"/>
          <w:lang w:val="en-GB"/>
        </w:rPr>
        <w:t>https://doi.org/10.1007/s40881-015-0004-4</w:t>
      </w:r>
    </w:p>
    <w:p w:rsidR="00B27DA7" w:rsidRPr="000B6BE0" w:rsidRDefault="00B27DA7" w:rsidP="000B6BE0">
      <w:pPr>
        <w:spacing w:before="120"/>
        <w:ind w:left="450" w:hanging="450"/>
        <w:rPr>
          <w:rFonts w:ascii="Times New Roman" w:eastAsia="Calibri" w:hAnsi="Times New Roman" w:cs="Times New Roman"/>
          <w:color w:val="000000"/>
          <w:sz w:val="24"/>
          <w:szCs w:val="24"/>
        </w:rPr>
      </w:pPr>
      <w:r w:rsidRPr="000B6BE0">
        <w:rPr>
          <w:rFonts w:ascii="Times New Roman" w:eastAsia="Calibri" w:hAnsi="Times New Roman" w:cs="Times New Roman"/>
          <w:color w:val="000000"/>
          <w:sz w:val="24"/>
          <w:szCs w:val="24"/>
        </w:rPr>
        <w:t xml:space="preserve">Hartley, Peter. R. (1998). ”Inside Money as a Source of Investment Finance.” </w:t>
      </w:r>
      <w:r w:rsidRPr="000B6BE0">
        <w:rPr>
          <w:rFonts w:ascii="Times New Roman" w:eastAsia="Calibri" w:hAnsi="Times New Roman" w:cs="Times New Roman"/>
          <w:i/>
          <w:color w:val="000000"/>
          <w:sz w:val="24"/>
          <w:szCs w:val="24"/>
        </w:rPr>
        <w:t>Journal of Money, Credit and Banking,</w:t>
      </w:r>
      <w:r w:rsidRPr="000B6BE0">
        <w:rPr>
          <w:rFonts w:ascii="Times New Roman" w:eastAsia="Calibri" w:hAnsi="Times New Roman" w:cs="Times New Roman"/>
          <w:color w:val="000000"/>
          <w:sz w:val="24"/>
          <w:szCs w:val="24"/>
        </w:rPr>
        <w:t xml:space="preserve"> vol. 30(2): 193-217.</w:t>
      </w:r>
      <w:r w:rsidR="002C06CC" w:rsidRPr="002C06CC">
        <w:rPr>
          <w:rFonts w:ascii="Times New Roman" w:eastAsia="Calibri" w:hAnsi="Times New Roman" w:cs="Times New Roman"/>
          <w:color w:val="000000"/>
          <w:sz w:val="24"/>
          <w:szCs w:val="24"/>
        </w:rPr>
        <w:t xml:space="preserve"> </w:t>
      </w:r>
      <w:r w:rsidR="002C06CC" w:rsidRPr="00FE6C78">
        <w:rPr>
          <w:rFonts w:ascii="Times New Roman" w:eastAsia="Calibri" w:hAnsi="Times New Roman" w:cs="Times New Roman"/>
          <w:color w:val="000000"/>
          <w:sz w:val="24"/>
          <w:szCs w:val="24"/>
        </w:rPr>
        <w:t>https://doi.org/10.2307/2601209</w:t>
      </w:r>
    </w:p>
    <w:p w:rsidR="00B27DA7" w:rsidRPr="00B27DA7" w:rsidRDefault="00B27DA7" w:rsidP="00B27DA7">
      <w:pPr>
        <w:autoSpaceDE w:val="0"/>
        <w:autoSpaceDN w:val="0"/>
        <w:adjustRightInd w:val="0"/>
        <w:spacing w:before="120"/>
        <w:ind w:left="450" w:hanging="450"/>
        <w:rPr>
          <w:rFonts w:ascii="Times New Roman" w:eastAsia="Calibri" w:hAnsi="Times New Roman" w:cs="Times New Roman"/>
          <w:sz w:val="24"/>
          <w:szCs w:val="24"/>
        </w:rPr>
      </w:pPr>
      <w:r w:rsidRPr="00B27DA7">
        <w:rPr>
          <w:rFonts w:ascii="Times New Roman" w:eastAsia="Calibri" w:hAnsi="Times New Roman" w:cs="Times New Roman"/>
          <w:sz w:val="24"/>
          <w:szCs w:val="24"/>
        </w:rPr>
        <w:t xml:space="preserve">Heider, Florian, Marie Hoerova  and Cornelia Holthausen. (2015). “Liquidity Hoarding and Interbank Market Spreads: The Role of Counterparty Risk.” </w:t>
      </w:r>
      <w:r w:rsidRPr="00B27DA7">
        <w:rPr>
          <w:rFonts w:ascii="Times New Roman" w:eastAsia="Calibri" w:hAnsi="Times New Roman" w:cs="Times New Roman"/>
          <w:i/>
          <w:sz w:val="24"/>
          <w:szCs w:val="24"/>
        </w:rPr>
        <w:t>Journal of Financial Economics</w:t>
      </w:r>
      <w:r w:rsidRPr="00B27DA7">
        <w:rPr>
          <w:rFonts w:ascii="Times New Roman" w:eastAsia="Calibri" w:hAnsi="Times New Roman" w:cs="Times New Roman"/>
          <w:sz w:val="24"/>
          <w:szCs w:val="24"/>
        </w:rPr>
        <w:t>, vol.</w:t>
      </w:r>
      <w:r w:rsidRPr="00B27DA7">
        <w:rPr>
          <w:rFonts w:ascii="Times New Roman" w:eastAsia="Calibri" w:hAnsi="Times New Roman" w:cs="Times New Roman"/>
          <w:i/>
          <w:sz w:val="24"/>
          <w:szCs w:val="24"/>
        </w:rPr>
        <w:t xml:space="preserve"> </w:t>
      </w:r>
      <w:r w:rsidRPr="00B27DA7">
        <w:rPr>
          <w:rFonts w:ascii="Times New Roman" w:eastAsia="Calibri" w:hAnsi="Times New Roman" w:cs="Times New Roman"/>
          <w:sz w:val="24"/>
          <w:szCs w:val="24"/>
        </w:rPr>
        <w:t xml:space="preserve">118, 336–354. </w:t>
      </w:r>
      <w:hyperlink r:id="rId40" w:tgtFrame="_blank" w:tooltip="Persistent link using digital object identifier" w:history="1">
        <w:r w:rsidRPr="00B27DA7">
          <w:rPr>
            <w:rFonts w:ascii="Times New Roman" w:eastAsia="Calibri" w:hAnsi="Times New Roman" w:cs="Times New Roman"/>
            <w:color w:val="003399"/>
            <w:sz w:val="24"/>
            <w:szCs w:val="24"/>
            <w:u w:val="single"/>
          </w:rPr>
          <w:t>https://doi.org/10.1016/j.jfineco.2015.07.002</w:t>
        </w:r>
      </w:hyperlink>
    </w:p>
    <w:p w:rsidR="00B27DA7" w:rsidRPr="00B27DA7" w:rsidRDefault="00B27DA7" w:rsidP="00B27DA7">
      <w:pPr>
        <w:autoSpaceDE w:val="0"/>
        <w:autoSpaceDN w:val="0"/>
        <w:adjustRightInd w:val="0"/>
        <w:spacing w:before="120"/>
        <w:ind w:left="450" w:hanging="450"/>
        <w:rPr>
          <w:rFonts w:ascii="Times New Roman" w:eastAsia="Calibri" w:hAnsi="Times New Roman" w:cs="Times New Roman"/>
          <w:color w:val="000000"/>
          <w:sz w:val="24"/>
          <w:szCs w:val="24"/>
        </w:rPr>
      </w:pPr>
      <w:r w:rsidRPr="00B27DA7">
        <w:rPr>
          <w:rFonts w:ascii="Times New Roman" w:eastAsia="Calibri" w:hAnsi="Times New Roman" w:cs="Times New Roman"/>
          <w:color w:val="000000"/>
          <w:sz w:val="24"/>
          <w:szCs w:val="24"/>
        </w:rPr>
        <w:t xml:space="preserve">Ivashina, Victoria and David Scharfstein. (2010). “Bank Lending during the Financial Crisis of 2008.” </w:t>
      </w:r>
      <w:r w:rsidRPr="00B27DA7">
        <w:rPr>
          <w:rFonts w:ascii="Times New Roman" w:eastAsia="Calibri" w:hAnsi="Times New Roman" w:cs="Times New Roman"/>
          <w:i/>
          <w:color w:val="000000"/>
          <w:sz w:val="24"/>
          <w:szCs w:val="24"/>
        </w:rPr>
        <w:t>Journal of Financial Economics</w:t>
      </w:r>
      <w:r w:rsidRPr="00B27DA7">
        <w:rPr>
          <w:rFonts w:ascii="Times New Roman" w:eastAsia="Calibri" w:hAnsi="Times New Roman" w:cs="Times New Roman"/>
          <w:color w:val="000000"/>
          <w:sz w:val="24"/>
          <w:szCs w:val="24"/>
        </w:rPr>
        <w:t xml:space="preserve">, vol. 97, 319-338. </w:t>
      </w:r>
      <w:hyperlink r:id="rId41" w:tgtFrame="_blank" w:tooltip="Persistent link using digital object identifier" w:history="1">
        <w:r w:rsidRPr="00B27DA7">
          <w:rPr>
            <w:rFonts w:ascii="Times New Roman" w:eastAsia="Calibri" w:hAnsi="Times New Roman" w:cs="Times New Roman"/>
            <w:color w:val="003399"/>
            <w:sz w:val="24"/>
            <w:szCs w:val="24"/>
            <w:u w:val="single"/>
          </w:rPr>
          <w:t>https://doi.org/10.1016/j.jfineco.2009.12.001</w:t>
        </w:r>
      </w:hyperlink>
      <w:r w:rsidRPr="00B27DA7">
        <w:rPr>
          <w:rFonts w:ascii="Times New Roman" w:eastAsia="Calibri" w:hAnsi="Times New Roman" w:cs="Times New Roman"/>
          <w:color w:val="000000"/>
          <w:sz w:val="24"/>
          <w:szCs w:val="24"/>
        </w:rPr>
        <w:t>.</w:t>
      </w:r>
    </w:p>
    <w:p w:rsidR="00B27DA7" w:rsidRPr="00B27DA7" w:rsidRDefault="00B27DA7" w:rsidP="00B27DA7">
      <w:pPr>
        <w:autoSpaceDE w:val="0"/>
        <w:autoSpaceDN w:val="0"/>
        <w:adjustRightInd w:val="0"/>
        <w:spacing w:before="120"/>
        <w:ind w:left="450" w:hanging="450"/>
        <w:rPr>
          <w:rFonts w:ascii="Times New Roman" w:eastAsia="Calibri" w:hAnsi="Times New Roman" w:cs="Times New Roman"/>
          <w:color w:val="000000"/>
          <w:sz w:val="24"/>
          <w:szCs w:val="24"/>
        </w:rPr>
      </w:pPr>
      <w:r w:rsidRPr="00B27DA7">
        <w:rPr>
          <w:rFonts w:ascii="Times New Roman" w:eastAsia="Calibri" w:hAnsi="Times New Roman" w:cs="Times New Roman"/>
          <w:color w:val="000000"/>
          <w:sz w:val="24"/>
          <w:szCs w:val="24"/>
        </w:rPr>
        <w:t xml:space="preserve">Kowalik, Michal. (2013). “Basel Liquidity Regulation: Was it Improved with the 2013 Revisions?” Federal Reserve Bank of Kansas City </w:t>
      </w:r>
      <w:r w:rsidRPr="00B27DA7">
        <w:rPr>
          <w:rFonts w:ascii="Times New Roman" w:eastAsia="Calibri" w:hAnsi="Times New Roman" w:cs="Times New Roman"/>
          <w:i/>
          <w:color w:val="000000"/>
          <w:sz w:val="24"/>
          <w:szCs w:val="24"/>
        </w:rPr>
        <w:t>Economic Review</w:t>
      </w:r>
      <w:r w:rsidRPr="00B27DA7">
        <w:rPr>
          <w:rFonts w:ascii="Times New Roman" w:eastAsia="Calibri" w:hAnsi="Times New Roman" w:cs="Times New Roman"/>
          <w:color w:val="000000"/>
          <w:sz w:val="24"/>
          <w:szCs w:val="24"/>
        </w:rPr>
        <w:t xml:space="preserve"> </w:t>
      </w:r>
      <w:r w:rsidRPr="00B27DA7">
        <w:rPr>
          <w:rFonts w:ascii="Times New Roman" w:eastAsia="Calibri" w:hAnsi="Times New Roman" w:cs="Times New Roman"/>
          <w:color w:val="000000"/>
          <w:sz w:val="24"/>
          <w:szCs w:val="24"/>
          <w:shd w:val="clear" w:color="auto" w:fill="FFFFFF"/>
        </w:rPr>
        <w:t>(Second Quarter): 65-87</w:t>
      </w:r>
      <w:r w:rsidRPr="00B27DA7">
        <w:rPr>
          <w:rFonts w:ascii="Helvetica" w:eastAsia="Calibri" w:hAnsi="Helvetica" w:cs="Arial"/>
          <w:color w:val="000000"/>
          <w:sz w:val="21"/>
          <w:szCs w:val="21"/>
          <w:shd w:val="clear" w:color="auto" w:fill="FFFFFF"/>
        </w:rPr>
        <w:t>.</w:t>
      </w:r>
    </w:p>
    <w:p w:rsidR="00B27DA7" w:rsidRPr="00B27DA7" w:rsidRDefault="00B27DA7" w:rsidP="00B27DA7">
      <w:pPr>
        <w:spacing w:before="120"/>
        <w:ind w:left="450" w:hanging="450"/>
        <w:textAlignment w:val="baseline"/>
        <w:rPr>
          <w:rFonts w:ascii="Times New Roman" w:eastAsia="Calibri" w:hAnsi="Times New Roman" w:cs="Times New Roman"/>
          <w:color w:val="000000"/>
          <w:sz w:val="24"/>
          <w:szCs w:val="24"/>
        </w:rPr>
      </w:pPr>
      <w:r w:rsidRPr="00B27DA7">
        <w:rPr>
          <w:rFonts w:ascii="Times New Roman" w:eastAsia="Calibri" w:hAnsi="Times New Roman" w:cs="Times New Roman"/>
          <w:color w:val="000000"/>
          <w:sz w:val="24"/>
          <w:szCs w:val="24"/>
        </w:rPr>
        <w:t>Sprague, O</w:t>
      </w:r>
      <w:r>
        <w:rPr>
          <w:rFonts w:ascii="Times New Roman" w:eastAsia="Calibri" w:hAnsi="Times New Roman" w:cs="Times New Roman"/>
          <w:color w:val="000000"/>
          <w:sz w:val="24"/>
          <w:szCs w:val="24"/>
        </w:rPr>
        <w:t>.</w:t>
      </w:r>
      <w:r w:rsidRPr="00B27DA7">
        <w:rPr>
          <w:rFonts w:ascii="Times New Roman" w:eastAsia="Calibri" w:hAnsi="Times New Roman" w:cs="Times New Roman"/>
          <w:color w:val="000000"/>
          <w:sz w:val="24"/>
          <w:szCs w:val="24"/>
        </w:rPr>
        <w:t xml:space="preserve">M.W. 1910. </w:t>
      </w:r>
      <w:r w:rsidRPr="00B27DA7">
        <w:rPr>
          <w:rFonts w:ascii="Times New Roman" w:eastAsia="Calibri" w:hAnsi="Times New Roman" w:cs="Times New Roman"/>
          <w:i/>
          <w:color w:val="000000"/>
          <w:sz w:val="24"/>
          <w:szCs w:val="24"/>
        </w:rPr>
        <w:t>History of Crises Under the National Banking System</w:t>
      </w:r>
      <w:r w:rsidRPr="00B27DA7">
        <w:rPr>
          <w:rFonts w:ascii="Times New Roman" w:eastAsia="Calibri" w:hAnsi="Times New Roman" w:cs="Times New Roman"/>
          <w:color w:val="000000"/>
          <w:sz w:val="24"/>
          <w:szCs w:val="24"/>
        </w:rPr>
        <w:t>. Washington D.C.: U.S. Government Printing Office.</w:t>
      </w:r>
    </w:p>
    <w:p w:rsidR="00927E53" w:rsidRDefault="00927E53" w:rsidP="00B27DA7">
      <w:pPr>
        <w:ind w:left="450" w:hanging="450"/>
      </w:pPr>
    </w:p>
    <w:p w:rsidR="009C3ED8" w:rsidRDefault="009C3ED8" w:rsidP="009C3ED8">
      <w:pPr>
        <w:pStyle w:val="FootnoteText"/>
        <w:rPr>
          <w:rFonts w:ascii="Times" w:hAnsi="Times"/>
        </w:rPr>
      </w:pPr>
    </w:p>
    <w:sectPr w:rsidR="009C3ED8" w:rsidSect="005209CE">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280387" w:rsidRDefault="00280387" w:rsidP="0003709B">
      <w:r>
        <w:separator/>
      </w:r>
    </w:p>
  </w:endnote>
  <w:endnote w:type="continuationSeparator" w:id="0">
    <w:p w:rsidR="00280387" w:rsidRDefault="00280387" w:rsidP="0003709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
    <w:panose1 w:val="02020603050405020304"/>
    <w:charset w:val="00"/>
    <w:family w:val="roman"/>
    <w:pitch w:val="variable"/>
    <w:sig w:usb0="E0002EFF" w:usb1="C000785B"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imesNewRomanPSMT">
    <w:altName w:val="Arial"/>
    <w:charset w:val="00"/>
    <w:family w:val="roman"/>
    <w:pitch w:val="variable"/>
    <w:sig w:usb0="00000000" w:usb1="C0007841" w:usb2="00000009" w:usb3="00000000" w:csb0="000001FF" w:csb1="00000000"/>
  </w:font>
  <w:font w:name="TeX-NewCenturySchlbk-Roman">
    <w:altName w:val="Arial Unicode MS"/>
    <w:panose1 w:val="00000000000000000000"/>
    <w:charset w:val="86"/>
    <w:family w:val="auto"/>
    <w:notTrueType/>
    <w:pitch w:val="default"/>
    <w:sig w:usb0="00000001" w:usb1="080E0000" w:usb2="00000010" w:usb3="00000000" w:csb0="00040000" w:csb1="00000000"/>
  </w:font>
  <w:font w:name="Helvetica">
    <w:panose1 w:val="020B0604020202020204"/>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19392571"/>
      <w:docPartObj>
        <w:docPartGallery w:val="Page Numbers (Bottom of Page)"/>
        <w:docPartUnique/>
      </w:docPartObj>
    </w:sdtPr>
    <w:sdtEndPr>
      <w:rPr>
        <w:rFonts w:ascii="Times New Roman" w:hAnsi="Times New Roman" w:cs="Times New Roman"/>
        <w:noProof/>
        <w:sz w:val="24"/>
        <w:szCs w:val="24"/>
      </w:rPr>
    </w:sdtEndPr>
    <w:sdtContent>
      <w:p w:rsidR="00183ADF" w:rsidRPr="00424D66" w:rsidRDefault="00183ADF">
        <w:pPr>
          <w:pStyle w:val="Footer"/>
          <w:jc w:val="center"/>
          <w:rPr>
            <w:rFonts w:ascii="Times New Roman" w:hAnsi="Times New Roman" w:cs="Times New Roman"/>
            <w:sz w:val="24"/>
            <w:szCs w:val="24"/>
          </w:rPr>
        </w:pPr>
        <w:r w:rsidRPr="00424D66">
          <w:rPr>
            <w:rFonts w:ascii="Times New Roman" w:hAnsi="Times New Roman" w:cs="Times New Roman"/>
            <w:sz w:val="24"/>
            <w:szCs w:val="24"/>
          </w:rPr>
          <w:fldChar w:fldCharType="begin"/>
        </w:r>
        <w:r w:rsidRPr="00424D66">
          <w:rPr>
            <w:rFonts w:ascii="Times New Roman" w:hAnsi="Times New Roman" w:cs="Times New Roman"/>
            <w:sz w:val="24"/>
            <w:szCs w:val="24"/>
          </w:rPr>
          <w:instrText xml:space="preserve"> PAGE   \* MERGEFORMAT </w:instrText>
        </w:r>
        <w:r w:rsidRPr="00424D66">
          <w:rPr>
            <w:rFonts w:ascii="Times New Roman" w:hAnsi="Times New Roman" w:cs="Times New Roman"/>
            <w:sz w:val="24"/>
            <w:szCs w:val="24"/>
          </w:rPr>
          <w:fldChar w:fldCharType="separate"/>
        </w:r>
        <w:r w:rsidR="00E75F75">
          <w:rPr>
            <w:rFonts w:ascii="Times New Roman" w:hAnsi="Times New Roman" w:cs="Times New Roman"/>
            <w:noProof/>
            <w:sz w:val="24"/>
            <w:szCs w:val="24"/>
          </w:rPr>
          <w:t>13</w:t>
        </w:r>
        <w:r w:rsidRPr="00424D66">
          <w:rPr>
            <w:rFonts w:ascii="Times New Roman" w:hAnsi="Times New Roman" w:cs="Times New Roman"/>
            <w:noProof/>
            <w:sz w:val="24"/>
            <w:szCs w:val="24"/>
          </w:rPr>
          <w:fldChar w:fldCharType="end"/>
        </w:r>
      </w:p>
    </w:sdtContent>
  </w:sdt>
  <w:p w:rsidR="00183ADF" w:rsidRDefault="00183AD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280387" w:rsidRDefault="00280387" w:rsidP="0003709B">
      <w:r>
        <w:separator/>
      </w:r>
    </w:p>
  </w:footnote>
  <w:footnote w:type="continuationSeparator" w:id="0">
    <w:p w:rsidR="00280387" w:rsidRDefault="00280387" w:rsidP="0003709B">
      <w:r>
        <w:continuationSeparator/>
      </w:r>
    </w:p>
  </w:footnote>
  <w:footnote w:id="1">
    <w:p w:rsidR="00183ADF" w:rsidRPr="00C4620C" w:rsidRDefault="00183ADF" w:rsidP="006062FB">
      <w:pPr>
        <w:pStyle w:val="FootnoteText"/>
        <w:rPr>
          <w:rFonts w:ascii="Times" w:hAnsi="Times"/>
        </w:rPr>
      </w:pPr>
      <w:r w:rsidRPr="00C4620C">
        <w:rPr>
          <w:rStyle w:val="FootnoteReference"/>
          <w:rFonts w:ascii="Times" w:hAnsi="Times"/>
        </w:rPr>
        <w:footnoteRef/>
      </w:r>
      <w:r w:rsidRPr="00C4620C">
        <w:rPr>
          <w:rFonts w:ascii="Times" w:hAnsi="Times"/>
        </w:rPr>
        <w:t xml:space="preserve"> Afonso, Kovner</w:t>
      </w:r>
      <w:r>
        <w:rPr>
          <w:rFonts w:ascii="Times" w:hAnsi="Times"/>
        </w:rPr>
        <w:t>,</w:t>
      </w:r>
      <w:r w:rsidRPr="00C4620C">
        <w:rPr>
          <w:rFonts w:ascii="Times" w:hAnsi="Times"/>
        </w:rPr>
        <w:t xml:space="preserve"> and Schoar (2011) analyze the U.S. </w:t>
      </w:r>
      <w:r>
        <w:rPr>
          <w:rFonts w:ascii="Times" w:hAnsi="Times"/>
        </w:rPr>
        <w:t>f</w:t>
      </w:r>
      <w:r w:rsidRPr="00C4620C">
        <w:rPr>
          <w:rFonts w:ascii="Times" w:hAnsi="Times"/>
        </w:rPr>
        <w:t xml:space="preserve">ederal </w:t>
      </w:r>
      <w:r>
        <w:rPr>
          <w:rFonts w:ascii="Times" w:hAnsi="Times"/>
        </w:rPr>
        <w:t>f</w:t>
      </w:r>
      <w:r w:rsidRPr="00C4620C">
        <w:rPr>
          <w:rFonts w:ascii="Times" w:hAnsi="Times"/>
        </w:rPr>
        <w:t>unds market for overnight loans following the Lehman Brothers bankruptcy in September 2008 and find that the daily federal funds rate spiked by a weighted average of 60 basis points</w:t>
      </w:r>
      <w:r>
        <w:rPr>
          <w:rFonts w:ascii="Times" w:hAnsi="Times"/>
        </w:rPr>
        <w:t xml:space="preserve">. </w:t>
      </w:r>
      <w:r>
        <w:rPr>
          <w:rFonts w:ascii="Times New Roman" w:hAnsi="Times New Roman"/>
        </w:rPr>
        <w:t>Although they further report that overnight loan volumes remained fairly constant, l</w:t>
      </w:r>
      <w:r w:rsidRPr="00E17500">
        <w:rPr>
          <w:rFonts w:ascii="Times New Roman" w:hAnsi="Times New Roman"/>
        </w:rPr>
        <w:t xml:space="preserve">oans for longer maturities </w:t>
      </w:r>
      <w:r>
        <w:rPr>
          <w:rFonts w:ascii="Times New Roman" w:hAnsi="Times New Roman"/>
        </w:rPr>
        <w:t xml:space="preserve">did </w:t>
      </w:r>
      <w:r w:rsidRPr="00E17500">
        <w:rPr>
          <w:rFonts w:ascii="Times New Roman" w:hAnsi="Times New Roman"/>
        </w:rPr>
        <w:t>dr</w:t>
      </w:r>
      <w:r>
        <w:rPr>
          <w:rFonts w:ascii="Times New Roman" w:hAnsi="Times New Roman"/>
        </w:rPr>
        <w:t>y</w:t>
      </w:r>
      <w:r w:rsidRPr="00E17500">
        <w:rPr>
          <w:rFonts w:ascii="Times New Roman" w:hAnsi="Times New Roman"/>
        </w:rPr>
        <w:t xml:space="preserve"> up</w:t>
      </w:r>
      <w:r>
        <w:rPr>
          <w:rFonts w:ascii="Times New Roman" w:hAnsi="Times New Roman"/>
        </w:rPr>
        <w:t>, as reported, f</w:t>
      </w:r>
      <w:r w:rsidRPr="00E17500">
        <w:rPr>
          <w:rFonts w:ascii="Times New Roman" w:hAnsi="Times New Roman"/>
        </w:rPr>
        <w:t xml:space="preserve">or example, </w:t>
      </w:r>
      <w:r>
        <w:rPr>
          <w:rFonts w:ascii="Times New Roman" w:hAnsi="Times New Roman"/>
        </w:rPr>
        <w:t xml:space="preserve">by </w:t>
      </w:r>
      <w:r w:rsidRPr="00E17500">
        <w:rPr>
          <w:rFonts w:ascii="Times New Roman" w:hAnsi="Times New Roman"/>
        </w:rPr>
        <w:t>Ivashina and Schar</w:t>
      </w:r>
      <w:r>
        <w:rPr>
          <w:rFonts w:ascii="Times New Roman" w:hAnsi="Times New Roman"/>
        </w:rPr>
        <w:t>f</w:t>
      </w:r>
      <w:r w:rsidRPr="00E17500">
        <w:rPr>
          <w:rFonts w:ascii="Times New Roman" w:hAnsi="Times New Roman"/>
        </w:rPr>
        <w:t>stein (20</w:t>
      </w:r>
      <w:r>
        <w:rPr>
          <w:rFonts w:ascii="Times New Roman" w:hAnsi="Times New Roman"/>
        </w:rPr>
        <w:t>10</w:t>
      </w:r>
      <w:r w:rsidRPr="00E17500">
        <w:rPr>
          <w:rFonts w:ascii="Times New Roman" w:hAnsi="Times New Roman"/>
        </w:rPr>
        <w:t>)</w:t>
      </w:r>
      <w:r>
        <w:rPr>
          <w:rFonts w:ascii="Times New Roman" w:hAnsi="Times New Roman"/>
        </w:rPr>
        <w:t>,</w:t>
      </w:r>
      <w:r w:rsidRPr="00E17500">
        <w:rPr>
          <w:rFonts w:ascii="Times New Roman" w:hAnsi="Times New Roman"/>
        </w:rPr>
        <w:t xml:space="preserve"> </w:t>
      </w:r>
      <w:r>
        <w:rPr>
          <w:rFonts w:ascii="Times New Roman" w:hAnsi="Times New Roman"/>
        </w:rPr>
        <w:t xml:space="preserve">who find that, at the peak of the crisis, </w:t>
      </w:r>
      <w:r w:rsidRPr="00E17500">
        <w:rPr>
          <w:rFonts w:ascii="Times New Roman" w:hAnsi="Times New Roman"/>
        </w:rPr>
        <w:t>new loans to large borrowers fell by 47</w:t>
      </w:r>
      <w:r>
        <w:rPr>
          <w:rFonts w:ascii="Times New Roman" w:hAnsi="Times New Roman"/>
        </w:rPr>
        <w:t xml:space="preserve"> percent relative to pre-crisis levels</w:t>
      </w:r>
      <w:r>
        <w:rPr>
          <w:rFonts w:ascii="Times" w:hAnsi="Times"/>
        </w:rPr>
        <w:t xml:space="preserve">. </w:t>
      </w:r>
      <w:r w:rsidRPr="00C4620C">
        <w:rPr>
          <w:rFonts w:ascii="Times" w:hAnsi="Times"/>
        </w:rPr>
        <w:t xml:space="preserve"> Heider</w:t>
      </w:r>
      <w:r>
        <w:rPr>
          <w:rFonts w:ascii="Times" w:hAnsi="Times"/>
        </w:rPr>
        <w:t>, Hoerova, and Holthausen</w:t>
      </w:r>
      <w:r w:rsidRPr="00C4620C">
        <w:rPr>
          <w:rFonts w:ascii="Times" w:hAnsi="Times"/>
        </w:rPr>
        <w:t xml:space="preserve"> (2015) and Acharya and Merrouche (2013) report similar responses to the crisis in the unsecured euro interbank market and in the U.K. interbank market, respectively.  </w:t>
      </w:r>
    </w:p>
  </w:footnote>
  <w:footnote w:id="2">
    <w:p w:rsidR="00183ADF" w:rsidRPr="00824634" w:rsidRDefault="00183ADF" w:rsidP="006062FB">
      <w:pPr>
        <w:pStyle w:val="ListParagraph"/>
        <w:ind w:left="0"/>
        <w:rPr>
          <w:rFonts w:asciiTheme="minorHAnsi" w:hAnsiTheme="minorHAnsi"/>
        </w:rPr>
      </w:pPr>
      <w:r w:rsidRPr="00C4620C">
        <w:rPr>
          <w:rStyle w:val="FootnoteReference"/>
          <w:rFonts w:ascii="Times" w:hAnsi="Times"/>
          <w:sz w:val="20"/>
          <w:szCs w:val="20"/>
        </w:rPr>
        <w:footnoteRef/>
      </w:r>
      <w:r w:rsidRPr="00C4620C">
        <w:rPr>
          <w:rFonts w:ascii="Times" w:hAnsi="Times"/>
          <w:sz w:val="20"/>
          <w:szCs w:val="20"/>
        </w:rPr>
        <w:t xml:space="preserve"> Formally, the Basel committee recommended two separate liquidity requirements. The first one is the </w:t>
      </w:r>
      <w:r>
        <w:rPr>
          <w:rFonts w:ascii="Times" w:hAnsi="Times"/>
          <w:sz w:val="20"/>
          <w:szCs w:val="20"/>
        </w:rPr>
        <w:t>L</w:t>
      </w:r>
      <w:r w:rsidRPr="00C4620C">
        <w:rPr>
          <w:rFonts w:ascii="Times" w:hAnsi="Times"/>
          <w:sz w:val="20"/>
          <w:szCs w:val="20"/>
        </w:rPr>
        <w:t xml:space="preserve">iquidity </w:t>
      </w:r>
      <w:r>
        <w:rPr>
          <w:rFonts w:ascii="Times" w:hAnsi="Times"/>
          <w:sz w:val="20"/>
          <w:szCs w:val="20"/>
        </w:rPr>
        <w:t>C</w:t>
      </w:r>
      <w:r w:rsidRPr="00C4620C">
        <w:rPr>
          <w:rFonts w:ascii="Times" w:hAnsi="Times"/>
          <w:sz w:val="20"/>
          <w:szCs w:val="20"/>
        </w:rPr>
        <w:t xml:space="preserve">overage </w:t>
      </w:r>
      <w:r>
        <w:rPr>
          <w:rFonts w:ascii="Times" w:hAnsi="Times"/>
          <w:sz w:val="20"/>
          <w:szCs w:val="20"/>
        </w:rPr>
        <w:t>R</w:t>
      </w:r>
      <w:r w:rsidRPr="00C4620C">
        <w:rPr>
          <w:rFonts w:ascii="Times" w:hAnsi="Times"/>
          <w:sz w:val="20"/>
          <w:szCs w:val="20"/>
        </w:rPr>
        <w:t>atio (</w:t>
      </w:r>
      <w:r w:rsidRPr="00A15D84">
        <w:rPr>
          <w:rFonts w:ascii="Times" w:hAnsi="Times"/>
          <w:sz w:val="20"/>
          <w:szCs w:val="20"/>
        </w:rPr>
        <w:t>LCR</w:t>
      </w:r>
      <w:r w:rsidRPr="00C4620C">
        <w:rPr>
          <w:rFonts w:ascii="Times" w:hAnsi="Times"/>
          <w:sz w:val="20"/>
          <w:szCs w:val="20"/>
        </w:rPr>
        <w:t xml:space="preserve">), which requires a bank to hold enough liquid assets to meet expected net cash outflows over a 30-day period. For details on how this ratio is calculated, see Kowalik (2013). The second one is the Net Stable Funding Ratio </w:t>
      </w:r>
      <w:r>
        <w:rPr>
          <w:rFonts w:ascii="Times" w:hAnsi="Times"/>
          <w:sz w:val="20"/>
          <w:szCs w:val="20"/>
        </w:rPr>
        <w:t>(</w:t>
      </w:r>
      <w:r w:rsidRPr="00A15D84">
        <w:rPr>
          <w:rFonts w:ascii="Times" w:hAnsi="Times"/>
          <w:sz w:val="20"/>
          <w:szCs w:val="20"/>
        </w:rPr>
        <w:t>NSFR</w:t>
      </w:r>
      <w:r>
        <w:rPr>
          <w:rFonts w:ascii="Times" w:hAnsi="Times"/>
          <w:sz w:val="20"/>
          <w:szCs w:val="20"/>
        </w:rPr>
        <w:t>)</w:t>
      </w:r>
      <w:r w:rsidRPr="00C4620C">
        <w:rPr>
          <w:rFonts w:ascii="Times" w:hAnsi="Times"/>
          <w:sz w:val="20"/>
          <w:szCs w:val="20"/>
        </w:rPr>
        <w:t>, which is intended to ensure that banks adequately balance the sources and uses of funds over a longer term (</w:t>
      </w:r>
      <w:r>
        <w:rPr>
          <w:rFonts w:ascii="Times" w:hAnsi="Times"/>
          <w:sz w:val="20"/>
          <w:szCs w:val="20"/>
        </w:rPr>
        <w:t>one</w:t>
      </w:r>
      <w:r w:rsidRPr="00C4620C">
        <w:rPr>
          <w:rFonts w:ascii="Times" w:hAnsi="Times"/>
          <w:sz w:val="20"/>
          <w:szCs w:val="20"/>
        </w:rPr>
        <w:t xml:space="preserve"> year). In the United States, the </w:t>
      </w:r>
      <w:r w:rsidRPr="00A15D84">
        <w:rPr>
          <w:rFonts w:ascii="Times" w:hAnsi="Times"/>
          <w:sz w:val="20"/>
          <w:szCs w:val="20"/>
        </w:rPr>
        <w:t>LCR</w:t>
      </w:r>
      <w:r w:rsidRPr="00C4620C">
        <w:rPr>
          <w:rFonts w:ascii="Times" w:hAnsi="Times"/>
          <w:sz w:val="20"/>
          <w:szCs w:val="20"/>
        </w:rPr>
        <w:t xml:space="preserve"> has been implemented and applies only to the largest banks, while the </w:t>
      </w:r>
      <w:r w:rsidRPr="00A15D84">
        <w:rPr>
          <w:rFonts w:ascii="Times" w:hAnsi="Times"/>
          <w:sz w:val="20"/>
          <w:szCs w:val="20"/>
        </w:rPr>
        <w:t>NSFR</w:t>
      </w:r>
      <w:r w:rsidRPr="00C4620C">
        <w:rPr>
          <w:rFonts w:ascii="Times" w:hAnsi="Times"/>
          <w:sz w:val="20"/>
          <w:szCs w:val="20"/>
        </w:rPr>
        <w:t xml:space="preserve"> rule has not yet been finalized</w:t>
      </w:r>
      <w:r w:rsidRPr="00824634">
        <w:rPr>
          <w:rFonts w:asciiTheme="minorHAnsi" w:hAnsiTheme="minorHAnsi"/>
          <w:sz w:val="20"/>
          <w:szCs w:val="20"/>
        </w:rPr>
        <w:t xml:space="preserve">. </w:t>
      </w:r>
    </w:p>
  </w:footnote>
  <w:footnote w:id="3">
    <w:p w:rsidR="00183ADF" w:rsidRPr="00E932C4" w:rsidRDefault="00183ADF" w:rsidP="006062FB">
      <w:pPr>
        <w:pStyle w:val="FootnoteText"/>
        <w:rPr>
          <w:rFonts w:ascii="Times New Roman" w:hAnsi="Times New Roman"/>
        </w:rPr>
      </w:pPr>
      <w:r>
        <w:rPr>
          <w:rStyle w:val="FootnoteReference"/>
        </w:rPr>
        <w:footnoteRef/>
      </w:r>
      <w:r>
        <w:t xml:space="preserve"> </w:t>
      </w:r>
      <w:r w:rsidRPr="00E932C4">
        <w:rPr>
          <w:rFonts w:ascii="Times New Roman" w:hAnsi="Times New Roman"/>
        </w:rPr>
        <w:t xml:space="preserve">Other market frictions discussed in the literature </w:t>
      </w:r>
      <w:r>
        <w:rPr>
          <w:rFonts w:ascii="Times New Roman" w:hAnsi="Times New Roman"/>
        </w:rPr>
        <w:t>that</w:t>
      </w:r>
      <w:r w:rsidRPr="00E932C4">
        <w:rPr>
          <w:rFonts w:ascii="Times New Roman" w:hAnsi="Times New Roman"/>
        </w:rPr>
        <w:t xml:space="preserve"> may impair interbank market performance </w:t>
      </w:r>
      <w:r>
        <w:rPr>
          <w:rFonts w:ascii="Times New Roman" w:hAnsi="Times New Roman"/>
        </w:rPr>
        <w:t xml:space="preserve">in times of stress </w:t>
      </w:r>
      <w:r w:rsidRPr="00E932C4">
        <w:rPr>
          <w:rFonts w:ascii="Times New Roman" w:hAnsi="Times New Roman"/>
        </w:rPr>
        <w:t>include counterparty risk</w:t>
      </w:r>
      <w:r>
        <w:rPr>
          <w:rFonts w:ascii="Times New Roman" w:hAnsi="Times New Roman"/>
        </w:rPr>
        <w:t xml:space="preserve"> </w:t>
      </w:r>
      <w:r w:rsidRPr="00E932C4">
        <w:rPr>
          <w:rFonts w:ascii="Times New Roman" w:hAnsi="Times New Roman"/>
        </w:rPr>
        <w:t>(Heider</w:t>
      </w:r>
      <w:r>
        <w:rPr>
          <w:rFonts w:ascii="Times New Roman" w:hAnsi="Times New Roman"/>
        </w:rPr>
        <w:t>,</w:t>
      </w:r>
      <w:r w:rsidRPr="00E932C4">
        <w:rPr>
          <w:rFonts w:ascii="Times New Roman" w:hAnsi="Times New Roman"/>
        </w:rPr>
        <w:t xml:space="preserve"> </w:t>
      </w:r>
      <w:r>
        <w:rPr>
          <w:rFonts w:ascii="Times" w:hAnsi="Times"/>
        </w:rPr>
        <w:t>Hoerova, and Holthausen</w:t>
      </w:r>
      <w:r w:rsidRPr="00E932C4">
        <w:rPr>
          <w:rFonts w:ascii="Times New Roman" w:hAnsi="Times New Roman"/>
        </w:rPr>
        <w:t xml:space="preserve"> 2015)</w:t>
      </w:r>
      <w:r>
        <w:rPr>
          <w:rFonts w:ascii="Times New Roman" w:hAnsi="Times New Roman"/>
        </w:rPr>
        <w:t>.</w:t>
      </w:r>
    </w:p>
  </w:footnote>
  <w:footnote w:id="4">
    <w:p w:rsidR="00183ADF" w:rsidRPr="00A50447" w:rsidRDefault="00183ADF" w:rsidP="006062FB">
      <w:pPr>
        <w:pStyle w:val="FootnoteText"/>
        <w:rPr>
          <w:rFonts w:ascii="Times" w:hAnsi="Times"/>
        </w:rPr>
      </w:pPr>
      <w:r w:rsidRPr="00A50447">
        <w:rPr>
          <w:rStyle w:val="FootnoteReference"/>
          <w:rFonts w:ascii="Times" w:hAnsi="Times"/>
        </w:rPr>
        <w:footnoteRef/>
      </w:r>
      <w:r>
        <w:rPr>
          <w:rFonts w:ascii="Times" w:hAnsi="Times"/>
        </w:rPr>
        <w:t xml:space="preserve"> </w:t>
      </w:r>
      <w:r w:rsidRPr="00A50447">
        <w:rPr>
          <w:rFonts w:ascii="Times" w:hAnsi="Times"/>
        </w:rPr>
        <w:t xml:space="preserve">Several commentators </w:t>
      </w:r>
      <w:r>
        <w:rPr>
          <w:rFonts w:ascii="Times" w:hAnsi="Times"/>
        </w:rPr>
        <w:t>argue that</w:t>
      </w:r>
      <w:r w:rsidRPr="00A50447">
        <w:rPr>
          <w:rFonts w:ascii="Times" w:hAnsi="Times"/>
        </w:rPr>
        <w:t xml:space="preserve"> the </w:t>
      </w:r>
      <w:r w:rsidRPr="00A15D84">
        <w:rPr>
          <w:rFonts w:ascii="Times" w:hAnsi="Times"/>
        </w:rPr>
        <w:t>LCR</w:t>
      </w:r>
      <w:r w:rsidRPr="00A50447">
        <w:rPr>
          <w:rFonts w:ascii="Times" w:hAnsi="Times"/>
        </w:rPr>
        <w:t xml:space="preserve"> </w:t>
      </w:r>
      <w:r>
        <w:rPr>
          <w:rFonts w:ascii="Times" w:hAnsi="Times"/>
        </w:rPr>
        <w:t>may</w:t>
      </w:r>
      <w:r w:rsidRPr="00A50447">
        <w:rPr>
          <w:rFonts w:ascii="Times" w:hAnsi="Times"/>
        </w:rPr>
        <w:t xml:space="preserve"> limit bank lending activity. See</w:t>
      </w:r>
      <w:r>
        <w:rPr>
          <w:rFonts w:ascii="Times" w:hAnsi="Times"/>
        </w:rPr>
        <w:t>, for example,</w:t>
      </w:r>
      <w:r w:rsidRPr="00A50447">
        <w:rPr>
          <w:rFonts w:ascii="Times" w:hAnsi="Times"/>
        </w:rPr>
        <w:t xml:space="preserve"> Kowalik (2013, p. 76). Relatedly, Diamond and Kashyap (201</w:t>
      </w:r>
      <w:r>
        <w:rPr>
          <w:rFonts w:ascii="Times" w:hAnsi="Times"/>
        </w:rPr>
        <w:t>6</w:t>
      </w:r>
      <w:r w:rsidRPr="00A50447">
        <w:rPr>
          <w:rFonts w:ascii="Times" w:hAnsi="Times"/>
        </w:rPr>
        <w:t>) analyze a banking model for an institution subject to an</w:t>
      </w:r>
      <w:r w:rsidRPr="00A50447">
        <w:rPr>
          <w:rFonts w:ascii="Times" w:hAnsi="Times"/>
          <w:i/>
        </w:rPr>
        <w:t xml:space="preserve"> </w:t>
      </w:r>
      <w:r w:rsidRPr="00A15D84">
        <w:rPr>
          <w:rFonts w:ascii="Times" w:hAnsi="Times"/>
        </w:rPr>
        <w:t>LCR</w:t>
      </w:r>
      <w:r w:rsidRPr="00A50447">
        <w:rPr>
          <w:rFonts w:ascii="Times" w:hAnsi="Times"/>
        </w:rPr>
        <w:t xml:space="preserve"> requirement and show that the regulated bank must always hold some assets in reserve, even during a crisis, to protect itself from a run, even though doing so inefficiently restricts lending. </w:t>
      </w:r>
      <w:r>
        <w:rPr>
          <w:rFonts w:ascii="Times" w:hAnsi="Times"/>
        </w:rPr>
        <w:t>S</w:t>
      </w:r>
      <w:r w:rsidRPr="00A50447">
        <w:rPr>
          <w:rFonts w:ascii="Times" w:hAnsi="Times"/>
        </w:rPr>
        <w:t>ee De Nicolo</w:t>
      </w:r>
      <w:r>
        <w:rPr>
          <w:rFonts w:ascii="Times" w:hAnsi="Times"/>
        </w:rPr>
        <w:t>, Gamba, and Lucchetta</w:t>
      </w:r>
      <w:r w:rsidRPr="00A50447">
        <w:rPr>
          <w:rFonts w:ascii="Times" w:hAnsi="Times"/>
        </w:rPr>
        <w:t xml:space="preserve"> (2012) as well as Hartley (1998) for an analysis in a general equilibrium, cash-in-advance model.</w:t>
      </w:r>
    </w:p>
  </w:footnote>
  <w:footnote w:id="5">
    <w:p w:rsidR="00183ADF" w:rsidRPr="00A50447" w:rsidRDefault="00183ADF" w:rsidP="006062FB">
      <w:pPr>
        <w:pStyle w:val="FootnoteText"/>
        <w:rPr>
          <w:rFonts w:ascii="Times" w:hAnsi="Times"/>
        </w:rPr>
      </w:pPr>
      <w:r w:rsidRPr="00A50447">
        <w:rPr>
          <w:rStyle w:val="FootnoteReference"/>
          <w:rFonts w:ascii="Times" w:hAnsi="Times"/>
        </w:rPr>
        <w:footnoteRef/>
      </w:r>
      <w:r w:rsidRPr="00A50447">
        <w:rPr>
          <w:rFonts w:ascii="Times" w:hAnsi="Times"/>
        </w:rPr>
        <w:t xml:space="preserve"> The reserve requirement took the form of requiring a bank to hold assets in the form of specie, Treasury notes, or reserves at other banks of at least 25</w:t>
      </w:r>
      <w:r>
        <w:rPr>
          <w:rFonts w:ascii="Times" w:hAnsi="Times"/>
        </w:rPr>
        <w:t xml:space="preserve"> percent</w:t>
      </w:r>
      <w:r w:rsidRPr="00A50447">
        <w:rPr>
          <w:rFonts w:ascii="Times" w:hAnsi="Times"/>
        </w:rPr>
        <w:t xml:space="preserve"> of its notes and deposits. The precise requirement depended on whether a bank was a Central Reserve City Bank, a Reserve City Bank, or a Country Bank.</w:t>
      </w:r>
    </w:p>
  </w:footnote>
  <w:footnote w:id="6">
    <w:p w:rsidR="00183ADF" w:rsidRPr="00A50447" w:rsidRDefault="00183ADF" w:rsidP="006062FB">
      <w:pPr>
        <w:pStyle w:val="FootnoteText"/>
        <w:rPr>
          <w:rFonts w:ascii="Times" w:hAnsi="Times"/>
        </w:rPr>
      </w:pPr>
      <w:r w:rsidRPr="00A50447">
        <w:rPr>
          <w:rStyle w:val="FootnoteReference"/>
          <w:rFonts w:ascii="Times" w:hAnsi="Times"/>
        </w:rPr>
        <w:footnoteRef/>
      </w:r>
      <w:r w:rsidRPr="00A50447">
        <w:rPr>
          <w:rFonts w:ascii="Times" w:hAnsi="Times"/>
        </w:rPr>
        <w:t xml:space="preserve"> Carlson (2013) provides a concise discussion of reserve requirements before, during</w:t>
      </w:r>
      <w:r>
        <w:rPr>
          <w:rFonts w:ascii="Times" w:hAnsi="Times"/>
        </w:rPr>
        <w:t>,</w:t>
      </w:r>
      <w:r w:rsidRPr="00A50447">
        <w:rPr>
          <w:rFonts w:ascii="Times" w:hAnsi="Times"/>
        </w:rPr>
        <w:t xml:space="preserve"> and after the National Banking Era. Notably, following the establishment of the Federal Reserve </w:t>
      </w:r>
      <w:r>
        <w:rPr>
          <w:rFonts w:ascii="Times" w:hAnsi="Times"/>
        </w:rPr>
        <w:t>in 1913</w:t>
      </w:r>
      <w:r w:rsidRPr="00A50447">
        <w:rPr>
          <w:rFonts w:ascii="Times" w:hAnsi="Times"/>
        </w:rPr>
        <w:t>, the use of reserve requirements remained in use as a tool for promoting bank liquidity. However, the central bank’s role as a lender of last resort soon usurped the role of reserve requirements as</w:t>
      </w:r>
      <w:r>
        <w:rPr>
          <w:rFonts w:ascii="Times" w:hAnsi="Times"/>
        </w:rPr>
        <w:t xml:space="preserve"> a provider</w:t>
      </w:r>
      <w:r w:rsidRPr="00A50447">
        <w:rPr>
          <w:rFonts w:ascii="Times" w:hAnsi="Times"/>
        </w:rPr>
        <w:t xml:space="preserve"> of liquidity. By the 1930s</w:t>
      </w:r>
      <w:r>
        <w:rPr>
          <w:rFonts w:ascii="Times" w:hAnsi="Times"/>
        </w:rPr>
        <w:t>,</w:t>
      </w:r>
      <w:r w:rsidRPr="00A50447">
        <w:rPr>
          <w:rFonts w:ascii="Times" w:hAnsi="Times"/>
        </w:rPr>
        <w:t xml:space="preserve"> reserve requirements, along with open market operations, were seen as tools for implementing credit and monetary policy. See Goodfriend and Hargraves (1983) for a discussion. </w:t>
      </w:r>
    </w:p>
  </w:footnote>
  <w:footnote w:id="7">
    <w:p w:rsidR="00183ADF" w:rsidRPr="00822DCF" w:rsidRDefault="00183ADF" w:rsidP="0058501E">
      <w:pPr>
        <w:pStyle w:val="FootnoteText"/>
        <w:rPr>
          <w:rFonts w:ascii="Times" w:hAnsi="Times"/>
        </w:rPr>
      </w:pPr>
      <w:r w:rsidRPr="00822DCF">
        <w:rPr>
          <w:rStyle w:val="FootnoteReference"/>
          <w:rFonts w:ascii="Times" w:hAnsi="Times"/>
        </w:rPr>
        <w:footnoteRef/>
      </w:r>
      <w:r w:rsidRPr="00822DCF">
        <w:rPr>
          <w:rFonts w:ascii="Times" w:hAnsi="Times"/>
        </w:rPr>
        <w:t xml:space="preserve"> See, </w:t>
      </w:r>
      <w:r>
        <w:rPr>
          <w:rFonts w:ascii="Times" w:hAnsi="Times"/>
        </w:rPr>
        <w:t>for example,</w:t>
      </w:r>
      <w:r w:rsidRPr="00822DCF">
        <w:rPr>
          <w:rFonts w:ascii="Times" w:hAnsi="Times"/>
        </w:rPr>
        <w:t xml:space="preserve"> Davis</w:t>
      </w:r>
      <w:r>
        <w:rPr>
          <w:rFonts w:ascii="Times" w:hAnsi="Times"/>
        </w:rPr>
        <w:t xml:space="preserve"> and Reilly</w:t>
      </w:r>
      <w:r w:rsidRPr="00822DCF">
        <w:rPr>
          <w:rFonts w:ascii="Times" w:hAnsi="Times"/>
        </w:rPr>
        <w:t xml:space="preserve"> (2016) and the references therein.</w:t>
      </w:r>
    </w:p>
  </w:footnote>
  <w:footnote w:id="8">
    <w:p w:rsidR="00183ADF" w:rsidRPr="002727EE" w:rsidRDefault="00183ADF">
      <w:pPr>
        <w:pStyle w:val="FootnoteText"/>
        <w:rPr>
          <w:rFonts w:ascii="Times New Roman" w:hAnsi="Times New Roman"/>
        </w:rPr>
      </w:pPr>
      <w:r w:rsidRPr="002727EE">
        <w:rPr>
          <w:rStyle w:val="FootnoteReference"/>
          <w:rFonts w:ascii="Times New Roman" w:hAnsi="Times New Roman"/>
        </w:rPr>
        <w:footnoteRef/>
      </w:r>
      <w:r w:rsidRPr="002727EE">
        <w:rPr>
          <w:rFonts w:ascii="Times New Roman" w:hAnsi="Times New Roman"/>
        </w:rPr>
        <w:t xml:space="preserve"> The experiment design for the present study also differs from </w:t>
      </w:r>
      <w:r w:rsidRPr="00EB181F">
        <w:rPr>
          <w:rFonts w:ascii="Times New Roman" w:hAnsi="Times New Roman"/>
        </w:rPr>
        <w:t>DKL</w:t>
      </w:r>
      <w:r w:rsidRPr="002727EE">
        <w:rPr>
          <w:rFonts w:ascii="Times New Roman" w:hAnsi="Times New Roman"/>
        </w:rPr>
        <w:t xml:space="preserve"> in the treatment of bankruptcies. In </w:t>
      </w:r>
      <w:r w:rsidRPr="00EB181F">
        <w:rPr>
          <w:rFonts w:ascii="Times New Roman" w:hAnsi="Times New Roman"/>
        </w:rPr>
        <w:t>DKL</w:t>
      </w:r>
      <w:r w:rsidRPr="002727EE">
        <w:rPr>
          <w:rFonts w:ascii="Times New Roman" w:hAnsi="Times New Roman"/>
        </w:rPr>
        <w:t>, liquidity</w:t>
      </w:r>
      <w:r>
        <w:rPr>
          <w:rFonts w:ascii="Times New Roman" w:hAnsi="Times New Roman"/>
        </w:rPr>
        <w:t>-</w:t>
      </w:r>
      <w:r w:rsidRPr="002727EE">
        <w:rPr>
          <w:rFonts w:ascii="Times New Roman" w:hAnsi="Times New Roman"/>
        </w:rPr>
        <w:t xml:space="preserve">deficient banks suffered losses up to the entire value </w:t>
      </w:r>
      <w:r>
        <w:rPr>
          <w:rFonts w:ascii="Times New Roman" w:hAnsi="Times New Roman"/>
        </w:rPr>
        <w:t xml:space="preserve">of </w:t>
      </w:r>
      <w:r w:rsidRPr="002727EE">
        <w:rPr>
          <w:rFonts w:ascii="Times New Roman" w:hAnsi="Times New Roman"/>
        </w:rPr>
        <w:t>their initial deposit endowment</w:t>
      </w:r>
      <w:r>
        <w:rPr>
          <w:rFonts w:ascii="Times New Roman" w:hAnsi="Times New Roman"/>
        </w:rPr>
        <w:t xml:space="preserve">.  By way of contrast, </w:t>
      </w:r>
      <w:r w:rsidRPr="002727EE">
        <w:rPr>
          <w:rFonts w:ascii="Times New Roman" w:hAnsi="Times New Roman"/>
        </w:rPr>
        <w:t xml:space="preserve">banks </w:t>
      </w:r>
      <w:r>
        <w:rPr>
          <w:rFonts w:ascii="Times New Roman" w:hAnsi="Times New Roman"/>
        </w:rPr>
        <w:t xml:space="preserve">here </w:t>
      </w:r>
      <w:r w:rsidRPr="002727EE">
        <w:rPr>
          <w:rFonts w:ascii="Times New Roman" w:hAnsi="Times New Roman"/>
        </w:rPr>
        <w:t>simply become insolvent any time remaining obligations exceed assets</w:t>
      </w:r>
      <w:r>
        <w:rPr>
          <w:rFonts w:ascii="Times New Roman" w:hAnsi="Times New Roman"/>
        </w:rPr>
        <w:t xml:space="preserve"> and pay a fixed liquidation fee</w:t>
      </w:r>
      <w:r w:rsidRPr="002727EE">
        <w:rPr>
          <w:rFonts w:ascii="Times New Roman" w:hAnsi="Times New Roman"/>
        </w:rPr>
        <w:t>.</w:t>
      </w:r>
    </w:p>
  </w:footnote>
  <w:footnote w:id="9">
    <w:p w:rsidR="00183ADF" w:rsidRPr="009C3ED8" w:rsidRDefault="00183ADF">
      <w:pPr>
        <w:pStyle w:val="FootnoteText"/>
        <w:rPr>
          <w:rFonts w:ascii="Times" w:hAnsi="Times"/>
        </w:rPr>
      </w:pPr>
      <w:r w:rsidRPr="009C3ED8">
        <w:rPr>
          <w:rStyle w:val="FootnoteReference"/>
          <w:rFonts w:ascii="Times" w:hAnsi="Times"/>
        </w:rPr>
        <w:footnoteRef/>
      </w:r>
      <w:r w:rsidRPr="009C3ED8">
        <w:rPr>
          <w:rFonts w:ascii="Times" w:hAnsi="Times"/>
        </w:rPr>
        <w:t xml:space="preserve"> The basic model, which adapts the banking model by Diamond and Dybvig (1983) to a banking system</w:t>
      </w:r>
      <w:r>
        <w:rPr>
          <w:rFonts w:ascii="Times" w:hAnsi="Times"/>
        </w:rPr>
        <w:t>,</w:t>
      </w:r>
      <w:r w:rsidRPr="009C3ED8">
        <w:rPr>
          <w:rFonts w:ascii="Times" w:hAnsi="Times"/>
        </w:rPr>
        <w:t xml:space="preserve"> was first proposed by Battacharya and Gale (1987).  Allen and Gale (2004</w:t>
      </w:r>
      <w:r>
        <w:rPr>
          <w:rFonts w:ascii="Times" w:hAnsi="Times"/>
        </w:rPr>
        <w:t>a</w:t>
      </w:r>
      <w:r w:rsidRPr="009C3ED8">
        <w:rPr>
          <w:rFonts w:ascii="Times" w:hAnsi="Times"/>
        </w:rPr>
        <w:t xml:space="preserve">) provide a welfare analysis of the interbank game.  A sampling of related contributions </w:t>
      </w:r>
      <w:r>
        <w:rPr>
          <w:rFonts w:ascii="Times" w:hAnsi="Times"/>
        </w:rPr>
        <w:t xml:space="preserve">that analyze variations of the same basic model </w:t>
      </w:r>
      <w:r w:rsidRPr="009C3ED8">
        <w:rPr>
          <w:rFonts w:ascii="Times" w:hAnsi="Times"/>
        </w:rPr>
        <w:t>include</w:t>
      </w:r>
      <w:r>
        <w:rPr>
          <w:rFonts w:ascii="Times" w:hAnsi="Times"/>
        </w:rPr>
        <w:t>s</w:t>
      </w:r>
      <w:r w:rsidRPr="009C3ED8">
        <w:rPr>
          <w:rFonts w:ascii="Times" w:hAnsi="Times"/>
        </w:rPr>
        <w:t xml:space="preserve"> Allen and Gale (2004</w:t>
      </w:r>
      <w:r>
        <w:rPr>
          <w:rFonts w:ascii="Times" w:hAnsi="Times"/>
        </w:rPr>
        <w:t>a</w:t>
      </w:r>
      <w:r w:rsidRPr="009C3ED8">
        <w:rPr>
          <w:rFonts w:ascii="Times" w:hAnsi="Times"/>
        </w:rPr>
        <w:t>)</w:t>
      </w:r>
      <w:r>
        <w:rPr>
          <w:rFonts w:ascii="Times" w:hAnsi="Times"/>
        </w:rPr>
        <w:t>;</w:t>
      </w:r>
      <w:r w:rsidRPr="009C3ED8">
        <w:rPr>
          <w:rFonts w:ascii="Times" w:hAnsi="Times"/>
        </w:rPr>
        <w:t xml:space="preserve"> </w:t>
      </w:r>
      <w:r>
        <w:rPr>
          <w:rFonts w:ascii="Times" w:hAnsi="Times"/>
        </w:rPr>
        <w:t xml:space="preserve">Allen, Carletti, and Gale (2009); Ashcraft, McAndrews, and Skeie (2011); </w:t>
      </w:r>
      <w:r w:rsidRPr="009C3ED8">
        <w:rPr>
          <w:rFonts w:ascii="Times" w:hAnsi="Times"/>
        </w:rPr>
        <w:t>Freixas</w:t>
      </w:r>
      <w:r>
        <w:rPr>
          <w:rFonts w:ascii="Times" w:hAnsi="Times"/>
        </w:rPr>
        <w:t>, Martin, and Skeie</w:t>
      </w:r>
      <w:r w:rsidRPr="009C3ED8">
        <w:rPr>
          <w:rFonts w:ascii="Times" w:hAnsi="Times"/>
        </w:rPr>
        <w:t xml:space="preserve"> (2011)</w:t>
      </w:r>
      <w:r>
        <w:rPr>
          <w:rFonts w:ascii="Times" w:hAnsi="Times"/>
        </w:rPr>
        <w:t>;</w:t>
      </w:r>
      <w:r w:rsidRPr="009C3ED8">
        <w:rPr>
          <w:rFonts w:ascii="Times" w:hAnsi="Times"/>
        </w:rPr>
        <w:t xml:space="preserve"> and Heider</w:t>
      </w:r>
      <w:r>
        <w:rPr>
          <w:rFonts w:ascii="Times" w:hAnsi="Times"/>
        </w:rPr>
        <w:t>, Hoerova, and Holthausen</w:t>
      </w:r>
      <w:r w:rsidRPr="009C3ED8">
        <w:rPr>
          <w:rFonts w:ascii="Times" w:hAnsi="Times"/>
        </w:rPr>
        <w:t xml:space="preserve"> (2015).  </w:t>
      </w:r>
    </w:p>
  </w:footnote>
  <w:footnote w:id="10">
    <w:p w:rsidR="00183ADF" w:rsidRPr="009C7FED" w:rsidRDefault="00183ADF" w:rsidP="0003709B">
      <w:pPr>
        <w:pStyle w:val="FootnoteText"/>
        <w:rPr>
          <w:rFonts w:ascii="Times New Roman" w:hAnsi="Times New Roman"/>
        </w:rPr>
      </w:pPr>
      <w:r w:rsidRPr="009C7FED">
        <w:rPr>
          <w:rStyle w:val="FootnoteReference"/>
          <w:rFonts w:ascii="Times New Roman" w:hAnsi="Times New Roman"/>
        </w:rPr>
        <w:footnoteRef/>
      </w:r>
      <w:r w:rsidRPr="009C7FED">
        <w:rPr>
          <w:rFonts w:ascii="Times New Roman" w:hAnsi="Times New Roman"/>
        </w:rPr>
        <w:t xml:space="preserve"> </w:t>
      </w:r>
      <w:r>
        <w:rPr>
          <w:rFonts w:ascii="Times New Roman" w:hAnsi="Times New Roman"/>
        </w:rPr>
        <w:t>Gale and Yorulmazer (2013) analyze a more complex version of our compound shock regime. Their motivating interest was to identify conditions under which both precautionary and strategic motivations for liquidity withholding arise as subgame perfect equilibrium phenomena, so that they might explore interactions between the competing motivations. Our three-period simple shock regime (in the unregulated baseline condition) is closer in structure to the simplest case in Allen, Carletti, and Gale (2009), where the banking system is subject only to an idiosyncratic shock. As will be seen below, in our model, while we can isolate instances of both precautionary and strategic withholding, only precautionary withholding is part of an equilibrium strategy, and that only in the compound shock environment.</w:t>
      </w:r>
    </w:p>
  </w:footnote>
  <w:footnote w:id="11">
    <w:p w:rsidR="00183ADF" w:rsidRPr="007C5EE1" w:rsidRDefault="00183ADF" w:rsidP="006237D7">
      <w:pPr>
        <w:pStyle w:val="FootnoteText"/>
        <w:rPr>
          <w:rFonts w:ascii="Times New Roman" w:hAnsi="Times New Roman"/>
        </w:rPr>
      </w:pPr>
      <w:r>
        <w:rPr>
          <w:rStyle w:val="FootnoteReference"/>
        </w:rPr>
        <w:footnoteRef/>
      </w:r>
      <w:r>
        <w:t xml:space="preserve"> </w:t>
      </w:r>
      <w:r w:rsidRPr="00354DA6">
        <w:rPr>
          <w:rFonts w:ascii="Times New Roman" w:hAnsi="Times New Roman"/>
        </w:rPr>
        <w:t xml:space="preserve">As in </w:t>
      </w:r>
      <w:r>
        <w:rPr>
          <w:rFonts w:ascii="Times New Roman" w:hAnsi="Times New Roman"/>
        </w:rPr>
        <w:t xml:space="preserve">Allen, Carletti, and Gale (2009), </w:t>
      </w:r>
      <w:r w:rsidRPr="00354DA6">
        <w:rPr>
          <w:rFonts w:ascii="Times New Roman" w:hAnsi="Times New Roman"/>
        </w:rPr>
        <w:t xml:space="preserve">banks </w:t>
      </w:r>
      <w:r>
        <w:rPr>
          <w:rFonts w:ascii="Times New Roman" w:hAnsi="Times New Roman"/>
        </w:rPr>
        <w:t>can meet withdrawal demands by selling assets</w:t>
      </w:r>
      <w:r w:rsidRPr="007C5EE1">
        <w:rPr>
          <w:rFonts w:ascii="Times New Roman" w:hAnsi="Times New Roman"/>
        </w:rPr>
        <w:t xml:space="preserve"> rather than </w:t>
      </w:r>
      <w:r>
        <w:rPr>
          <w:rFonts w:ascii="Times New Roman" w:hAnsi="Times New Roman"/>
        </w:rPr>
        <w:t>by borrowing money</w:t>
      </w:r>
      <w:r w:rsidRPr="007C5EE1">
        <w:rPr>
          <w:rFonts w:ascii="Times New Roman" w:hAnsi="Times New Roman"/>
        </w:rPr>
        <w:t xml:space="preserve">.  Given homogeneous, riskless assets, this simplifying convention does not affect </w:t>
      </w:r>
      <w:r>
        <w:rPr>
          <w:rFonts w:ascii="Times New Roman" w:hAnsi="Times New Roman"/>
        </w:rPr>
        <w:t xml:space="preserve">analysis and allows us to avoid the complication of introducing a loan market.  Note that here the </w:t>
      </w:r>
      <w:r w:rsidRPr="007C5EE1">
        <w:rPr>
          <w:rFonts w:ascii="Times New Roman" w:hAnsi="Times New Roman"/>
        </w:rPr>
        <w:t xml:space="preserve">suppliers are </w:t>
      </w:r>
      <w:r>
        <w:rPr>
          <w:rFonts w:ascii="Times New Roman" w:hAnsi="Times New Roman"/>
        </w:rPr>
        <w:t>cash</w:t>
      </w:r>
      <w:r w:rsidRPr="007C5EE1">
        <w:rPr>
          <w:rFonts w:ascii="Times New Roman" w:hAnsi="Times New Roman"/>
        </w:rPr>
        <w:t>-deficient banks (demanders of liquidity)</w:t>
      </w:r>
      <w:r>
        <w:rPr>
          <w:rFonts w:ascii="Times New Roman" w:hAnsi="Times New Roman"/>
        </w:rPr>
        <w:t>,</w:t>
      </w:r>
      <w:r w:rsidRPr="007C5EE1">
        <w:rPr>
          <w:rFonts w:ascii="Times New Roman" w:hAnsi="Times New Roman"/>
        </w:rPr>
        <w:t xml:space="preserve"> while the asset demand</w:t>
      </w:r>
      <w:r>
        <w:rPr>
          <w:rFonts w:ascii="Times New Roman" w:hAnsi="Times New Roman"/>
        </w:rPr>
        <w:t>e</w:t>
      </w:r>
      <w:r w:rsidRPr="007C5EE1">
        <w:rPr>
          <w:rFonts w:ascii="Times New Roman" w:hAnsi="Times New Roman"/>
        </w:rPr>
        <w:t xml:space="preserve">rs are un-shocked banks with excess </w:t>
      </w:r>
      <w:r>
        <w:rPr>
          <w:rFonts w:ascii="Times New Roman" w:hAnsi="Times New Roman"/>
        </w:rPr>
        <w:t>cash</w:t>
      </w:r>
      <w:r w:rsidRPr="007C5EE1">
        <w:rPr>
          <w:rFonts w:ascii="Times New Roman" w:hAnsi="Times New Roman"/>
        </w:rPr>
        <w:t xml:space="preserve"> (suppliers of liquidity).  The low asset prices favorable to asset demanders are equivalent to a high interest rate on loans.</w:t>
      </w:r>
    </w:p>
  </w:footnote>
  <w:footnote w:id="12">
    <w:p w:rsidR="00183ADF" w:rsidRPr="00576326" w:rsidRDefault="00183ADF">
      <w:pPr>
        <w:pStyle w:val="FootnoteText"/>
        <w:rPr>
          <w:rFonts w:ascii="Times New Roman" w:hAnsi="Times New Roman"/>
        </w:rPr>
      </w:pPr>
      <w:r w:rsidRPr="00576326">
        <w:rPr>
          <w:rStyle w:val="FootnoteReference"/>
          <w:rFonts w:ascii="Times New Roman" w:hAnsi="Times New Roman"/>
        </w:rPr>
        <w:footnoteRef/>
      </w:r>
      <w:r w:rsidRPr="00576326">
        <w:rPr>
          <w:rFonts w:ascii="Times New Roman" w:hAnsi="Times New Roman"/>
        </w:rPr>
        <w:t xml:space="preserve"> </w:t>
      </w:r>
      <w:r>
        <w:rPr>
          <w:rFonts w:ascii="Times New Roman" w:hAnsi="Times New Roman"/>
        </w:rPr>
        <w:t xml:space="preserve">If </w:t>
      </w:r>
      <m:oMath>
        <m:r>
          <w:rPr>
            <w:rFonts w:ascii="Cambria Math" w:hAnsi="Cambria Math"/>
          </w:rPr>
          <m:t>Y</m:t>
        </m:r>
        <m:d>
          <m:dPr>
            <m:ctrlPr>
              <w:rPr>
                <w:rFonts w:ascii="Cambria Math" w:hAnsi="Cambria Math"/>
                <w:i/>
              </w:rPr>
            </m:ctrlPr>
          </m:dPr>
          <m:e>
            <m:sSub>
              <m:sSubPr>
                <m:ctrlPr>
                  <w:rPr>
                    <w:rFonts w:ascii="Cambria Math" w:hAnsi="Cambria Math"/>
                    <w:i/>
                  </w:rPr>
                </m:ctrlPr>
              </m:sSubPr>
              <m:e>
                <m:r>
                  <w:rPr>
                    <w:rFonts w:ascii="Cambria Math" w:hAnsi="Cambria Math"/>
                  </w:rPr>
                  <m:t>d</m:t>
                </m:r>
              </m:e>
              <m:sub>
                <m:r>
                  <w:rPr>
                    <w:rFonts w:ascii="Cambria Math" w:hAnsi="Cambria Math"/>
                  </w:rPr>
                  <m:t>1</m:t>
                </m:r>
              </m:sub>
            </m:sSub>
          </m:e>
        </m:d>
        <m:r>
          <w:rPr>
            <w:rFonts w:ascii="Cambria Math" w:hAnsi="Cambria Math"/>
          </w:rPr>
          <m:t>≤</m:t>
        </m:r>
        <m:sSub>
          <m:sSubPr>
            <m:ctrlPr>
              <w:rPr>
                <w:rFonts w:ascii="Cambria Math" w:hAnsi="Cambria Math"/>
                <w:i/>
              </w:rPr>
            </m:ctrlPr>
          </m:sSubPr>
          <m:e>
            <m:r>
              <w:rPr>
                <w:rFonts w:ascii="Cambria Math" w:hAnsi="Cambria Math"/>
              </w:rPr>
              <m:t>d</m:t>
            </m:r>
          </m:e>
          <m:sub>
            <m:r>
              <w:rPr>
                <w:rFonts w:ascii="Cambria Math" w:hAnsi="Cambria Math"/>
              </w:rPr>
              <m:t>1</m:t>
            </m:r>
          </m:sub>
        </m:sSub>
      </m:oMath>
      <w:r>
        <w:rPr>
          <w:rFonts w:ascii="Times New Roman" w:hAnsi="Times New Roman"/>
        </w:rPr>
        <w:t xml:space="preserve">, then the rotation works by sequentially allocating one unit of cash to liquidity-deficient banks until the cash runs out. The rotation order is determined randomly each period, so in the case that cash is insufficient to make all liquidity-deficient banks solvent, those banks that become insolvent are determined randomly. If </w:t>
      </w:r>
      <m:oMath>
        <m:r>
          <w:rPr>
            <w:rFonts w:ascii="Cambria Math" w:hAnsi="Cambria Math"/>
          </w:rPr>
          <m:t>Y</m:t>
        </m:r>
        <m:d>
          <m:dPr>
            <m:ctrlPr>
              <w:rPr>
                <w:rFonts w:ascii="Cambria Math" w:hAnsi="Cambria Math"/>
                <w:i/>
              </w:rPr>
            </m:ctrlPr>
          </m:dPr>
          <m:e>
            <m:sSub>
              <m:sSubPr>
                <m:ctrlPr>
                  <w:rPr>
                    <w:rFonts w:ascii="Cambria Math" w:hAnsi="Cambria Math"/>
                    <w:i/>
                  </w:rPr>
                </m:ctrlPr>
              </m:sSubPr>
              <m:e>
                <m:r>
                  <w:rPr>
                    <w:rFonts w:ascii="Cambria Math" w:hAnsi="Cambria Math"/>
                  </w:rPr>
                  <m:t>d</m:t>
                </m:r>
              </m:e>
              <m:sub>
                <m:r>
                  <w:rPr>
                    <w:rFonts w:ascii="Cambria Math" w:hAnsi="Cambria Math"/>
                  </w:rPr>
                  <m:t>1</m:t>
                </m:r>
              </m:sub>
            </m:sSub>
          </m:e>
        </m:d>
        <m:r>
          <w:rPr>
            <w:rFonts w:ascii="Cambria Math" w:hAnsi="Cambria Math"/>
          </w:rPr>
          <m:t>&gt;</m:t>
        </m:r>
        <m:sSub>
          <m:sSubPr>
            <m:ctrlPr>
              <w:rPr>
                <w:rFonts w:ascii="Cambria Math" w:hAnsi="Cambria Math"/>
                <w:i/>
              </w:rPr>
            </m:ctrlPr>
          </m:sSubPr>
          <m:e>
            <m:r>
              <w:rPr>
                <w:rFonts w:ascii="Cambria Math" w:hAnsi="Cambria Math"/>
              </w:rPr>
              <m:t>d</m:t>
            </m:r>
          </m:e>
          <m:sub>
            <m:r>
              <w:rPr>
                <w:rFonts w:ascii="Cambria Math" w:hAnsi="Cambria Math"/>
              </w:rPr>
              <m:t>1</m:t>
            </m:r>
          </m:sub>
        </m:sSub>
      </m:oMath>
      <w:r>
        <w:rPr>
          <w:rFonts w:ascii="Times New Roman" w:hAnsi="Times New Roman"/>
        </w:rPr>
        <w:t xml:space="preserve">, then all liquidity-deficient banks remain solvent. In this case, the sequence of asset purchases is again determined randomly. Unlike the case of insufficient demand, however, the order of purchases is a matter of indifference to banks. Since the purchase price just equals the value of the asset at maturity, banks are indifferent between purchasing assets and holding cash to return to depositors at the end of period 2.   In the game variant with a probabilistic second-stage shock, discussed below, the conclusion that given </w:t>
      </w:r>
      <m:oMath>
        <m:r>
          <w:rPr>
            <w:rFonts w:ascii="Cambria Math" w:hAnsi="Cambria Math"/>
          </w:rPr>
          <m:t>Y</m:t>
        </m:r>
        <m:d>
          <m:dPr>
            <m:ctrlPr>
              <w:rPr>
                <w:rFonts w:ascii="Cambria Math" w:hAnsi="Cambria Math"/>
                <w:i/>
              </w:rPr>
            </m:ctrlPr>
          </m:dPr>
          <m:e>
            <m:sSub>
              <m:sSubPr>
                <m:ctrlPr>
                  <w:rPr>
                    <w:rFonts w:ascii="Cambria Math" w:hAnsi="Cambria Math"/>
                    <w:i/>
                  </w:rPr>
                </m:ctrlPr>
              </m:sSubPr>
              <m:e>
                <m:r>
                  <w:rPr>
                    <w:rFonts w:ascii="Cambria Math" w:hAnsi="Cambria Math"/>
                  </w:rPr>
                  <m:t>d</m:t>
                </m:r>
              </m:e>
              <m:sub>
                <m:r>
                  <w:rPr>
                    <w:rFonts w:ascii="Cambria Math" w:hAnsi="Cambria Math"/>
                  </w:rPr>
                  <m:t>1</m:t>
                </m:r>
              </m:sub>
            </m:sSub>
          </m:e>
        </m:d>
        <m:r>
          <w:rPr>
            <w:rFonts w:ascii="Cambria Math" w:hAnsi="Cambria Math"/>
          </w:rPr>
          <m:t>&gt;</m:t>
        </m:r>
        <m:sSub>
          <m:sSubPr>
            <m:ctrlPr>
              <w:rPr>
                <w:rFonts w:ascii="Cambria Math" w:hAnsi="Cambria Math"/>
                <w:i/>
              </w:rPr>
            </m:ctrlPr>
          </m:sSubPr>
          <m:e>
            <m:r>
              <w:rPr>
                <w:rFonts w:ascii="Cambria Math" w:hAnsi="Cambria Math"/>
              </w:rPr>
              <m:t>d</m:t>
            </m:r>
          </m:e>
          <m:sub>
            <m:r>
              <w:rPr>
                <w:rFonts w:ascii="Cambria Math" w:hAnsi="Cambria Math"/>
              </w:rPr>
              <m:t>1</m:t>
            </m:r>
          </m:sub>
        </m:sSub>
      </m:oMath>
      <w:r>
        <w:rPr>
          <w:rFonts w:ascii="Times New Roman" w:hAnsi="Times New Roman"/>
        </w:rPr>
        <w:t xml:space="preserve">banks are indifferent between buying assets at </w:t>
      </w:r>
      <m:oMath>
        <m:sSub>
          <m:sSubPr>
            <m:ctrlPr>
              <w:rPr>
                <w:rFonts w:ascii="Cambria Math" w:hAnsi="Cambria Math"/>
                <w:i/>
              </w:rPr>
            </m:ctrlPr>
          </m:sSubPr>
          <m:e>
            <m:r>
              <w:rPr>
                <w:rFonts w:ascii="Cambria Math" w:hAnsi="Cambria Math"/>
              </w:rPr>
              <m:t>P</m:t>
            </m:r>
          </m:e>
          <m:sub>
            <m:r>
              <w:rPr>
                <w:rFonts w:ascii="Cambria Math" w:hAnsi="Cambria Math"/>
              </w:rPr>
              <m:t>1</m:t>
            </m:r>
          </m:sub>
        </m:sSub>
        <m:r>
          <w:rPr>
            <w:rFonts w:ascii="Cambria Math" w:hAnsi="Cambria Math"/>
          </w:rPr>
          <m:t>=R</m:t>
        </m:r>
      </m:oMath>
      <w:r>
        <w:rPr>
          <w:rFonts w:ascii="Times New Roman" w:hAnsi="Times New Roman"/>
        </w:rPr>
        <w:t xml:space="preserve"> and holding cash may not remain true, since residual cash has the advantage of leaving a bank more prepared to address a second-stage shock. Importantly, however, changes in the relative desirability of purchase decisions off the equilibrium path do not affect banks’ incentives to keep </w:t>
      </w:r>
      <m:oMath>
        <m:r>
          <w:rPr>
            <w:rFonts w:ascii="Cambria Math" w:hAnsi="Cambria Math"/>
          </w:rPr>
          <m:t>Y</m:t>
        </m:r>
        <m:d>
          <m:dPr>
            <m:ctrlPr>
              <w:rPr>
                <w:rFonts w:ascii="Cambria Math" w:hAnsi="Cambria Math"/>
                <w:i/>
              </w:rPr>
            </m:ctrlPr>
          </m:dPr>
          <m:e>
            <m:sSub>
              <m:sSubPr>
                <m:ctrlPr>
                  <w:rPr>
                    <w:rFonts w:ascii="Cambria Math" w:hAnsi="Cambria Math"/>
                    <w:i/>
                  </w:rPr>
                </m:ctrlPr>
              </m:sSubPr>
              <m:e>
                <m:r>
                  <w:rPr>
                    <w:rFonts w:ascii="Cambria Math" w:hAnsi="Cambria Math"/>
                  </w:rPr>
                  <m:t>d</m:t>
                </m:r>
              </m:e>
              <m:sub>
                <m:r>
                  <w:rPr>
                    <w:rFonts w:ascii="Cambria Math" w:hAnsi="Cambria Math"/>
                  </w:rPr>
                  <m:t>1</m:t>
                </m:r>
              </m:sub>
            </m:sSub>
          </m:e>
        </m:d>
        <m:r>
          <w:rPr>
            <w:rFonts w:ascii="Cambria Math" w:hAnsi="Cambria Math"/>
          </w:rPr>
          <m:t>≤</m:t>
        </m:r>
        <m:sSub>
          <m:sSubPr>
            <m:ctrlPr>
              <w:rPr>
                <w:rFonts w:ascii="Cambria Math" w:hAnsi="Cambria Math"/>
                <w:i/>
              </w:rPr>
            </m:ctrlPr>
          </m:sSubPr>
          <m:e>
            <m:r>
              <w:rPr>
                <w:rFonts w:ascii="Cambria Math" w:hAnsi="Cambria Math"/>
              </w:rPr>
              <m:t>d</m:t>
            </m:r>
          </m:e>
          <m:sub>
            <m:r>
              <w:rPr>
                <w:rFonts w:ascii="Cambria Math" w:hAnsi="Cambria Math"/>
              </w:rPr>
              <m:t>1</m:t>
            </m:r>
          </m:sub>
        </m:sSub>
      </m:oMath>
      <w:r>
        <w:rPr>
          <w:rFonts w:ascii="Times New Roman" w:hAnsi="Times New Roman"/>
        </w:rPr>
        <w:t xml:space="preserve">. </w:t>
      </w:r>
    </w:p>
  </w:footnote>
  <w:footnote w:id="13">
    <w:p w:rsidR="00183ADF" w:rsidRPr="00604EDF" w:rsidRDefault="00183ADF" w:rsidP="00DA3093">
      <w:pPr>
        <w:pStyle w:val="FootnoteText"/>
        <w:rPr>
          <w:rFonts w:ascii="Times" w:hAnsi="Times"/>
        </w:rPr>
      </w:pPr>
      <w:r w:rsidRPr="00604EDF">
        <w:rPr>
          <w:rStyle w:val="FootnoteReference"/>
          <w:rFonts w:ascii="Times" w:hAnsi="Times"/>
        </w:rPr>
        <w:footnoteRef/>
      </w:r>
      <w:r w:rsidRPr="00604EDF">
        <w:rPr>
          <w:rFonts w:ascii="Times" w:hAnsi="Times"/>
        </w:rPr>
        <w:t xml:space="preserve"> See, for example, Davis and Holt (1993), ch</w:t>
      </w:r>
      <w:r>
        <w:rPr>
          <w:rFonts w:ascii="Times" w:hAnsi="Times"/>
        </w:rPr>
        <w:t>apter</w:t>
      </w:r>
      <w:r w:rsidRPr="00604EDF">
        <w:rPr>
          <w:rFonts w:ascii="Times" w:hAnsi="Times"/>
        </w:rPr>
        <w:t xml:space="preserve"> 3.</w:t>
      </w:r>
    </w:p>
  </w:footnote>
  <w:footnote w:id="14">
    <w:p w:rsidR="00183ADF" w:rsidRPr="003F3913" w:rsidRDefault="00183ADF" w:rsidP="00EC6361">
      <w:pPr>
        <w:pStyle w:val="FootnoteText"/>
        <w:rPr>
          <w:rFonts w:ascii="Times New Roman" w:hAnsi="Times New Roman"/>
        </w:rPr>
      </w:pPr>
      <w:r w:rsidRPr="003F3913">
        <w:rPr>
          <w:rStyle w:val="FootnoteReference"/>
          <w:rFonts w:ascii="Times New Roman" w:hAnsi="Times New Roman"/>
        </w:rPr>
        <w:footnoteRef/>
      </w:r>
      <w:r w:rsidRPr="003F3913">
        <w:rPr>
          <w:rFonts w:ascii="Times New Roman" w:hAnsi="Times New Roman"/>
        </w:rPr>
        <w:t xml:space="preserve"> </w:t>
      </w:r>
      <w:r>
        <w:rPr>
          <w:rFonts w:ascii="Times New Roman" w:eastAsiaTheme="minorEastAsia" w:hAnsi="Times New Roman"/>
        </w:rPr>
        <w:t xml:space="preserve">Appendix A presents proofs of the symmetric </w:t>
      </w:r>
      <w:r w:rsidRPr="00B27DA7">
        <w:rPr>
          <w:rFonts w:ascii="Times New Roman" w:eastAsiaTheme="minorEastAsia" w:hAnsi="Times New Roman"/>
        </w:rPr>
        <w:t>SPNE</w:t>
      </w:r>
      <w:r>
        <w:rPr>
          <w:rFonts w:ascii="Times New Roman" w:eastAsiaTheme="minorEastAsia" w:hAnsi="Times New Roman"/>
        </w:rPr>
        <w:t xml:space="preserve"> for this and each of the treatment combinations.  In each case, w</w:t>
      </w:r>
      <w:r>
        <w:rPr>
          <w:rFonts w:ascii="Times New Roman" w:hAnsi="Times New Roman"/>
        </w:rPr>
        <w:t xml:space="preserve">e focus on an </w:t>
      </w:r>
      <w:r w:rsidRPr="00B27DA7">
        <w:rPr>
          <w:rFonts w:ascii="Times New Roman" w:hAnsi="Times New Roman"/>
        </w:rPr>
        <w:t>SPNE</w:t>
      </w:r>
      <w:r w:rsidRPr="003F3913">
        <w:rPr>
          <w:rFonts w:ascii="Times New Roman" w:hAnsi="Times New Roman"/>
        </w:rPr>
        <w:t xml:space="preserve"> in which actions taken along the equilibrium path are ex-ante symmetric across banks.  </w:t>
      </w:r>
      <w:r>
        <w:rPr>
          <w:rFonts w:ascii="Times New Roman" w:hAnsi="Times New Roman"/>
        </w:rPr>
        <w:t>We also establish i</w:t>
      </w:r>
      <w:r w:rsidRPr="003F3913">
        <w:rPr>
          <w:rFonts w:ascii="Times New Roman" w:hAnsi="Times New Roman"/>
        </w:rPr>
        <w:t xml:space="preserve">n </w:t>
      </w:r>
      <w:r>
        <w:rPr>
          <w:rFonts w:ascii="Times New Roman" w:hAnsi="Times New Roman"/>
        </w:rPr>
        <w:t>A</w:t>
      </w:r>
      <w:r w:rsidRPr="003F3913">
        <w:rPr>
          <w:rFonts w:ascii="Times New Roman" w:hAnsi="Times New Roman"/>
        </w:rPr>
        <w:t xml:space="preserve">ppendix </w:t>
      </w:r>
      <w:r>
        <w:rPr>
          <w:rFonts w:ascii="Times New Roman" w:hAnsi="Times New Roman"/>
        </w:rPr>
        <w:t xml:space="preserve">A </w:t>
      </w:r>
      <w:r w:rsidRPr="003F3913">
        <w:rPr>
          <w:rFonts w:ascii="Times New Roman" w:hAnsi="Times New Roman"/>
        </w:rPr>
        <w:t>that asymmetric sub</w:t>
      </w:r>
      <w:r>
        <w:rPr>
          <w:rFonts w:ascii="Times New Roman" w:hAnsi="Times New Roman"/>
        </w:rPr>
        <w:t>-</w:t>
      </w:r>
      <w:r w:rsidRPr="003F3913">
        <w:rPr>
          <w:rFonts w:ascii="Times New Roman" w:hAnsi="Times New Roman"/>
        </w:rPr>
        <w:t>strategies are needed off the equilibrium path, similar to the asymmetric equilibria in the game of chicken</w:t>
      </w:r>
      <w:r>
        <w:rPr>
          <w:rFonts w:ascii="Times New Roman" w:hAnsi="Times New Roman"/>
        </w:rPr>
        <w:t>.</w:t>
      </w:r>
      <w:r w:rsidRPr="003F3913">
        <w:rPr>
          <w:rFonts w:ascii="Times New Roman" w:hAnsi="Times New Roman"/>
        </w:rPr>
        <w:t xml:space="preserve"> </w:t>
      </w:r>
    </w:p>
  </w:footnote>
  <w:footnote w:id="15">
    <w:p w:rsidR="00183ADF" w:rsidRPr="00D77B97" w:rsidRDefault="00183ADF" w:rsidP="007570CE">
      <w:pPr>
        <w:pStyle w:val="FootnoteText"/>
        <w:rPr>
          <w:rFonts w:ascii="Times New Roman" w:hAnsi="Times New Roman"/>
        </w:rPr>
      </w:pPr>
      <w:r w:rsidRPr="00D77B97">
        <w:rPr>
          <w:rStyle w:val="FootnoteReference"/>
          <w:rFonts w:ascii="Times New Roman" w:hAnsi="Times New Roman"/>
        </w:rPr>
        <w:footnoteRef/>
      </w:r>
      <w:r w:rsidRPr="00D77B97">
        <w:rPr>
          <w:rFonts w:ascii="Times New Roman" w:hAnsi="Times New Roman"/>
        </w:rPr>
        <w:t xml:space="preserve"> To see this, observe that the most profitable deviation from an {8 asset, $4} portfolio in the exposure equilibrium is the autarkic {4 asset, $8} portfolio, which yields a profit of $4 with certainty each period.  Labeling the bankruptcy liquidation cost as </w:t>
      </w:r>
      <w:r w:rsidRPr="00D77B97">
        <w:rPr>
          <w:rFonts w:ascii="Times New Roman" w:hAnsi="Times New Roman"/>
          <w:i/>
        </w:rPr>
        <w:t>B</w:t>
      </w:r>
      <w:r>
        <w:rPr>
          <w:rFonts w:ascii="Times New Roman" w:hAnsi="Times New Roman"/>
          <w:i/>
        </w:rPr>
        <w:t>,</w:t>
      </w:r>
      <w:r w:rsidRPr="00D77B97">
        <w:rPr>
          <w:rFonts w:ascii="Times New Roman" w:hAnsi="Times New Roman"/>
        </w:rPr>
        <w:t xml:space="preserve"> it follows that the exposure equilibrium will exist until ½(4) + ¼ (12)</w:t>
      </w:r>
      <w:r>
        <w:rPr>
          <w:rFonts w:ascii="Times New Roman" w:hAnsi="Times New Roman"/>
        </w:rPr>
        <w:t xml:space="preserve"> </w:t>
      </w:r>
      <w:r w:rsidRPr="00D77B97">
        <w:rPr>
          <w:rFonts w:ascii="Times New Roman" w:hAnsi="Times New Roman"/>
        </w:rPr>
        <w:t>+ 1/8(12) + 1/8 (-B)&lt;4, or B&gt;20.  More generally, we observe that in natural contexts the probability of a</w:t>
      </w:r>
      <w:r>
        <w:rPr>
          <w:rFonts w:ascii="Times New Roman" w:hAnsi="Times New Roman"/>
        </w:rPr>
        <w:t xml:space="preserve"> second</w:t>
      </w:r>
      <w:r w:rsidRPr="00D77B97">
        <w:rPr>
          <w:rFonts w:ascii="Times New Roman" w:hAnsi="Times New Roman"/>
        </w:rPr>
        <w:t xml:space="preserve"> shock (some non-idiosyncratic event) is substantially less than ½, making the cost of bankruptcy necessary to eliminate the exposure equilibrium much higher.  Labeling </w:t>
      </w:r>
      <w:r w:rsidRPr="007A5258">
        <w:rPr>
          <w:rFonts w:ascii="Times New Roman" w:hAnsi="Times New Roman"/>
          <w:i/>
        </w:rPr>
        <w:t>p</w:t>
      </w:r>
      <w:r w:rsidRPr="00D77B97">
        <w:rPr>
          <w:rFonts w:ascii="Times New Roman" w:hAnsi="Times New Roman"/>
        </w:rPr>
        <w:t xml:space="preserve"> as the probability of a</w:t>
      </w:r>
      <w:r>
        <w:rPr>
          <w:rFonts w:ascii="Times New Roman" w:hAnsi="Times New Roman"/>
        </w:rPr>
        <w:t xml:space="preserve"> second </w:t>
      </w:r>
      <w:r w:rsidRPr="00D77B97">
        <w:rPr>
          <w:rFonts w:ascii="Times New Roman" w:hAnsi="Times New Roman"/>
        </w:rPr>
        <w:t xml:space="preserve">shock, the pertinent condition becomes ½(4) + </w:t>
      </w:r>
      <w:r>
        <w:rPr>
          <w:rFonts w:ascii="Times New Roman" w:hAnsi="Times New Roman"/>
        </w:rPr>
        <w:t>½ (1-</w:t>
      </w:r>
      <w:r w:rsidRPr="007A5258">
        <w:rPr>
          <w:rFonts w:ascii="Times New Roman" w:hAnsi="Times New Roman"/>
          <w:i/>
        </w:rPr>
        <w:t>p</w:t>
      </w:r>
      <w:r>
        <w:rPr>
          <w:rFonts w:ascii="Times New Roman" w:hAnsi="Times New Roman"/>
        </w:rPr>
        <w:t>)</w:t>
      </w:r>
      <w:r w:rsidRPr="00D77B97">
        <w:rPr>
          <w:rFonts w:ascii="Times New Roman" w:hAnsi="Times New Roman"/>
        </w:rPr>
        <w:t xml:space="preserve"> (12)+ </w:t>
      </w:r>
      <w:r>
        <w:rPr>
          <w:rFonts w:ascii="Times New Roman" w:hAnsi="Times New Roman"/>
        </w:rPr>
        <w:t xml:space="preserve">¼ </w:t>
      </w:r>
      <w:r w:rsidRPr="007A5258">
        <w:rPr>
          <w:rFonts w:ascii="Times New Roman" w:hAnsi="Times New Roman"/>
          <w:i/>
        </w:rPr>
        <w:t>p</w:t>
      </w:r>
      <w:r w:rsidRPr="00D77B97">
        <w:rPr>
          <w:rFonts w:ascii="Times New Roman" w:hAnsi="Times New Roman"/>
        </w:rPr>
        <w:t xml:space="preserve"> (12) + ¼ </w:t>
      </w:r>
      <w:r w:rsidRPr="007A5258">
        <w:rPr>
          <w:rFonts w:ascii="Times New Roman" w:hAnsi="Times New Roman"/>
          <w:i/>
        </w:rPr>
        <w:t>p</w:t>
      </w:r>
      <w:r w:rsidRPr="00D77B97">
        <w:rPr>
          <w:rFonts w:ascii="Times New Roman" w:hAnsi="Times New Roman"/>
        </w:rPr>
        <w:t xml:space="preserve"> (-</w:t>
      </w:r>
      <w:r w:rsidRPr="006A27F4">
        <w:rPr>
          <w:rFonts w:ascii="Times New Roman" w:hAnsi="Times New Roman"/>
          <w:i/>
        </w:rPr>
        <w:t>B</w:t>
      </w:r>
      <w:r w:rsidRPr="00D77B97">
        <w:rPr>
          <w:rFonts w:ascii="Times New Roman" w:hAnsi="Times New Roman"/>
        </w:rPr>
        <w:t xml:space="preserve">)&lt;4. Solving </w:t>
      </w:r>
      <w:r w:rsidRPr="006A27F4">
        <w:rPr>
          <w:rFonts w:ascii="Times New Roman" w:hAnsi="Times New Roman"/>
          <w:i/>
        </w:rPr>
        <w:t>B</w:t>
      </w:r>
      <w:r w:rsidRPr="00D77B97">
        <w:rPr>
          <w:rFonts w:ascii="Times New Roman" w:hAnsi="Times New Roman"/>
        </w:rPr>
        <w:t xml:space="preserve">&gt; </w:t>
      </w:r>
      <w:r>
        <w:rPr>
          <w:rFonts w:ascii="Times New Roman" w:hAnsi="Times New Roman"/>
        </w:rPr>
        <w:t>16</w:t>
      </w:r>
      <w:r w:rsidRPr="00D77B97">
        <w:rPr>
          <w:rFonts w:ascii="Times New Roman" w:hAnsi="Times New Roman"/>
        </w:rPr>
        <w:t>/</w:t>
      </w:r>
      <w:r w:rsidRPr="007A5258">
        <w:rPr>
          <w:rFonts w:ascii="Times New Roman" w:hAnsi="Times New Roman"/>
          <w:i/>
        </w:rPr>
        <w:t>p</w:t>
      </w:r>
      <w:r w:rsidRPr="00D77B97">
        <w:rPr>
          <w:rFonts w:ascii="Times New Roman" w:hAnsi="Times New Roman"/>
        </w:rPr>
        <w:t xml:space="preserve"> -</w:t>
      </w:r>
      <w:r>
        <w:rPr>
          <w:rFonts w:ascii="Times New Roman" w:hAnsi="Times New Roman"/>
        </w:rPr>
        <w:t>12</w:t>
      </w:r>
      <w:r w:rsidRPr="00D77B97">
        <w:rPr>
          <w:rFonts w:ascii="Times New Roman" w:hAnsi="Times New Roman"/>
        </w:rPr>
        <w:t>. Thus, for example, a</w:t>
      </w:r>
      <w:r>
        <w:rPr>
          <w:rFonts w:ascii="Times New Roman" w:hAnsi="Times New Roman"/>
        </w:rPr>
        <w:t xml:space="preserve"> second </w:t>
      </w:r>
      <w:r w:rsidRPr="00D77B97">
        <w:rPr>
          <w:rFonts w:ascii="Times New Roman" w:hAnsi="Times New Roman"/>
        </w:rPr>
        <w:t xml:space="preserve">shock probability of 1/8 would imply </w:t>
      </w:r>
      <w:r w:rsidRPr="007A5258">
        <w:rPr>
          <w:rFonts w:ascii="Times New Roman" w:hAnsi="Times New Roman"/>
          <w:i/>
        </w:rPr>
        <w:t>B</w:t>
      </w:r>
      <w:r w:rsidRPr="00D77B97">
        <w:rPr>
          <w:rFonts w:ascii="Times New Roman" w:hAnsi="Times New Roman"/>
        </w:rPr>
        <w:t>&gt;$1</w:t>
      </w:r>
      <w:r>
        <w:rPr>
          <w:rFonts w:ascii="Times New Roman" w:hAnsi="Times New Roman"/>
        </w:rPr>
        <w:t>16</w:t>
      </w:r>
      <w:r w:rsidRPr="00D77B97">
        <w:rPr>
          <w:rFonts w:ascii="Times New Roman" w:hAnsi="Times New Roman"/>
        </w:rPr>
        <w:t xml:space="preserve">.   </w:t>
      </w:r>
    </w:p>
  </w:footnote>
  <w:footnote w:id="16">
    <w:p w:rsidR="00183ADF" w:rsidRDefault="00183ADF" w:rsidP="00FD6937">
      <w:pPr>
        <w:pStyle w:val="FootnoteText"/>
      </w:pPr>
      <w:r>
        <w:rPr>
          <w:rStyle w:val="FootnoteReference"/>
        </w:rPr>
        <w:footnoteRef/>
      </w:r>
      <w:r>
        <w:rPr>
          <w:rFonts w:ascii="Times New Roman" w:eastAsiaTheme="minorEastAsia" w:hAnsi="Times New Roman"/>
        </w:rPr>
        <w:t xml:space="preserve"> To see this, observe that</w:t>
      </w:r>
      <w:r w:rsidRPr="007C4075">
        <w:rPr>
          <w:rFonts w:ascii="Times New Roman" w:hAnsi="Times New Roman"/>
        </w:rPr>
        <w:t xml:space="preserve"> </w:t>
      </w:r>
      <w:r>
        <w:rPr>
          <w:rFonts w:ascii="Times New Roman" w:hAnsi="Times New Roman"/>
        </w:rPr>
        <w:t>t</w:t>
      </w:r>
      <w:r w:rsidRPr="00D77B97">
        <w:rPr>
          <w:rFonts w:ascii="Times New Roman" w:hAnsi="Times New Roman"/>
        </w:rPr>
        <w:t>he most profitable deviation from a {</w:t>
      </w:r>
      <w:r>
        <w:rPr>
          <w:rFonts w:ascii="Times New Roman" w:hAnsi="Times New Roman"/>
        </w:rPr>
        <w:t>6</w:t>
      </w:r>
      <w:r w:rsidRPr="00D77B97">
        <w:rPr>
          <w:rFonts w:ascii="Times New Roman" w:hAnsi="Times New Roman"/>
        </w:rPr>
        <w:t xml:space="preserve"> asset, $</w:t>
      </w:r>
      <w:r>
        <w:rPr>
          <w:rFonts w:ascii="Times New Roman" w:hAnsi="Times New Roman"/>
        </w:rPr>
        <w:t>6</w:t>
      </w:r>
      <w:r w:rsidRPr="00D77B97">
        <w:rPr>
          <w:rFonts w:ascii="Times New Roman" w:hAnsi="Times New Roman"/>
        </w:rPr>
        <w:t xml:space="preserve">} portfolio in the exposure equilibrium is the autarkic {4 asset, $8} portfolio, which yields a profit of $4 with certainty each period. </w:t>
      </w:r>
      <w:r>
        <w:rPr>
          <w:rFonts w:ascii="Times New Roman" w:hAnsi="Times New Roman"/>
        </w:rPr>
        <w:t>I</w:t>
      </w:r>
      <w:r w:rsidRPr="00D77B97">
        <w:rPr>
          <w:rFonts w:ascii="Times New Roman" w:hAnsi="Times New Roman"/>
        </w:rPr>
        <w:t>t follows that the exposure equilibrium will exist until ½(4) + ¼ (</w:t>
      </w:r>
      <w:r>
        <w:rPr>
          <w:rFonts w:ascii="Times New Roman" w:hAnsi="Times New Roman"/>
        </w:rPr>
        <w:t>8</w:t>
      </w:r>
      <w:r w:rsidRPr="00D77B97">
        <w:rPr>
          <w:rFonts w:ascii="Times New Roman" w:hAnsi="Times New Roman"/>
        </w:rPr>
        <w:t>)</w:t>
      </w:r>
      <w:r>
        <w:rPr>
          <w:rFonts w:ascii="Times New Roman" w:hAnsi="Times New Roman"/>
        </w:rPr>
        <w:t xml:space="preserve"> </w:t>
      </w:r>
      <w:r w:rsidRPr="00D77B97">
        <w:rPr>
          <w:rFonts w:ascii="Times New Roman" w:hAnsi="Times New Roman"/>
        </w:rPr>
        <w:t>+ 1/8(</w:t>
      </w:r>
      <w:r>
        <w:rPr>
          <w:rFonts w:ascii="Times New Roman" w:hAnsi="Times New Roman"/>
        </w:rPr>
        <w:t>8</w:t>
      </w:r>
      <w:r w:rsidRPr="00D77B97">
        <w:rPr>
          <w:rFonts w:ascii="Times New Roman" w:hAnsi="Times New Roman"/>
        </w:rPr>
        <w:t xml:space="preserve">) + 1/8 </w:t>
      </w:r>
      <w:r w:rsidRPr="00EE66B9">
        <w:rPr>
          <w:rFonts w:ascii="Times New Roman" w:hAnsi="Times New Roman"/>
          <w:i/>
        </w:rPr>
        <w:t>(-B</w:t>
      </w:r>
      <w:r w:rsidRPr="00D77B97">
        <w:rPr>
          <w:rFonts w:ascii="Times New Roman" w:hAnsi="Times New Roman"/>
        </w:rPr>
        <w:t xml:space="preserve">)&lt;4, or </w:t>
      </w:r>
      <w:r w:rsidRPr="00EE66B9">
        <w:rPr>
          <w:rFonts w:ascii="Times New Roman" w:hAnsi="Times New Roman"/>
          <w:i/>
        </w:rPr>
        <w:t>B</w:t>
      </w:r>
      <w:r w:rsidRPr="00D77B97">
        <w:rPr>
          <w:rFonts w:ascii="Times New Roman" w:hAnsi="Times New Roman"/>
        </w:rPr>
        <w:t>&gt;</w:t>
      </w:r>
      <w:r>
        <w:rPr>
          <w:rFonts w:ascii="Times New Roman" w:hAnsi="Times New Roman"/>
        </w:rPr>
        <w:t>8</w:t>
      </w:r>
      <w:r w:rsidRPr="00D77B97">
        <w:rPr>
          <w:rFonts w:ascii="Times New Roman" w:hAnsi="Times New Roman"/>
        </w:rPr>
        <w:t xml:space="preserve">.  </w:t>
      </w:r>
      <w:r>
        <w:rPr>
          <w:rFonts w:ascii="Times New Roman" w:hAnsi="Times New Roman"/>
        </w:rPr>
        <w:t xml:space="preserve">Lower second-stage shock probabilities inflate the minimum bankruptcy cost </w:t>
      </w:r>
      <w:r w:rsidRPr="00D77B97">
        <w:rPr>
          <w:rFonts w:ascii="Times New Roman" w:hAnsi="Times New Roman"/>
        </w:rPr>
        <w:t>necessary to eliminate the exposure</w:t>
      </w:r>
      <w:r>
        <w:rPr>
          <w:rFonts w:ascii="Times New Roman" w:hAnsi="Times New Roman"/>
        </w:rPr>
        <w:t xml:space="preserve">. Given a second-stage shock probability of </w:t>
      </w:r>
      <w:r w:rsidRPr="00286E4C">
        <w:rPr>
          <w:rFonts w:ascii="Times New Roman" w:hAnsi="Times New Roman"/>
          <w:i/>
        </w:rPr>
        <w:t>p</w:t>
      </w:r>
      <w:r>
        <w:rPr>
          <w:rFonts w:ascii="Times New Roman" w:hAnsi="Times New Roman"/>
        </w:rPr>
        <w:t>, the exposure equilibrium exists until</w:t>
      </w:r>
      <w:r w:rsidRPr="00D77B97">
        <w:rPr>
          <w:rFonts w:ascii="Times New Roman" w:hAnsi="Times New Roman"/>
        </w:rPr>
        <w:t xml:space="preserve"> ½(4) + </w:t>
      </w:r>
      <w:r>
        <w:rPr>
          <w:rFonts w:ascii="Times New Roman" w:hAnsi="Times New Roman"/>
        </w:rPr>
        <w:t>½ (1-</w:t>
      </w:r>
      <w:r w:rsidRPr="00EE66B9">
        <w:rPr>
          <w:rFonts w:ascii="Times New Roman" w:hAnsi="Times New Roman"/>
          <w:i/>
        </w:rPr>
        <w:t>p</w:t>
      </w:r>
      <w:r>
        <w:rPr>
          <w:rFonts w:ascii="Times New Roman" w:hAnsi="Times New Roman"/>
        </w:rPr>
        <w:t>)</w:t>
      </w:r>
      <w:r w:rsidRPr="00D77B97">
        <w:rPr>
          <w:rFonts w:ascii="Times New Roman" w:hAnsi="Times New Roman"/>
        </w:rPr>
        <w:t xml:space="preserve"> (</w:t>
      </w:r>
      <w:r>
        <w:rPr>
          <w:rFonts w:ascii="Times New Roman" w:hAnsi="Times New Roman"/>
        </w:rPr>
        <w:t>8</w:t>
      </w:r>
      <w:r w:rsidRPr="00D77B97">
        <w:rPr>
          <w:rFonts w:ascii="Times New Roman" w:hAnsi="Times New Roman"/>
        </w:rPr>
        <w:t xml:space="preserve">)+ </w:t>
      </w:r>
      <w:r>
        <w:rPr>
          <w:rFonts w:ascii="Times New Roman" w:hAnsi="Times New Roman"/>
        </w:rPr>
        <w:t xml:space="preserve">¼ </w:t>
      </w:r>
      <w:r w:rsidRPr="00EE66B9">
        <w:rPr>
          <w:rFonts w:ascii="Times New Roman" w:hAnsi="Times New Roman"/>
          <w:i/>
        </w:rPr>
        <w:t>p</w:t>
      </w:r>
      <w:r w:rsidRPr="00D77B97">
        <w:rPr>
          <w:rFonts w:ascii="Times New Roman" w:hAnsi="Times New Roman"/>
        </w:rPr>
        <w:t xml:space="preserve"> (</w:t>
      </w:r>
      <w:r>
        <w:rPr>
          <w:rFonts w:ascii="Times New Roman" w:hAnsi="Times New Roman"/>
        </w:rPr>
        <w:t>8</w:t>
      </w:r>
      <w:r w:rsidRPr="00D77B97">
        <w:rPr>
          <w:rFonts w:ascii="Times New Roman" w:hAnsi="Times New Roman"/>
        </w:rPr>
        <w:t xml:space="preserve">) + ¼ </w:t>
      </w:r>
      <w:r w:rsidRPr="00EE66B9">
        <w:rPr>
          <w:rFonts w:ascii="Times New Roman" w:hAnsi="Times New Roman"/>
          <w:i/>
        </w:rPr>
        <w:t>p</w:t>
      </w:r>
      <w:r w:rsidRPr="00D77B97">
        <w:rPr>
          <w:rFonts w:ascii="Times New Roman" w:hAnsi="Times New Roman"/>
        </w:rPr>
        <w:t xml:space="preserve"> (</w:t>
      </w:r>
      <w:r w:rsidRPr="00EE66B9">
        <w:rPr>
          <w:rFonts w:ascii="Times New Roman" w:hAnsi="Times New Roman"/>
          <w:i/>
        </w:rPr>
        <w:t>-B</w:t>
      </w:r>
      <w:r w:rsidRPr="00D77B97">
        <w:rPr>
          <w:rFonts w:ascii="Times New Roman" w:hAnsi="Times New Roman"/>
        </w:rPr>
        <w:t>)&lt;4. Solving</w:t>
      </w:r>
      <w:r>
        <w:rPr>
          <w:rFonts w:ascii="Times New Roman" w:hAnsi="Times New Roman"/>
        </w:rPr>
        <w:t>,</w:t>
      </w:r>
      <w:r w:rsidRPr="00D77B97">
        <w:rPr>
          <w:rFonts w:ascii="Times New Roman" w:hAnsi="Times New Roman"/>
        </w:rPr>
        <w:t xml:space="preserve"> </w:t>
      </w:r>
      <w:r w:rsidRPr="00EE66B9">
        <w:rPr>
          <w:rFonts w:ascii="Times New Roman" w:hAnsi="Times New Roman"/>
          <w:i/>
        </w:rPr>
        <w:t>B</w:t>
      </w:r>
      <w:r w:rsidRPr="00D77B97">
        <w:rPr>
          <w:rFonts w:ascii="Times New Roman" w:hAnsi="Times New Roman"/>
        </w:rPr>
        <w:t xml:space="preserve">&gt; </w:t>
      </w:r>
      <w:r>
        <w:rPr>
          <w:rFonts w:ascii="Times New Roman" w:hAnsi="Times New Roman"/>
        </w:rPr>
        <w:t>8</w:t>
      </w:r>
      <w:r w:rsidRPr="00D77B97">
        <w:rPr>
          <w:rFonts w:ascii="Times New Roman" w:hAnsi="Times New Roman"/>
        </w:rPr>
        <w:t>/</w:t>
      </w:r>
      <w:r w:rsidRPr="00EE66B9">
        <w:rPr>
          <w:rFonts w:ascii="Times New Roman" w:hAnsi="Times New Roman"/>
          <w:i/>
        </w:rPr>
        <w:t>p</w:t>
      </w:r>
      <w:r w:rsidRPr="00D77B97">
        <w:rPr>
          <w:rFonts w:ascii="Times New Roman" w:hAnsi="Times New Roman"/>
        </w:rPr>
        <w:t xml:space="preserve"> -</w:t>
      </w:r>
      <w:r>
        <w:rPr>
          <w:rFonts w:ascii="Times New Roman" w:hAnsi="Times New Roman"/>
        </w:rPr>
        <w:t>8</w:t>
      </w:r>
      <w:r w:rsidRPr="00D77B97">
        <w:rPr>
          <w:rFonts w:ascii="Times New Roman" w:hAnsi="Times New Roman"/>
        </w:rPr>
        <w:t xml:space="preserve">. Thus, for example, a </w:t>
      </w:r>
      <w:r>
        <w:rPr>
          <w:rFonts w:ascii="Times New Roman" w:hAnsi="Times New Roman"/>
        </w:rPr>
        <w:t xml:space="preserve">second-stage </w:t>
      </w:r>
      <w:r w:rsidRPr="00D77B97">
        <w:rPr>
          <w:rFonts w:ascii="Times New Roman" w:hAnsi="Times New Roman"/>
        </w:rPr>
        <w:t xml:space="preserve">shock probability of 1/8 would imply </w:t>
      </w:r>
      <w:r w:rsidRPr="00EE66B9">
        <w:rPr>
          <w:rFonts w:ascii="Times New Roman" w:hAnsi="Times New Roman"/>
          <w:i/>
        </w:rPr>
        <w:t>B</w:t>
      </w:r>
      <w:r w:rsidRPr="00D77B97">
        <w:rPr>
          <w:rFonts w:ascii="Times New Roman" w:hAnsi="Times New Roman"/>
        </w:rPr>
        <w:t>&gt;$</w:t>
      </w:r>
      <w:r>
        <w:rPr>
          <w:rFonts w:ascii="Times New Roman" w:hAnsi="Times New Roman"/>
        </w:rPr>
        <w:t>56</w:t>
      </w:r>
      <w:r w:rsidRPr="00D77B97">
        <w:rPr>
          <w:rFonts w:ascii="Times New Roman" w:hAnsi="Times New Roman"/>
        </w:rPr>
        <w:t>.</w:t>
      </w:r>
    </w:p>
  </w:footnote>
  <w:footnote w:id="17">
    <w:p w:rsidR="00183ADF" w:rsidRPr="00D460CC" w:rsidRDefault="00183ADF">
      <w:pPr>
        <w:pStyle w:val="FootnoteText"/>
        <w:rPr>
          <w:rFonts w:ascii="Times" w:hAnsi="Times"/>
        </w:rPr>
      </w:pPr>
      <w:r w:rsidRPr="00D460CC">
        <w:rPr>
          <w:rStyle w:val="FootnoteReference"/>
          <w:rFonts w:ascii="Times" w:hAnsi="Times"/>
        </w:rPr>
        <w:footnoteRef/>
      </w:r>
      <w:r w:rsidRPr="00D460CC">
        <w:rPr>
          <w:rFonts w:ascii="Times" w:hAnsi="Times"/>
        </w:rPr>
        <w:t xml:space="preserve"> Instructions are available in </w:t>
      </w:r>
      <w:r>
        <w:rPr>
          <w:rFonts w:ascii="Times" w:hAnsi="Times"/>
        </w:rPr>
        <w:t xml:space="preserve">the </w:t>
      </w:r>
      <w:r w:rsidRPr="00D460CC">
        <w:rPr>
          <w:rFonts w:ascii="Times" w:hAnsi="Times"/>
        </w:rPr>
        <w:t>unpublished Appendix B.</w:t>
      </w:r>
    </w:p>
  </w:footnote>
  <w:footnote w:id="18">
    <w:p w:rsidR="00183ADF" w:rsidRPr="00576326" w:rsidRDefault="00183ADF">
      <w:pPr>
        <w:pStyle w:val="FootnoteText"/>
        <w:rPr>
          <w:rFonts w:ascii="Times New Roman" w:hAnsi="Times New Roman"/>
        </w:rPr>
      </w:pPr>
      <w:r w:rsidRPr="00576326">
        <w:rPr>
          <w:rStyle w:val="FootnoteReference"/>
          <w:rFonts w:ascii="Times New Roman" w:hAnsi="Times New Roman"/>
        </w:rPr>
        <w:footnoteRef/>
      </w:r>
      <w:r>
        <w:rPr>
          <w:rFonts w:ascii="Times New Roman" w:hAnsi="Times New Roman"/>
        </w:rPr>
        <w:t>One of the four treatments was the SB treatment, even though it is the same as the first five periods.</w:t>
      </w:r>
    </w:p>
  </w:footnote>
  <w:footnote w:id="19">
    <w:p w:rsidR="00183ADF" w:rsidRDefault="00183ADF" w:rsidP="00BC2155">
      <w:pPr>
        <w:pStyle w:val="ListParagraph"/>
        <w:ind w:left="0"/>
      </w:pPr>
      <w:r w:rsidRPr="00047705">
        <w:rPr>
          <w:rStyle w:val="FootnoteReference"/>
          <w:rFonts w:ascii="Times New Roman" w:hAnsi="Times New Roman"/>
          <w:sz w:val="20"/>
          <w:szCs w:val="20"/>
        </w:rPr>
        <w:footnoteRef/>
      </w:r>
      <w:r w:rsidRPr="00047705">
        <w:rPr>
          <w:rFonts w:ascii="Times New Roman" w:hAnsi="Times New Roman"/>
          <w:sz w:val="20"/>
          <w:szCs w:val="20"/>
        </w:rPr>
        <w:t xml:space="preserve"> </w:t>
      </w:r>
      <w:r>
        <w:rPr>
          <w:rFonts w:ascii="Times New Roman" w:hAnsi="Times New Roman"/>
          <w:sz w:val="20"/>
          <w:szCs w:val="20"/>
        </w:rPr>
        <w:t>Price (interest) stability is a third dimension of results that would, in general, merit attention. A</w:t>
      </w:r>
      <w:r w:rsidRPr="00047705">
        <w:rPr>
          <w:rFonts w:ascii="Times New Roman" w:hAnsi="Times New Roman"/>
          <w:sz w:val="20"/>
          <w:szCs w:val="20"/>
        </w:rPr>
        <w:t>s Allen, Carletti</w:t>
      </w:r>
      <w:r>
        <w:rPr>
          <w:rFonts w:ascii="Times New Roman" w:hAnsi="Times New Roman"/>
          <w:sz w:val="20"/>
          <w:szCs w:val="20"/>
        </w:rPr>
        <w:t>,</w:t>
      </w:r>
      <w:r w:rsidRPr="00047705">
        <w:rPr>
          <w:rFonts w:ascii="Times New Roman" w:hAnsi="Times New Roman"/>
          <w:sz w:val="20"/>
          <w:szCs w:val="20"/>
        </w:rPr>
        <w:t xml:space="preserve"> and Gale (2009) argue, price (interest rate) stability is an essential feature of the performance of a banking system, </w:t>
      </w:r>
      <w:r>
        <w:rPr>
          <w:rFonts w:ascii="Times New Roman" w:hAnsi="Times New Roman"/>
          <w:sz w:val="20"/>
          <w:szCs w:val="20"/>
        </w:rPr>
        <w:t>since</w:t>
      </w:r>
      <w:r w:rsidRPr="00047705">
        <w:rPr>
          <w:rFonts w:ascii="Times New Roman" w:hAnsi="Times New Roman"/>
          <w:sz w:val="20"/>
          <w:szCs w:val="20"/>
        </w:rPr>
        <w:t xml:space="preserve"> stable prices facilitate consumer and business planning decisions. </w:t>
      </w:r>
      <w:r>
        <w:rPr>
          <w:rFonts w:ascii="Times New Roman" w:hAnsi="Times New Roman"/>
          <w:sz w:val="20"/>
          <w:szCs w:val="20"/>
        </w:rPr>
        <w:t xml:space="preserve"> In our design, our restriction of prices to just two possible outcomes makes the price results less interesting. </w:t>
      </w:r>
    </w:p>
  </w:footnote>
  <w:footnote w:id="20">
    <w:p w:rsidR="00183ADF" w:rsidRPr="00130F80" w:rsidRDefault="00183ADF">
      <w:pPr>
        <w:pStyle w:val="FootnoteText"/>
        <w:rPr>
          <w:rFonts w:ascii="Times" w:hAnsi="Times"/>
        </w:rPr>
      </w:pPr>
      <w:r w:rsidRPr="00130F80">
        <w:rPr>
          <w:rStyle w:val="FootnoteReference"/>
          <w:rFonts w:ascii="Times" w:hAnsi="Times"/>
        </w:rPr>
        <w:footnoteRef/>
      </w:r>
      <w:r w:rsidRPr="00130F80">
        <w:rPr>
          <w:rFonts w:ascii="Times" w:hAnsi="Times"/>
        </w:rPr>
        <w:t xml:space="preserve"> Primary regression results appear as Table C1 in Appendix C.</w:t>
      </w:r>
    </w:p>
  </w:footnote>
  <w:footnote w:id="21">
    <w:p w:rsidR="00183ADF" w:rsidRPr="007F3979" w:rsidRDefault="00183ADF" w:rsidP="009172CE">
      <w:pPr>
        <w:pStyle w:val="FootnoteText"/>
        <w:rPr>
          <w:rFonts w:ascii="Times" w:hAnsi="Times"/>
        </w:rPr>
      </w:pPr>
      <w:r w:rsidRPr="007F3979">
        <w:rPr>
          <w:rStyle w:val="FootnoteReference"/>
          <w:rFonts w:ascii="Times" w:hAnsi="Times"/>
        </w:rPr>
        <w:footnoteRef/>
      </w:r>
      <w:r w:rsidRPr="007F3979">
        <w:rPr>
          <w:rFonts w:ascii="Times" w:hAnsi="Times"/>
        </w:rPr>
        <w:t xml:space="preserve"> Primary regression results appear as Table </w:t>
      </w:r>
      <w:r>
        <w:rPr>
          <w:rFonts w:ascii="Times" w:hAnsi="Times"/>
        </w:rPr>
        <w:t>C</w:t>
      </w:r>
      <w:r w:rsidRPr="007F3979">
        <w:rPr>
          <w:rFonts w:ascii="Times" w:hAnsi="Times"/>
        </w:rPr>
        <w:t>.2 in Appendix C.</w:t>
      </w:r>
    </w:p>
  </w:footnote>
  <w:footnote w:id="22">
    <w:p w:rsidR="00183ADF" w:rsidRPr="00AE274D" w:rsidRDefault="00183ADF" w:rsidP="00A85A97">
      <w:pPr>
        <w:pStyle w:val="FootnoteText"/>
        <w:rPr>
          <w:rFonts w:ascii="Times" w:hAnsi="Times"/>
        </w:rPr>
      </w:pPr>
      <w:r w:rsidRPr="00AE274D">
        <w:rPr>
          <w:rStyle w:val="FootnoteReference"/>
          <w:rFonts w:ascii="Times" w:hAnsi="Times"/>
        </w:rPr>
        <w:footnoteRef/>
      </w:r>
      <w:r>
        <w:rPr>
          <w:rFonts w:ascii="Times" w:hAnsi="Times"/>
        </w:rPr>
        <w:t xml:space="preserve">The difference in bankruptcy rates between </w:t>
      </w:r>
      <w:r w:rsidRPr="00AE274D">
        <w:rPr>
          <w:rFonts w:ascii="Times" w:hAnsi="Times"/>
        </w:rPr>
        <w:t xml:space="preserve">the </w:t>
      </w:r>
      <w:r w:rsidRPr="008E12BB">
        <w:rPr>
          <w:rFonts w:ascii="Times" w:hAnsi="Times"/>
        </w:rPr>
        <w:t>CL</w:t>
      </w:r>
      <w:r w:rsidRPr="00AE274D">
        <w:rPr>
          <w:rFonts w:ascii="Times" w:hAnsi="Times"/>
        </w:rPr>
        <w:t xml:space="preserve"> </w:t>
      </w:r>
      <w:r>
        <w:rPr>
          <w:rFonts w:ascii="Times" w:hAnsi="Times"/>
        </w:rPr>
        <w:t>and</w:t>
      </w:r>
      <w:r w:rsidRPr="00AE274D">
        <w:rPr>
          <w:rFonts w:ascii="Times" w:hAnsi="Times"/>
        </w:rPr>
        <w:t xml:space="preserve"> </w:t>
      </w:r>
      <w:r w:rsidRPr="008E12BB">
        <w:rPr>
          <w:rFonts w:ascii="Times" w:hAnsi="Times"/>
        </w:rPr>
        <w:t>CB</w:t>
      </w:r>
      <w:r w:rsidRPr="00AE274D">
        <w:rPr>
          <w:rFonts w:ascii="Times" w:hAnsi="Times"/>
        </w:rPr>
        <w:t xml:space="preserve"> regime</w:t>
      </w:r>
      <w:r>
        <w:rPr>
          <w:rFonts w:ascii="Times" w:hAnsi="Times"/>
        </w:rPr>
        <w:t xml:space="preserve">s just </w:t>
      </w:r>
      <w:r w:rsidRPr="00AE274D">
        <w:rPr>
          <w:rFonts w:ascii="Times" w:hAnsi="Times"/>
        </w:rPr>
        <w:t>misses significance (</w:t>
      </w:r>
      <w:r w:rsidRPr="00AE274D">
        <w:rPr>
          <w:rFonts w:ascii="Times" w:hAnsi="Times"/>
          <w:i/>
        </w:rPr>
        <w:t>p</w:t>
      </w:r>
      <w:r w:rsidRPr="00AE274D">
        <w:rPr>
          <w:rFonts w:ascii="Times" w:hAnsi="Times"/>
        </w:rPr>
        <w:t xml:space="preserve">&lt;.105). </w:t>
      </w:r>
    </w:p>
  </w:footnote>
  <w:footnote w:id="23">
    <w:p w:rsidR="00183ADF" w:rsidRPr="00B32FDA" w:rsidRDefault="00183ADF" w:rsidP="0000067A">
      <w:pPr>
        <w:pStyle w:val="FootnoteText"/>
        <w:rPr>
          <w:rFonts w:ascii="Times" w:hAnsi="Times"/>
        </w:rPr>
      </w:pPr>
      <w:r w:rsidRPr="00B32FDA">
        <w:rPr>
          <w:rStyle w:val="FootnoteReference"/>
          <w:rFonts w:ascii="Times" w:hAnsi="Times"/>
        </w:rPr>
        <w:footnoteRef/>
      </w:r>
      <w:r w:rsidRPr="00B32FDA">
        <w:rPr>
          <w:rFonts w:ascii="Times" w:hAnsi="Times"/>
        </w:rPr>
        <w:t xml:space="preserve"> Primary regression results appear in Table </w:t>
      </w:r>
      <w:r>
        <w:rPr>
          <w:rFonts w:ascii="Times" w:hAnsi="Times"/>
        </w:rPr>
        <w:t>C1</w:t>
      </w:r>
      <w:r w:rsidRPr="00B32FDA">
        <w:rPr>
          <w:rFonts w:ascii="Times" w:hAnsi="Times"/>
        </w:rPr>
        <w:t xml:space="preserve"> of Appendix C. </w:t>
      </w:r>
      <w:r>
        <w:rPr>
          <w:rFonts w:ascii="Times" w:hAnsi="Times"/>
        </w:rPr>
        <w:t>Reported results vary slightly from equation (1) in that we generated separate estimates for compound shock periods with and without second-stage shocks, and then generated the average treatment effect by taking the average of shock and no-shock estimates for each treatment.  This adjustment allows us to control for the effects of differences in the number of second-stage shock realizations across treatments.</w:t>
      </w:r>
    </w:p>
  </w:footnote>
  <w:footnote w:id="24">
    <w:p w:rsidR="00183ADF" w:rsidRDefault="00183ADF" w:rsidP="000D42D0">
      <w:r w:rsidRPr="00B32FDA">
        <w:rPr>
          <w:rStyle w:val="FootnoteReference"/>
          <w:sz w:val="20"/>
          <w:szCs w:val="20"/>
        </w:rPr>
        <w:footnoteRef/>
      </w:r>
      <w:r w:rsidRPr="00B32FDA">
        <w:rPr>
          <w:sz w:val="20"/>
          <w:szCs w:val="20"/>
        </w:rPr>
        <w:t xml:space="preserve"> </w:t>
      </w:r>
      <w:r w:rsidRPr="00B32FDA">
        <w:rPr>
          <w:rFonts w:ascii="Times New Roman" w:hAnsi="Times New Roman" w:cs="Times New Roman"/>
          <w:noProof/>
          <w:sz w:val="20"/>
          <w:szCs w:val="20"/>
        </w:rPr>
        <w:t xml:space="preserve">In the periods with a second shock, mature investments fell even further below maximum sustianable levels, at 8.45 assets below </w:t>
      </w:r>
      <w:r w:rsidRPr="008E12BB">
        <w:rPr>
          <w:rFonts w:ascii="Times New Roman" w:hAnsi="Times New Roman" w:cs="Times New Roman"/>
          <w:noProof/>
          <w:sz w:val="20"/>
          <w:szCs w:val="20"/>
        </w:rPr>
        <w:t>msi</w:t>
      </w:r>
      <w:r w:rsidRPr="002A6570">
        <w:rPr>
          <w:rFonts w:ascii="Times New Roman" w:hAnsi="Times New Roman" w:cs="Times New Roman"/>
          <w:noProof/>
          <w:sz w:val="20"/>
          <w:szCs w:val="20"/>
        </w:rPr>
        <w:t xml:space="preserve"> </w:t>
      </w:r>
      <w:r w:rsidRPr="00B32FDA">
        <w:rPr>
          <w:rFonts w:ascii="Times New Roman" w:hAnsi="Times New Roman" w:cs="Times New Roman"/>
          <w:noProof/>
          <w:sz w:val="20"/>
          <w:szCs w:val="20"/>
        </w:rPr>
        <w:t xml:space="preserve">in the </w:t>
      </w:r>
      <w:r w:rsidRPr="008E12BB">
        <w:rPr>
          <w:rFonts w:ascii="Times New Roman" w:hAnsi="Times New Roman" w:cs="Times New Roman"/>
          <w:noProof/>
          <w:sz w:val="20"/>
          <w:szCs w:val="20"/>
        </w:rPr>
        <w:t>CB</w:t>
      </w:r>
      <w:r w:rsidRPr="00B32FDA">
        <w:rPr>
          <w:rFonts w:ascii="Times New Roman" w:hAnsi="Times New Roman" w:cs="Times New Roman"/>
          <w:i/>
          <w:noProof/>
          <w:sz w:val="20"/>
          <w:szCs w:val="20"/>
        </w:rPr>
        <w:t xml:space="preserve"> </w:t>
      </w:r>
      <w:r w:rsidRPr="00B32FDA">
        <w:rPr>
          <w:rFonts w:ascii="Times New Roman" w:hAnsi="Times New Roman" w:cs="Times New Roman"/>
          <w:noProof/>
          <w:sz w:val="20"/>
          <w:szCs w:val="20"/>
        </w:rPr>
        <w:t xml:space="preserve">treament and 7.54 assets below </w:t>
      </w:r>
      <w:r w:rsidRPr="008E12BB">
        <w:rPr>
          <w:rFonts w:ascii="Times New Roman" w:hAnsi="Times New Roman" w:cs="Times New Roman"/>
          <w:noProof/>
          <w:sz w:val="20"/>
          <w:szCs w:val="20"/>
        </w:rPr>
        <w:t>msi</w:t>
      </w:r>
      <w:r w:rsidRPr="002A6570">
        <w:rPr>
          <w:rFonts w:ascii="Times New Roman" w:hAnsi="Times New Roman" w:cs="Times New Roman"/>
          <w:noProof/>
          <w:sz w:val="20"/>
          <w:szCs w:val="20"/>
        </w:rPr>
        <w:t xml:space="preserve"> </w:t>
      </w:r>
      <w:r w:rsidRPr="00B32FDA">
        <w:rPr>
          <w:rFonts w:ascii="Times New Roman" w:hAnsi="Times New Roman" w:cs="Times New Roman"/>
          <w:noProof/>
          <w:sz w:val="20"/>
          <w:szCs w:val="20"/>
        </w:rPr>
        <w:t xml:space="preserve">in the </w:t>
      </w:r>
      <w:r w:rsidRPr="008E12BB">
        <w:rPr>
          <w:rFonts w:ascii="Times New Roman" w:hAnsi="Times New Roman" w:cs="Times New Roman"/>
          <w:noProof/>
          <w:sz w:val="20"/>
          <w:szCs w:val="20"/>
        </w:rPr>
        <w:t>CL</w:t>
      </w:r>
      <w:r w:rsidRPr="00B32FDA">
        <w:rPr>
          <w:rFonts w:ascii="Times New Roman" w:hAnsi="Times New Roman" w:cs="Times New Roman"/>
          <w:i/>
          <w:noProof/>
          <w:sz w:val="20"/>
          <w:szCs w:val="20"/>
        </w:rPr>
        <w:t xml:space="preserve"> </w:t>
      </w:r>
      <w:r w:rsidRPr="00B32FDA">
        <w:rPr>
          <w:rFonts w:ascii="Times New Roman" w:hAnsi="Times New Roman" w:cs="Times New Roman"/>
          <w:noProof/>
          <w:sz w:val="20"/>
          <w:szCs w:val="20"/>
        </w:rPr>
        <w:t xml:space="preserve">treatment </w:t>
      </w:r>
    </w:p>
  </w:footnote>
  <w:footnote w:id="25">
    <w:p w:rsidR="00183ADF" w:rsidRPr="00E92B79" w:rsidRDefault="00183ADF">
      <w:pPr>
        <w:pStyle w:val="FootnoteText"/>
        <w:rPr>
          <w:rFonts w:ascii="Times" w:hAnsi="Times"/>
        </w:rPr>
      </w:pPr>
      <w:r w:rsidRPr="00E92B79">
        <w:rPr>
          <w:rStyle w:val="FootnoteReference"/>
          <w:rFonts w:ascii="Times" w:hAnsi="Times"/>
        </w:rPr>
        <w:footnoteRef/>
      </w:r>
      <w:r w:rsidRPr="00E92B79">
        <w:rPr>
          <w:rFonts w:ascii="Times" w:hAnsi="Times"/>
        </w:rPr>
        <w:t xml:space="preserve"> </w:t>
      </w:r>
      <w:r>
        <w:rPr>
          <w:rFonts w:ascii="Times" w:hAnsi="Times"/>
        </w:rPr>
        <w:t>If we c</w:t>
      </w:r>
      <w:r w:rsidRPr="00E92B79">
        <w:rPr>
          <w:rFonts w:ascii="Times" w:hAnsi="Times"/>
        </w:rPr>
        <w:t>onfin</w:t>
      </w:r>
      <w:r>
        <w:rPr>
          <w:rFonts w:ascii="Times" w:hAnsi="Times"/>
        </w:rPr>
        <w:t>e</w:t>
      </w:r>
      <w:r w:rsidRPr="00E92B79">
        <w:rPr>
          <w:rFonts w:ascii="Times" w:hAnsi="Times"/>
        </w:rPr>
        <w:t xml:space="preserve"> attention to periods </w:t>
      </w:r>
      <w:r>
        <w:rPr>
          <w:rFonts w:ascii="Times" w:hAnsi="Times"/>
        </w:rPr>
        <w:t>in which</w:t>
      </w:r>
      <w:r w:rsidRPr="00E92B79">
        <w:rPr>
          <w:rFonts w:ascii="Times" w:hAnsi="Times"/>
        </w:rPr>
        <w:t xml:space="preserve"> a </w:t>
      </w:r>
      <w:r>
        <w:rPr>
          <w:rFonts w:ascii="Times" w:hAnsi="Times"/>
        </w:rPr>
        <w:t>second-stage</w:t>
      </w:r>
      <w:r w:rsidRPr="00E92B79">
        <w:rPr>
          <w:rFonts w:ascii="Times" w:hAnsi="Times"/>
        </w:rPr>
        <w:t xml:space="preserve"> shock occurred, liquidity regulation</w:t>
      </w:r>
      <w:r>
        <w:rPr>
          <w:rFonts w:ascii="Times" w:hAnsi="Times"/>
        </w:rPr>
        <w:t>s</w:t>
      </w:r>
      <w:r w:rsidRPr="00E92B79">
        <w:rPr>
          <w:rFonts w:ascii="Times" w:hAnsi="Times"/>
        </w:rPr>
        <w:t xml:space="preserve"> reduced asset losses from bankruptcy even less, from 10.6 </w:t>
      </w:r>
      <w:r>
        <w:rPr>
          <w:rFonts w:ascii="Times" w:hAnsi="Times"/>
        </w:rPr>
        <w:t xml:space="preserve">in the </w:t>
      </w:r>
      <w:r w:rsidRPr="008E12BB">
        <w:rPr>
          <w:rFonts w:ascii="Times" w:hAnsi="Times"/>
        </w:rPr>
        <w:t>CB</w:t>
      </w:r>
      <w:r>
        <w:rPr>
          <w:rFonts w:ascii="Times" w:hAnsi="Times"/>
        </w:rPr>
        <w:t xml:space="preserve"> treatment to </w:t>
      </w:r>
      <w:r w:rsidRPr="00E92B79">
        <w:rPr>
          <w:rFonts w:ascii="Times" w:hAnsi="Times"/>
        </w:rPr>
        <w:t>9.88 assets</w:t>
      </w:r>
      <w:r>
        <w:rPr>
          <w:rFonts w:ascii="Times" w:hAnsi="Times"/>
        </w:rPr>
        <w:t xml:space="preserve"> in the </w:t>
      </w:r>
      <w:r w:rsidRPr="008E12BB">
        <w:rPr>
          <w:rFonts w:ascii="Times" w:hAnsi="Times"/>
        </w:rPr>
        <w:t>CL</w:t>
      </w:r>
      <w:r>
        <w:rPr>
          <w:rFonts w:ascii="Times" w:hAnsi="Times"/>
        </w:rPr>
        <w:t xml:space="preserve"> treatment</w:t>
      </w:r>
      <w:r w:rsidRPr="00E92B79">
        <w:rPr>
          <w:rFonts w:ascii="Times" w:hAnsi="Times"/>
        </w:rPr>
        <w:t xml:space="preserve">. </w:t>
      </w:r>
    </w:p>
  </w:footnote>
  <w:footnote w:id="26">
    <w:p w:rsidR="00183ADF" w:rsidRDefault="00183ADF" w:rsidP="006D6E2F">
      <w:pPr>
        <w:pStyle w:val="FootnoteText"/>
      </w:pPr>
      <w:r w:rsidRPr="008F0239">
        <w:rPr>
          <w:rStyle w:val="FootnoteReference"/>
          <w:rFonts w:ascii="Times New Roman" w:hAnsi="Times New Roman"/>
        </w:rPr>
        <w:footnoteRef/>
      </w:r>
      <w:r w:rsidRPr="008F0239">
        <w:rPr>
          <w:rFonts w:ascii="Times New Roman" w:hAnsi="Times New Roman"/>
        </w:rPr>
        <w:t xml:space="preserve"> </w:t>
      </w:r>
      <w:r w:rsidRPr="008E12BB">
        <w:rPr>
          <w:rFonts w:ascii="Times New Roman" w:hAnsi="Times New Roman"/>
        </w:rPr>
        <w:t>DKL</w:t>
      </w:r>
      <w:r w:rsidRPr="008F0239">
        <w:rPr>
          <w:rFonts w:ascii="Times New Roman" w:hAnsi="Times New Roman"/>
        </w:rPr>
        <w:t xml:space="preserve"> explore this issue in more detai</w:t>
      </w:r>
      <w:r>
        <w:rPr>
          <w:rFonts w:ascii="Times New Roman" w:hAnsi="Times New Roman"/>
        </w:rPr>
        <w:t>l</w:t>
      </w:r>
      <w:r>
        <w:t>.</w:t>
      </w:r>
    </w:p>
  </w:footnote>
  <w:footnote w:id="27">
    <w:p w:rsidR="00183ADF" w:rsidRPr="00773AC8" w:rsidRDefault="00183ADF">
      <w:pPr>
        <w:pStyle w:val="FootnoteText"/>
        <w:rPr>
          <w:rFonts w:ascii="Times" w:hAnsi="Times"/>
        </w:rPr>
      </w:pPr>
      <w:r w:rsidRPr="00773AC8">
        <w:rPr>
          <w:rStyle w:val="FootnoteReference"/>
          <w:rFonts w:ascii="Times" w:hAnsi="Times"/>
        </w:rPr>
        <w:footnoteRef/>
      </w:r>
      <w:r w:rsidRPr="00773AC8">
        <w:rPr>
          <w:rFonts w:ascii="Times" w:hAnsi="Times"/>
        </w:rPr>
        <w:t xml:space="preserve"> In the experiment sessions</w:t>
      </w:r>
      <w:r>
        <w:rPr>
          <w:rFonts w:ascii="Times" w:hAnsi="Times"/>
        </w:rPr>
        <w:t>,</w:t>
      </w:r>
      <w:r w:rsidRPr="00773AC8">
        <w:rPr>
          <w:rFonts w:ascii="Times" w:hAnsi="Times"/>
        </w:rPr>
        <w:t xml:space="preserve"> we</w:t>
      </w:r>
      <w:r>
        <w:rPr>
          <w:rFonts w:ascii="Times" w:hAnsi="Times"/>
        </w:rPr>
        <w:t xml:space="preserve"> restricted investment to be at least 4 assets because investment fewer than 4 is strictly dominated in expectation, and allowing this option</w:t>
      </w:r>
      <w:r w:rsidRPr="00773AC8">
        <w:rPr>
          <w:rFonts w:ascii="Times" w:hAnsi="Times"/>
        </w:rPr>
        <w:t xml:space="preserve"> would only generate an added variability induced by confusion.</w:t>
      </w:r>
    </w:p>
  </w:footnote>
  <w:footnote w:id="28">
    <w:p w:rsidR="00183ADF" w:rsidRDefault="00183ADF" w:rsidP="006D6E2F">
      <w:pPr>
        <w:pStyle w:val="FootnoteText"/>
      </w:pPr>
      <w:r w:rsidRPr="00FC4AFD">
        <w:rPr>
          <w:rStyle w:val="FootnoteReference"/>
          <w:rFonts w:ascii="Times" w:hAnsi="Times"/>
        </w:rPr>
        <w:footnoteRef/>
      </w:r>
      <w:r w:rsidRPr="00152E92">
        <w:rPr>
          <w:rFonts w:ascii="Times" w:hAnsi="Times"/>
        </w:rPr>
        <w:t xml:space="preserve">  </w:t>
      </w:r>
      <w:r>
        <w:rPr>
          <w:rFonts w:ascii="Times" w:hAnsi="Times"/>
        </w:rPr>
        <w:t xml:space="preserve">We report linear probability estimates for ease of interpretation.  </w:t>
      </w:r>
      <w:r w:rsidRPr="00152E92">
        <w:rPr>
          <w:rFonts w:ascii="Times" w:hAnsi="Times"/>
        </w:rPr>
        <w:t xml:space="preserve">Probit estimates yield similar </w:t>
      </w:r>
      <w:r>
        <w:rPr>
          <w:rFonts w:ascii="Times" w:hAnsi="Times"/>
        </w:rPr>
        <w:t xml:space="preserve">results. These estimates use as regressors the combinations of indicator variables in equation (1).   As with Tables 2-4, the </w:t>
      </w:r>
      <w:r w:rsidRPr="00152E92">
        <w:rPr>
          <w:rFonts w:ascii="Times" w:hAnsi="Times"/>
        </w:rPr>
        <w:t>treatment averages reported in Table 5 are generated by assembling coefficient estimates, and Wald tests are subsequently used to assess differences across treatments. Primary</w:t>
      </w:r>
      <w:r>
        <w:rPr>
          <w:rFonts w:ascii="Times" w:hAnsi="Times"/>
        </w:rPr>
        <w:t xml:space="preserve"> </w:t>
      </w:r>
      <w:r w:rsidRPr="00152E92">
        <w:rPr>
          <w:rFonts w:ascii="Times" w:hAnsi="Times"/>
        </w:rPr>
        <w:t xml:space="preserve">regression results appear as </w:t>
      </w:r>
      <w:r>
        <w:rPr>
          <w:rFonts w:ascii="Times" w:hAnsi="Times"/>
        </w:rPr>
        <w:t>T</w:t>
      </w:r>
      <w:r w:rsidRPr="00152E92">
        <w:rPr>
          <w:rFonts w:ascii="Times" w:hAnsi="Times"/>
        </w:rPr>
        <w:t xml:space="preserve">able </w:t>
      </w:r>
      <w:r>
        <w:rPr>
          <w:rFonts w:ascii="Times" w:hAnsi="Times"/>
        </w:rPr>
        <w:t>C</w:t>
      </w:r>
      <w:r w:rsidRPr="00152E92">
        <w:rPr>
          <w:rFonts w:ascii="Times" w:hAnsi="Times"/>
        </w:rPr>
        <w:t xml:space="preserve">3 of </w:t>
      </w:r>
      <w:r>
        <w:rPr>
          <w:rFonts w:ascii="Times" w:hAnsi="Times"/>
        </w:rPr>
        <w:t>A</w:t>
      </w:r>
      <w:r w:rsidRPr="00152E92">
        <w:rPr>
          <w:rFonts w:ascii="Times" w:hAnsi="Times"/>
        </w:rPr>
        <w:t xml:space="preserve">ppendix </w:t>
      </w:r>
      <w:r>
        <w:rPr>
          <w:rFonts w:ascii="Times" w:hAnsi="Times"/>
        </w:rPr>
        <w:t xml:space="preserve">C.  Results using a probit estimation procedure appear as Tables C4 and C5 of Appendix C. </w:t>
      </w:r>
    </w:p>
  </w:footnote>
  <w:footnote w:id="29">
    <w:p w:rsidR="00183ADF" w:rsidRDefault="00183ADF" w:rsidP="006D6E2F">
      <w:pPr>
        <w:pStyle w:val="FootnoteText"/>
      </w:pPr>
      <w:r w:rsidRPr="00E41E35">
        <w:rPr>
          <w:rStyle w:val="FootnoteReference"/>
          <w:rFonts w:ascii="Times" w:hAnsi="Times"/>
        </w:rPr>
        <w:footnoteRef/>
      </w:r>
      <w:r w:rsidRPr="00E41E35">
        <w:rPr>
          <w:rFonts w:ascii="Times" w:hAnsi="Times"/>
        </w:rPr>
        <w:t xml:space="preserve"> Note that </w:t>
      </w:r>
      <w:r>
        <w:rPr>
          <w:rFonts w:ascii="Times" w:hAnsi="Times"/>
        </w:rPr>
        <w:t xml:space="preserve">the incidences of </w:t>
      </w:r>
      <w:r w:rsidRPr="00E41E35">
        <w:rPr>
          <w:rFonts w:ascii="Times" w:hAnsi="Times"/>
        </w:rPr>
        <w:t xml:space="preserve">initial and withholding-induced cash deficiencies do not sum to </w:t>
      </w:r>
      <w:r>
        <w:rPr>
          <w:rFonts w:ascii="Times" w:hAnsi="Times"/>
        </w:rPr>
        <w:t xml:space="preserve">the incidence of </w:t>
      </w:r>
      <w:r w:rsidRPr="00E41E35">
        <w:rPr>
          <w:rFonts w:ascii="Times" w:hAnsi="Times"/>
        </w:rPr>
        <w:t>realized cash deficiencies</w:t>
      </w:r>
      <w:r>
        <w:rPr>
          <w:rFonts w:ascii="Times" w:hAnsi="Times"/>
        </w:rPr>
        <w:t>.  A withholding-induced deficiency arises when the total cash deficiency in a period exceeds an initial cash deficiency.  Thus, instances of i</w:t>
      </w:r>
      <w:r w:rsidRPr="00E41E35">
        <w:rPr>
          <w:rFonts w:ascii="Times" w:hAnsi="Times"/>
        </w:rPr>
        <w:t>nitial and withholding</w:t>
      </w:r>
      <w:r>
        <w:rPr>
          <w:rFonts w:ascii="Times" w:hAnsi="Times"/>
        </w:rPr>
        <w:t>-</w:t>
      </w:r>
      <w:r w:rsidRPr="00E41E35">
        <w:rPr>
          <w:rFonts w:ascii="Times" w:hAnsi="Times"/>
        </w:rPr>
        <w:t xml:space="preserve">induced </w:t>
      </w:r>
      <w:r>
        <w:rPr>
          <w:rFonts w:ascii="Times" w:hAnsi="Times"/>
        </w:rPr>
        <w:t xml:space="preserve">cash </w:t>
      </w:r>
      <w:r w:rsidRPr="00E41E35">
        <w:rPr>
          <w:rFonts w:ascii="Times" w:hAnsi="Times"/>
        </w:rPr>
        <w:t>deficiencies can</w:t>
      </w:r>
      <w:r>
        <w:rPr>
          <w:rFonts w:ascii="Times" w:hAnsi="Times"/>
        </w:rPr>
        <w:t xml:space="preserve"> </w:t>
      </w:r>
      <w:r w:rsidRPr="00E41E35">
        <w:rPr>
          <w:rFonts w:ascii="Times" w:hAnsi="Times"/>
        </w:rPr>
        <w:t xml:space="preserve">occur </w:t>
      </w:r>
      <w:r>
        <w:rPr>
          <w:rFonts w:ascii="Times" w:hAnsi="Times"/>
        </w:rPr>
        <w:t>in the same period</w:t>
      </w:r>
      <w:r>
        <w:t xml:space="preserve">. </w:t>
      </w:r>
    </w:p>
  </w:footnote>
  <w:footnote w:id="30">
    <w:p w:rsidR="00183ADF" w:rsidRPr="00AC50D2" w:rsidRDefault="00183ADF">
      <w:pPr>
        <w:pStyle w:val="FootnoteText"/>
        <w:rPr>
          <w:rFonts w:ascii="Times" w:hAnsi="Times"/>
        </w:rPr>
      </w:pPr>
      <w:r w:rsidRPr="00AC50D2">
        <w:rPr>
          <w:rStyle w:val="FootnoteReference"/>
          <w:rFonts w:ascii="Times" w:hAnsi="Times"/>
        </w:rPr>
        <w:footnoteRef/>
      </w:r>
      <w:r w:rsidRPr="00AC50D2">
        <w:rPr>
          <w:rFonts w:ascii="Times" w:hAnsi="Times"/>
        </w:rPr>
        <w:t xml:space="preserve"> The increased incidence of withholding</w:t>
      </w:r>
      <w:r>
        <w:rPr>
          <w:rFonts w:ascii="Times" w:hAnsi="Times"/>
        </w:rPr>
        <w:t>-</w:t>
      </w:r>
      <w:r w:rsidRPr="00AC50D2">
        <w:rPr>
          <w:rFonts w:ascii="Times" w:hAnsi="Times"/>
        </w:rPr>
        <w:t xml:space="preserve">induced deficiencies in the </w:t>
      </w:r>
      <w:r w:rsidRPr="001D7836">
        <w:rPr>
          <w:rFonts w:ascii="Times" w:hAnsi="Times"/>
        </w:rPr>
        <w:t>SB</w:t>
      </w:r>
      <w:r w:rsidRPr="00AC50D2">
        <w:rPr>
          <w:rFonts w:ascii="Times" w:hAnsi="Times"/>
        </w:rPr>
        <w:t xml:space="preserve"> treatment is quite possibly also due to the higher variability of initial investment outcomes.  Large variations in announced cash needs across periods may complicate the process of learning appropriate cash supply responses. To avoid the risk of driving the period 1 asset price to $2, banks with excess cash may curtail their offers. </w:t>
      </w:r>
    </w:p>
  </w:footnote>
  <w:footnote w:id="31">
    <w:p w:rsidR="00183ADF" w:rsidRPr="00B74993" w:rsidRDefault="00183ADF" w:rsidP="00B33009">
      <w:pPr>
        <w:pStyle w:val="FootnoteText"/>
        <w:rPr>
          <w:rFonts w:ascii="Times" w:hAnsi="Times"/>
        </w:rPr>
      </w:pPr>
      <w:r w:rsidRPr="00B74993">
        <w:rPr>
          <w:rStyle w:val="FootnoteReference"/>
          <w:rFonts w:ascii="Times" w:hAnsi="Times"/>
        </w:rPr>
        <w:footnoteRef/>
      </w:r>
      <w:r w:rsidRPr="00B74993">
        <w:rPr>
          <w:rFonts w:ascii="Times" w:hAnsi="Times"/>
        </w:rPr>
        <w:t xml:space="preserve"> Essentially, this </w:t>
      </w:r>
      <w:r>
        <w:rPr>
          <w:rFonts w:ascii="Times" w:hAnsi="Times"/>
        </w:rPr>
        <w:t xml:space="preserve">is </w:t>
      </w:r>
      <w:r w:rsidRPr="00B74993">
        <w:rPr>
          <w:rFonts w:ascii="Times" w:hAnsi="Times"/>
        </w:rPr>
        <w:t>a</w:t>
      </w:r>
      <w:r>
        <w:rPr>
          <w:rFonts w:ascii="Times" w:hAnsi="Times"/>
        </w:rPr>
        <w:t>n</w:t>
      </w:r>
      <w:r w:rsidRPr="00B74993">
        <w:rPr>
          <w:rFonts w:ascii="Times" w:hAnsi="Times"/>
        </w:rPr>
        <w:t xml:space="preserve"> </w:t>
      </w:r>
      <w:r>
        <w:rPr>
          <w:rFonts w:ascii="Times" w:hAnsi="Times"/>
        </w:rPr>
        <w:t xml:space="preserve">implication </w:t>
      </w:r>
      <w:r w:rsidRPr="00B74993">
        <w:rPr>
          <w:rFonts w:ascii="Times" w:hAnsi="Times"/>
        </w:rPr>
        <w:t>o</w:t>
      </w:r>
      <w:r>
        <w:rPr>
          <w:rFonts w:ascii="Times" w:hAnsi="Times"/>
        </w:rPr>
        <w:t>f</w:t>
      </w:r>
      <w:r w:rsidRPr="00B74993">
        <w:rPr>
          <w:rFonts w:ascii="Times" w:hAnsi="Times"/>
        </w:rPr>
        <w:t xml:space="preserve"> the taxi stand </w:t>
      </w:r>
      <w:r>
        <w:rPr>
          <w:rFonts w:ascii="Times" w:hAnsi="Times"/>
        </w:rPr>
        <w:t xml:space="preserve">analogy of </w:t>
      </w:r>
      <w:r w:rsidRPr="00B74993">
        <w:rPr>
          <w:rFonts w:ascii="Times" w:hAnsi="Times"/>
        </w:rPr>
        <w:t>the effects of liquidity requirements</w:t>
      </w:r>
      <w:r>
        <w:rPr>
          <w:rFonts w:ascii="Times" w:hAnsi="Times"/>
        </w:rPr>
        <w:t xml:space="preserve"> famously articulated by Milton Friedman, Charles Goodhart, and others (see, for example, Goodhart, 2008).</w:t>
      </w:r>
      <w:r w:rsidRPr="00B74993">
        <w:rPr>
          <w:rFonts w:ascii="Times" w:hAnsi="Times"/>
        </w:rPr>
        <w:t xml:space="preserve">  Following a </w:t>
      </w:r>
      <w:r>
        <w:rPr>
          <w:rFonts w:ascii="Times" w:hAnsi="Times"/>
        </w:rPr>
        <w:t>first-stage</w:t>
      </w:r>
      <w:r w:rsidRPr="00B74993">
        <w:rPr>
          <w:rFonts w:ascii="Times" w:hAnsi="Times"/>
        </w:rPr>
        <w:t xml:space="preserve"> shock</w:t>
      </w:r>
      <w:r>
        <w:rPr>
          <w:rFonts w:ascii="Times" w:hAnsi="Times"/>
        </w:rPr>
        <w:t>,</w:t>
      </w:r>
      <w:r w:rsidRPr="00B74993">
        <w:rPr>
          <w:rFonts w:ascii="Times" w:hAnsi="Times"/>
        </w:rPr>
        <w:t xml:space="preserve"> liquidity</w:t>
      </w:r>
      <w:r>
        <w:rPr>
          <w:rFonts w:ascii="Times" w:hAnsi="Times"/>
        </w:rPr>
        <w:t>-</w:t>
      </w:r>
      <w:r w:rsidRPr="00B74993">
        <w:rPr>
          <w:rFonts w:ascii="Times" w:hAnsi="Times"/>
        </w:rPr>
        <w:t>regulated banks all have a</w:t>
      </w:r>
      <w:r>
        <w:rPr>
          <w:rFonts w:ascii="Times" w:hAnsi="Times"/>
        </w:rPr>
        <w:t>t</w:t>
      </w:r>
      <w:r w:rsidRPr="00B74993">
        <w:rPr>
          <w:rFonts w:ascii="Times" w:hAnsi="Times"/>
        </w:rPr>
        <w:t xml:space="preserve"> least $4 in cash </w:t>
      </w:r>
      <w:r>
        <w:rPr>
          <w:rFonts w:ascii="Times" w:hAnsi="Times"/>
        </w:rPr>
        <w:t>because of</w:t>
      </w:r>
      <w:r w:rsidRPr="00B74993">
        <w:rPr>
          <w:rFonts w:ascii="Times" w:hAnsi="Times"/>
        </w:rPr>
        <w:t xml:space="preserve"> the regulation.  </w:t>
      </w:r>
      <w:r>
        <w:rPr>
          <w:rFonts w:ascii="Times" w:hAnsi="Times"/>
        </w:rPr>
        <w:t>Post-shock, however, b</w:t>
      </w:r>
      <w:r w:rsidRPr="00B74993">
        <w:rPr>
          <w:rFonts w:ascii="Times" w:hAnsi="Times"/>
        </w:rPr>
        <w:t xml:space="preserve">anks with excess cash can’t make </w:t>
      </w:r>
      <w:r>
        <w:rPr>
          <w:rFonts w:ascii="Times" w:hAnsi="Times"/>
        </w:rPr>
        <w:t xml:space="preserve">that cash </w:t>
      </w:r>
      <w:r w:rsidRPr="00B74993">
        <w:rPr>
          <w:rFonts w:ascii="Times" w:hAnsi="Times"/>
        </w:rPr>
        <w:t xml:space="preserve">available to a bank needing liquidity, even if holding the cash will force insolvency on the liquidity-deficient bank, since </w:t>
      </w:r>
      <w:r>
        <w:rPr>
          <w:rFonts w:ascii="Times" w:hAnsi="Times"/>
        </w:rPr>
        <w:t xml:space="preserve">the law </w:t>
      </w:r>
      <w:r w:rsidRPr="00B74993">
        <w:rPr>
          <w:rFonts w:ascii="Times" w:hAnsi="Times"/>
        </w:rPr>
        <w:t>require</w:t>
      </w:r>
      <w:r>
        <w:rPr>
          <w:rFonts w:ascii="Times" w:hAnsi="Times"/>
        </w:rPr>
        <w:t>s that</w:t>
      </w:r>
      <w:r w:rsidRPr="00B74993">
        <w:rPr>
          <w:rFonts w:ascii="Times" w:hAnsi="Times"/>
        </w:rPr>
        <w:t xml:space="preserve"> taxis (required cash) remain </w:t>
      </w:r>
      <w:r>
        <w:rPr>
          <w:rFonts w:ascii="Times" w:hAnsi="Times"/>
        </w:rPr>
        <w:t xml:space="preserve">at the station </w:t>
      </w:r>
      <w:r w:rsidRPr="00B74993">
        <w:rPr>
          <w:rFonts w:ascii="Times" w:hAnsi="Times"/>
        </w:rPr>
        <w:t xml:space="preserve">even in the worst crises (downpour). </w:t>
      </w:r>
      <w:r>
        <w:rPr>
          <w:rFonts w:ascii="Times" w:hAnsi="Times"/>
        </w:rPr>
        <w:t xml:space="preserve"> What seems not to be obvious to our players is that because of</w:t>
      </w:r>
      <w:r w:rsidRPr="00B74993">
        <w:rPr>
          <w:rFonts w:ascii="Times" w:hAnsi="Times"/>
        </w:rPr>
        <w:t xml:space="preserve"> the liquidity requirement, </w:t>
      </w:r>
      <w:r>
        <w:rPr>
          <w:rFonts w:ascii="Times" w:hAnsi="Times"/>
        </w:rPr>
        <w:t xml:space="preserve">they must </w:t>
      </w:r>
      <w:r w:rsidRPr="00B74993">
        <w:rPr>
          <w:rFonts w:ascii="Times" w:hAnsi="Times"/>
        </w:rPr>
        <w:t>hold even more cash than</w:t>
      </w:r>
      <w:r>
        <w:rPr>
          <w:rFonts w:ascii="Times" w:hAnsi="Times"/>
        </w:rPr>
        <w:t xml:space="preserve"> would be needed </w:t>
      </w:r>
      <w:r w:rsidRPr="00B74993">
        <w:rPr>
          <w:rFonts w:ascii="Times" w:hAnsi="Times"/>
        </w:rPr>
        <w:t xml:space="preserve">in the unregulated case in order for the banking system </w:t>
      </w:r>
      <w:r>
        <w:rPr>
          <w:rFonts w:ascii="Times" w:hAnsi="Times"/>
        </w:rPr>
        <w:t xml:space="preserve">to </w:t>
      </w:r>
      <w:r w:rsidRPr="00B74993">
        <w:rPr>
          <w:rFonts w:ascii="Times" w:hAnsi="Times"/>
        </w:rPr>
        <w:t xml:space="preserve">have </w:t>
      </w:r>
      <w:r>
        <w:rPr>
          <w:rFonts w:ascii="Times" w:hAnsi="Times"/>
        </w:rPr>
        <w:t xml:space="preserve">liquidity sufficient </w:t>
      </w:r>
      <w:r w:rsidRPr="00B74993">
        <w:rPr>
          <w:rFonts w:ascii="Times" w:hAnsi="Times"/>
        </w:rPr>
        <w:t xml:space="preserve">to address a shock. </w:t>
      </w:r>
    </w:p>
  </w:footnote>
  <w:footnote w:id="32">
    <w:p w:rsidR="00183ADF" w:rsidRPr="005C1D5B" w:rsidRDefault="00183ADF">
      <w:pPr>
        <w:pStyle w:val="FootnoteText"/>
        <w:rPr>
          <w:rFonts w:ascii="Times" w:hAnsi="Times"/>
        </w:rPr>
      </w:pPr>
      <w:r w:rsidRPr="005C1D5B">
        <w:rPr>
          <w:rStyle w:val="FootnoteReference"/>
          <w:rFonts w:ascii="Times" w:hAnsi="Times"/>
        </w:rPr>
        <w:footnoteRef/>
      </w:r>
      <w:r w:rsidRPr="005C1D5B">
        <w:rPr>
          <w:rFonts w:ascii="Times" w:hAnsi="Times"/>
        </w:rPr>
        <w:t xml:space="preserve"> The bottom panel of Figure 6 illustrates realized net needs only for periods </w:t>
      </w:r>
      <w:r>
        <w:rPr>
          <w:rFonts w:ascii="Times" w:hAnsi="Times"/>
        </w:rPr>
        <w:t xml:space="preserve">in which </w:t>
      </w:r>
      <w:r w:rsidRPr="005C1D5B">
        <w:rPr>
          <w:rFonts w:ascii="Times" w:hAnsi="Times"/>
        </w:rPr>
        <w:t xml:space="preserve">a </w:t>
      </w:r>
      <w:r>
        <w:rPr>
          <w:rFonts w:ascii="Times" w:hAnsi="Times"/>
        </w:rPr>
        <w:t>second-stage</w:t>
      </w:r>
      <w:r w:rsidRPr="005C1D5B">
        <w:rPr>
          <w:rFonts w:ascii="Times" w:hAnsi="Times"/>
        </w:rPr>
        <w:t xml:space="preserve"> shock </w:t>
      </w:r>
      <w:r>
        <w:rPr>
          <w:rFonts w:ascii="Times" w:hAnsi="Times"/>
        </w:rPr>
        <w:t xml:space="preserve">is </w:t>
      </w:r>
      <w:r w:rsidRPr="005C1D5B">
        <w:rPr>
          <w:rFonts w:ascii="Times" w:hAnsi="Times"/>
        </w:rPr>
        <w:t>realiz</w:t>
      </w:r>
      <w:r>
        <w:rPr>
          <w:rFonts w:ascii="Times" w:hAnsi="Times"/>
        </w:rPr>
        <w:t>ed</w:t>
      </w:r>
      <w:r w:rsidRPr="005C1D5B">
        <w:rPr>
          <w:rFonts w:ascii="Times" w:hAnsi="Times"/>
        </w:rPr>
        <w:t xml:space="preserve">.  Absent a </w:t>
      </w:r>
      <w:r>
        <w:rPr>
          <w:rFonts w:ascii="Times" w:hAnsi="Times"/>
        </w:rPr>
        <w:t>second-stage</w:t>
      </w:r>
      <w:r w:rsidRPr="005C1D5B">
        <w:rPr>
          <w:rFonts w:ascii="Times" w:hAnsi="Times"/>
        </w:rPr>
        <w:t xml:space="preserve"> shock</w:t>
      </w:r>
      <w:r>
        <w:rPr>
          <w:rFonts w:ascii="Times" w:hAnsi="Times"/>
        </w:rPr>
        <w:t>,</w:t>
      </w:r>
      <w:r w:rsidRPr="005C1D5B">
        <w:rPr>
          <w:rFonts w:ascii="Times" w:hAnsi="Times"/>
        </w:rPr>
        <w:t xml:space="preserve"> net needs are by definition zero.</w:t>
      </w:r>
    </w:p>
  </w:footnote>
  <w:footnote w:id="33">
    <w:p w:rsidR="00183ADF" w:rsidRPr="00EF5614" w:rsidRDefault="00183ADF" w:rsidP="006D6E2F">
      <w:pPr>
        <w:pStyle w:val="FootnoteText"/>
        <w:rPr>
          <w:rFonts w:ascii="Times" w:hAnsi="Times"/>
        </w:rPr>
      </w:pPr>
      <w:r w:rsidRPr="00EF5614">
        <w:rPr>
          <w:rStyle w:val="FootnoteReference"/>
          <w:rFonts w:ascii="Times" w:hAnsi="Times"/>
        </w:rPr>
        <w:footnoteRef/>
      </w:r>
      <w:r w:rsidRPr="00EF5614">
        <w:rPr>
          <w:rFonts w:ascii="Times" w:hAnsi="Times"/>
        </w:rPr>
        <w:t xml:space="preserve"> </w:t>
      </w:r>
      <w:r>
        <w:rPr>
          <w:rFonts w:ascii="Times" w:hAnsi="Times"/>
        </w:rPr>
        <w:t xml:space="preserve">Parallel to the data used in generating the lower panel of Figure 6, </w:t>
      </w:r>
      <w:r w:rsidRPr="00EF5614">
        <w:rPr>
          <w:rFonts w:ascii="Times" w:hAnsi="Times"/>
        </w:rPr>
        <w:t>linear probability estimates</w:t>
      </w:r>
      <w:r>
        <w:rPr>
          <w:rFonts w:ascii="Times" w:hAnsi="Times"/>
        </w:rPr>
        <w:t>,</w:t>
      </w:r>
      <w:r w:rsidRPr="00EF5614">
        <w:rPr>
          <w:rFonts w:ascii="Times" w:hAnsi="Times"/>
        </w:rPr>
        <w:t xml:space="preserve"> for the second stage of the compound shock treatment</w:t>
      </w:r>
      <w:r>
        <w:rPr>
          <w:rFonts w:ascii="Times" w:hAnsi="Times"/>
        </w:rPr>
        <w:t>s</w:t>
      </w:r>
      <w:r w:rsidRPr="00EF5614">
        <w:rPr>
          <w:rFonts w:ascii="Times" w:hAnsi="Times"/>
        </w:rPr>
        <w:t xml:space="preserve">, limit observations to periods </w:t>
      </w:r>
      <w:r>
        <w:rPr>
          <w:rFonts w:ascii="Times" w:hAnsi="Times"/>
        </w:rPr>
        <w:t>in which</w:t>
      </w:r>
      <w:r w:rsidRPr="00EF5614">
        <w:rPr>
          <w:rFonts w:ascii="Times" w:hAnsi="Times"/>
        </w:rPr>
        <w:t xml:space="preserve"> a </w:t>
      </w:r>
      <w:r>
        <w:rPr>
          <w:rFonts w:ascii="Times" w:hAnsi="Times"/>
        </w:rPr>
        <w:t>second-stage</w:t>
      </w:r>
      <w:r w:rsidRPr="00EF5614">
        <w:rPr>
          <w:rFonts w:ascii="Times" w:hAnsi="Times"/>
        </w:rPr>
        <w:t xml:space="preserve"> shock occurred, and estimate only the effect of switching from baseline to the liquidity</w:t>
      </w:r>
      <w:r>
        <w:rPr>
          <w:rFonts w:ascii="Times" w:hAnsi="Times"/>
        </w:rPr>
        <w:t>-</w:t>
      </w:r>
      <w:r w:rsidRPr="00EF5614">
        <w:rPr>
          <w:rFonts w:ascii="Times" w:hAnsi="Times"/>
        </w:rPr>
        <w:t xml:space="preserve">regulated regime. </w:t>
      </w:r>
    </w:p>
  </w:footnote>
  <w:footnote w:id="34">
    <w:p w:rsidR="00183ADF" w:rsidRPr="00BD2D5B" w:rsidRDefault="00183ADF" w:rsidP="006D6E2F">
      <w:pPr>
        <w:pStyle w:val="FootnoteText"/>
        <w:rPr>
          <w:rFonts w:ascii="Times" w:hAnsi="Times"/>
        </w:rPr>
      </w:pPr>
      <w:r w:rsidRPr="00BD2D5B">
        <w:rPr>
          <w:rStyle w:val="FootnoteReference"/>
          <w:rFonts w:ascii="Times" w:hAnsi="Times"/>
        </w:rPr>
        <w:footnoteRef/>
      </w:r>
      <w:r w:rsidRPr="00BD2D5B">
        <w:rPr>
          <w:rFonts w:ascii="Times" w:hAnsi="Times"/>
        </w:rPr>
        <w:t xml:space="preserve"> The incidences of initial cash deficiencies for the compound shock treatments listed in column 2 of Table 5 reflect the frequency of periods </w:t>
      </w:r>
      <w:r>
        <w:rPr>
          <w:rFonts w:ascii="Times" w:hAnsi="Times"/>
        </w:rPr>
        <w:t xml:space="preserve">in which </w:t>
      </w:r>
      <w:r w:rsidRPr="00BD2D5B">
        <w:rPr>
          <w:rFonts w:ascii="Times" w:hAnsi="Times"/>
        </w:rPr>
        <w:t xml:space="preserve">banks collectively held buffers insufficient to respond to both an initial and a </w:t>
      </w:r>
      <w:r>
        <w:rPr>
          <w:rFonts w:ascii="Times" w:hAnsi="Times"/>
        </w:rPr>
        <w:t>second-stage</w:t>
      </w:r>
      <w:r w:rsidRPr="00BD2D5B">
        <w:rPr>
          <w:rFonts w:ascii="Times" w:hAnsi="Times"/>
        </w:rPr>
        <w:t xml:space="preserve"> shock (</w:t>
      </w:r>
      <w:r>
        <w:rPr>
          <w:rFonts w:ascii="Times" w:hAnsi="Times"/>
        </w:rPr>
        <w:t>for example, $</w:t>
      </w:r>
      <w:r w:rsidRPr="00BD2D5B">
        <w:rPr>
          <w:rFonts w:ascii="Times" w:hAnsi="Times"/>
        </w:rPr>
        <w:t xml:space="preserve">16 in the </w:t>
      </w:r>
      <w:r w:rsidRPr="00CE3508">
        <w:rPr>
          <w:rFonts w:ascii="Times" w:hAnsi="Times"/>
        </w:rPr>
        <w:t>CB</w:t>
      </w:r>
      <w:r w:rsidRPr="00BD2D5B">
        <w:rPr>
          <w:rFonts w:ascii="Times" w:hAnsi="Times"/>
        </w:rPr>
        <w:t xml:space="preserve"> treatment and </w:t>
      </w:r>
      <w:r>
        <w:rPr>
          <w:rFonts w:ascii="Times" w:hAnsi="Times"/>
        </w:rPr>
        <w:t>$</w:t>
      </w:r>
      <w:r w:rsidRPr="00BD2D5B">
        <w:rPr>
          <w:rFonts w:ascii="Times" w:hAnsi="Times"/>
        </w:rPr>
        <w:t xml:space="preserve">8 in the </w:t>
      </w:r>
      <w:r w:rsidRPr="00CE3508">
        <w:rPr>
          <w:rFonts w:ascii="Times" w:hAnsi="Times"/>
        </w:rPr>
        <w:t>CL</w:t>
      </w:r>
      <w:r w:rsidRPr="002A53B5">
        <w:rPr>
          <w:rFonts w:ascii="Times" w:hAnsi="Times"/>
        </w:rPr>
        <w:t xml:space="preserve"> </w:t>
      </w:r>
      <w:r w:rsidRPr="00BD2D5B">
        <w:rPr>
          <w:rFonts w:ascii="Times" w:hAnsi="Times"/>
        </w:rPr>
        <w:t xml:space="preserve">treatment). The </w:t>
      </w:r>
      <w:r>
        <w:rPr>
          <w:rFonts w:ascii="Times" w:hAnsi="Times"/>
        </w:rPr>
        <w:t xml:space="preserve">incidences of </w:t>
      </w:r>
      <w:r w:rsidRPr="00BD2D5B">
        <w:rPr>
          <w:rFonts w:ascii="Times" w:hAnsi="Times"/>
        </w:rPr>
        <w:t>withholding-induced deficienc</w:t>
      </w:r>
      <w:r>
        <w:rPr>
          <w:rFonts w:ascii="Times" w:hAnsi="Times"/>
        </w:rPr>
        <w:t>ies</w:t>
      </w:r>
      <w:r w:rsidRPr="00BD2D5B">
        <w:rPr>
          <w:rFonts w:ascii="Times" w:hAnsi="Times"/>
        </w:rPr>
        <w:t xml:space="preserve"> reported in column (3) indicate periods </w:t>
      </w:r>
      <w:r>
        <w:rPr>
          <w:rFonts w:ascii="Times" w:hAnsi="Times"/>
        </w:rPr>
        <w:t>in which</w:t>
      </w:r>
      <w:r w:rsidRPr="00BD2D5B">
        <w:rPr>
          <w:rFonts w:ascii="Times" w:hAnsi="Times"/>
        </w:rPr>
        <w:t xml:space="preserve"> banks </w:t>
      </w:r>
      <w:r>
        <w:rPr>
          <w:rFonts w:ascii="Times" w:hAnsi="Times"/>
        </w:rPr>
        <w:t>with sufficient second-stage buffers created or exacerbated deficiencies in their</w:t>
      </w:r>
      <w:r w:rsidRPr="00BD2D5B">
        <w:rPr>
          <w:rFonts w:ascii="Times" w:hAnsi="Times"/>
        </w:rPr>
        <w:t xml:space="preserve"> </w:t>
      </w:r>
      <w:r>
        <w:rPr>
          <w:rFonts w:ascii="Times" w:hAnsi="Times"/>
        </w:rPr>
        <w:t>first-stage</w:t>
      </w:r>
      <w:r w:rsidRPr="00BD2D5B">
        <w:rPr>
          <w:rFonts w:ascii="Times" w:hAnsi="Times"/>
        </w:rPr>
        <w:t xml:space="preserve"> solvency needs</w:t>
      </w:r>
      <w:r>
        <w:rPr>
          <w:rFonts w:ascii="Times" w:hAnsi="Times"/>
        </w:rPr>
        <w:t xml:space="preserve"> </w:t>
      </w:r>
      <w:r w:rsidRPr="00BD2D5B">
        <w:rPr>
          <w:rFonts w:ascii="Times" w:hAnsi="Times"/>
        </w:rPr>
        <w:t xml:space="preserve">($8 in the </w:t>
      </w:r>
      <w:r w:rsidRPr="00CE3508">
        <w:rPr>
          <w:rFonts w:ascii="Times" w:hAnsi="Times"/>
        </w:rPr>
        <w:t>CB</w:t>
      </w:r>
      <w:r w:rsidRPr="00BD2D5B">
        <w:rPr>
          <w:rFonts w:ascii="Times" w:hAnsi="Times"/>
        </w:rPr>
        <w:t xml:space="preserve"> treatment and $4 in the </w:t>
      </w:r>
      <w:r w:rsidRPr="00CE3508">
        <w:rPr>
          <w:rFonts w:ascii="Times" w:hAnsi="Times"/>
        </w:rPr>
        <w:t>CL</w:t>
      </w:r>
      <w:r w:rsidRPr="00BD2D5B">
        <w:rPr>
          <w:rFonts w:ascii="Times" w:hAnsi="Times"/>
        </w:rPr>
        <w:t xml:space="preserve"> treatment)</w:t>
      </w:r>
      <w:r>
        <w:rPr>
          <w:rFonts w:ascii="Times" w:hAnsi="Times"/>
        </w:rPr>
        <w:t xml:space="preserve"> by withholding</w:t>
      </w:r>
      <w:r w:rsidRPr="00BD2D5B">
        <w:rPr>
          <w:rFonts w:ascii="Times" w:hAnsi="Times"/>
        </w:rPr>
        <w:t xml:space="preserve"> </w:t>
      </w:r>
      <w:r>
        <w:rPr>
          <w:rFonts w:ascii="Times" w:hAnsi="Times"/>
        </w:rPr>
        <w:t>cash.</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hybridMultilevel"/>
    <w:tmpl w:val="00000001"/>
    <w:lvl w:ilvl="0" w:tplc="00000001">
      <w:start w:val="1"/>
      <w:numFmt w:val="bullet"/>
      <w:lvlText w:val=""/>
      <w:lvlJc w:val="left"/>
      <w:pPr>
        <w:ind w:left="720" w:hanging="360"/>
      </w:pPr>
    </w:lvl>
    <w:lvl w:ilvl="1" w:tplc="00000002">
      <w:start w:val="1"/>
      <w:numFmt w:val="bullet"/>
      <w:lvlText w:val=""/>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2"/>
    <w:multiLevelType w:val="hybridMultilevel"/>
    <w:tmpl w:val="0000000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DFD663B"/>
    <w:multiLevelType w:val="hybridMultilevel"/>
    <w:tmpl w:val="5E30D676"/>
    <w:lvl w:ilvl="0" w:tplc="38FC9944">
      <w:start w:val="5"/>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17D2047"/>
    <w:multiLevelType w:val="hybridMultilevel"/>
    <w:tmpl w:val="E3B893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E2D3CE9"/>
    <w:multiLevelType w:val="hybridMultilevel"/>
    <w:tmpl w:val="24FE88A8"/>
    <w:lvl w:ilvl="0" w:tplc="0409000F">
      <w:start w:val="2"/>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37E91E62"/>
    <w:multiLevelType w:val="multilevel"/>
    <w:tmpl w:val="3D044BB2"/>
    <w:lvl w:ilvl="0">
      <w:start w:val="3"/>
      <w:numFmt w:val="decimal"/>
      <w:lvlText w:val="%1."/>
      <w:lvlJc w:val="left"/>
      <w:pPr>
        <w:ind w:left="360" w:hanging="360"/>
      </w:pPr>
      <w:rPr>
        <w:rFonts w:hint="default"/>
        <w:b/>
      </w:rPr>
    </w:lvl>
    <w:lvl w:ilvl="1">
      <w:start w:val="2"/>
      <w:numFmt w:val="decimal"/>
      <w:isLgl/>
      <w:lvlText w:val="%1.%2"/>
      <w:lvlJc w:val="left"/>
      <w:pPr>
        <w:ind w:left="360" w:hanging="360"/>
      </w:pPr>
      <w:rPr>
        <w:rFonts w:hint="default"/>
        <w:i/>
      </w:rPr>
    </w:lvl>
    <w:lvl w:ilvl="2">
      <w:start w:val="1"/>
      <w:numFmt w:val="decimal"/>
      <w:isLgl/>
      <w:lvlText w:val="%1.%2.%3"/>
      <w:lvlJc w:val="left"/>
      <w:pPr>
        <w:ind w:left="720" w:hanging="720"/>
      </w:pPr>
      <w:rPr>
        <w:rFonts w:hint="default"/>
        <w:i/>
      </w:rPr>
    </w:lvl>
    <w:lvl w:ilvl="3">
      <w:start w:val="1"/>
      <w:numFmt w:val="decimal"/>
      <w:isLgl/>
      <w:lvlText w:val="%1.%2.%3.%4"/>
      <w:lvlJc w:val="left"/>
      <w:pPr>
        <w:ind w:left="720" w:hanging="720"/>
      </w:pPr>
      <w:rPr>
        <w:rFonts w:hint="default"/>
        <w:i/>
      </w:rPr>
    </w:lvl>
    <w:lvl w:ilvl="4">
      <w:start w:val="1"/>
      <w:numFmt w:val="decimal"/>
      <w:isLgl/>
      <w:lvlText w:val="%1.%2.%3.%4.%5"/>
      <w:lvlJc w:val="left"/>
      <w:pPr>
        <w:ind w:left="1080" w:hanging="1080"/>
      </w:pPr>
      <w:rPr>
        <w:rFonts w:hint="default"/>
        <w:i/>
      </w:rPr>
    </w:lvl>
    <w:lvl w:ilvl="5">
      <w:start w:val="1"/>
      <w:numFmt w:val="decimal"/>
      <w:isLgl/>
      <w:lvlText w:val="%1.%2.%3.%4.%5.%6"/>
      <w:lvlJc w:val="left"/>
      <w:pPr>
        <w:ind w:left="1080" w:hanging="1080"/>
      </w:pPr>
      <w:rPr>
        <w:rFonts w:hint="default"/>
        <w:i/>
      </w:rPr>
    </w:lvl>
    <w:lvl w:ilvl="6">
      <w:start w:val="1"/>
      <w:numFmt w:val="decimal"/>
      <w:isLgl/>
      <w:lvlText w:val="%1.%2.%3.%4.%5.%6.%7"/>
      <w:lvlJc w:val="left"/>
      <w:pPr>
        <w:ind w:left="1440" w:hanging="1440"/>
      </w:pPr>
      <w:rPr>
        <w:rFonts w:hint="default"/>
        <w:i/>
      </w:rPr>
    </w:lvl>
    <w:lvl w:ilvl="7">
      <w:start w:val="1"/>
      <w:numFmt w:val="decimal"/>
      <w:isLgl/>
      <w:lvlText w:val="%1.%2.%3.%4.%5.%6.%7.%8"/>
      <w:lvlJc w:val="left"/>
      <w:pPr>
        <w:ind w:left="1440" w:hanging="1440"/>
      </w:pPr>
      <w:rPr>
        <w:rFonts w:hint="default"/>
        <w:i/>
      </w:rPr>
    </w:lvl>
    <w:lvl w:ilvl="8">
      <w:start w:val="1"/>
      <w:numFmt w:val="decimal"/>
      <w:isLgl/>
      <w:lvlText w:val="%1.%2.%3.%4.%5.%6.%7.%8.%9"/>
      <w:lvlJc w:val="left"/>
      <w:pPr>
        <w:ind w:left="1800" w:hanging="1800"/>
      </w:pPr>
      <w:rPr>
        <w:rFonts w:hint="default"/>
        <w:i/>
      </w:rPr>
    </w:lvl>
  </w:abstractNum>
  <w:abstractNum w:abstractNumId="6" w15:restartNumberingAfterBreak="0">
    <w:nsid w:val="3F333C45"/>
    <w:multiLevelType w:val="multilevel"/>
    <w:tmpl w:val="E960B26E"/>
    <w:lvl w:ilvl="0">
      <w:start w:val="2"/>
      <w:numFmt w:val="decimal"/>
      <w:lvlText w:val="%1"/>
      <w:lvlJc w:val="left"/>
      <w:pPr>
        <w:ind w:left="360" w:hanging="360"/>
      </w:pPr>
      <w:rPr>
        <w:rFonts w:hint="default"/>
        <w:b/>
      </w:rPr>
    </w:lvl>
    <w:lvl w:ilvl="1">
      <w:start w:val="2"/>
      <w:numFmt w:val="decimal"/>
      <w:lvlText w:val="%1.%2"/>
      <w:lvlJc w:val="left"/>
      <w:pPr>
        <w:ind w:left="360" w:hanging="360"/>
      </w:pPr>
      <w:rPr>
        <w:rFonts w:hint="default"/>
        <w:b w:val="0"/>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7" w15:restartNumberingAfterBreak="0">
    <w:nsid w:val="4A2D59EF"/>
    <w:multiLevelType w:val="multilevel"/>
    <w:tmpl w:val="7BCE10C2"/>
    <w:lvl w:ilvl="0">
      <w:start w:val="2"/>
      <w:numFmt w:val="decimal"/>
      <w:lvlText w:val="%1."/>
      <w:lvlJc w:val="left"/>
      <w:pPr>
        <w:ind w:left="720" w:hanging="360"/>
      </w:pPr>
      <w:rPr>
        <w:rFonts w:ascii="Times New Roman" w:hAnsi="Times New Roman" w:cs="Times New Roman" w:hint="default"/>
        <w:sz w:val="24"/>
        <w:szCs w:val="24"/>
      </w:rPr>
    </w:lvl>
    <w:lvl w:ilvl="1">
      <w:start w:val="4"/>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8" w15:restartNumberingAfterBreak="0">
    <w:nsid w:val="544224C0"/>
    <w:multiLevelType w:val="hybridMultilevel"/>
    <w:tmpl w:val="3A6493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65967635"/>
    <w:multiLevelType w:val="hybridMultilevel"/>
    <w:tmpl w:val="2EAE0DF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71CC029E"/>
    <w:multiLevelType w:val="hybridMultilevel"/>
    <w:tmpl w:val="176290AE"/>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749968FF"/>
    <w:multiLevelType w:val="hybridMultilevel"/>
    <w:tmpl w:val="82186C1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7DB43684"/>
    <w:multiLevelType w:val="hybridMultilevel"/>
    <w:tmpl w:val="A95EE5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7"/>
  </w:num>
  <w:num w:numId="2">
    <w:abstractNumId w:val="3"/>
  </w:num>
  <w:num w:numId="3">
    <w:abstractNumId w:val="8"/>
  </w:num>
  <w:num w:numId="4">
    <w:abstractNumId w:val="10"/>
  </w:num>
  <w:num w:numId="5">
    <w:abstractNumId w:val="6"/>
  </w:num>
  <w:num w:numId="6">
    <w:abstractNumId w:val="5"/>
  </w:num>
  <w:num w:numId="7">
    <w:abstractNumId w:val="9"/>
  </w:num>
  <w:num w:numId="8">
    <w:abstractNumId w:val="11"/>
  </w:num>
  <w:num w:numId="9">
    <w:abstractNumId w:val="12"/>
  </w:num>
  <w:num w:numId="10">
    <w:abstractNumId w:val="2"/>
  </w:num>
  <w:num w:numId="11">
    <w:abstractNumId w:val="0"/>
  </w:num>
  <w:num w:numId="12">
    <w:abstractNumId w:val="1"/>
  </w:num>
  <w:num w:numId="1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3709B"/>
    <w:rsid w:val="00000211"/>
    <w:rsid w:val="0000067A"/>
    <w:rsid w:val="000018F6"/>
    <w:rsid w:val="000025AB"/>
    <w:rsid w:val="00002F13"/>
    <w:rsid w:val="00003DC2"/>
    <w:rsid w:val="00004008"/>
    <w:rsid w:val="000047C2"/>
    <w:rsid w:val="000051BA"/>
    <w:rsid w:val="00005FC6"/>
    <w:rsid w:val="000067B3"/>
    <w:rsid w:val="00006A5E"/>
    <w:rsid w:val="000077B5"/>
    <w:rsid w:val="00007B79"/>
    <w:rsid w:val="000101B9"/>
    <w:rsid w:val="00010895"/>
    <w:rsid w:val="000117CB"/>
    <w:rsid w:val="000150C6"/>
    <w:rsid w:val="000168F6"/>
    <w:rsid w:val="00020649"/>
    <w:rsid w:val="00020A77"/>
    <w:rsid w:val="000212BD"/>
    <w:rsid w:val="00021DE4"/>
    <w:rsid w:val="0002207E"/>
    <w:rsid w:val="00022A16"/>
    <w:rsid w:val="0002304E"/>
    <w:rsid w:val="00023187"/>
    <w:rsid w:val="000231A8"/>
    <w:rsid w:val="0002320F"/>
    <w:rsid w:val="00023417"/>
    <w:rsid w:val="00023BA6"/>
    <w:rsid w:val="00023F48"/>
    <w:rsid w:val="00025698"/>
    <w:rsid w:val="000257F3"/>
    <w:rsid w:val="00026650"/>
    <w:rsid w:val="00026883"/>
    <w:rsid w:val="00027CF8"/>
    <w:rsid w:val="0003030F"/>
    <w:rsid w:val="0003306B"/>
    <w:rsid w:val="00034662"/>
    <w:rsid w:val="00036A8D"/>
    <w:rsid w:val="0003709B"/>
    <w:rsid w:val="000374F6"/>
    <w:rsid w:val="000406AA"/>
    <w:rsid w:val="000410A8"/>
    <w:rsid w:val="00042733"/>
    <w:rsid w:val="00043C99"/>
    <w:rsid w:val="00044D0F"/>
    <w:rsid w:val="000455EB"/>
    <w:rsid w:val="000465E6"/>
    <w:rsid w:val="00046890"/>
    <w:rsid w:val="000470E0"/>
    <w:rsid w:val="000472B1"/>
    <w:rsid w:val="00047705"/>
    <w:rsid w:val="000504CD"/>
    <w:rsid w:val="00050B43"/>
    <w:rsid w:val="00052451"/>
    <w:rsid w:val="0005267E"/>
    <w:rsid w:val="000531F4"/>
    <w:rsid w:val="00053221"/>
    <w:rsid w:val="000542F7"/>
    <w:rsid w:val="00054E7E"/>
    <w:rsid w:val="00055229"/>
    <w:rsid w:val="00056E5A"/>
    <w:rsid w:val="00060E16"/>
    <w:rsid w:val="000611BF"/>
    <w:rsid w:val="0006133F"/>
    <w:rsid w:val="00061C68"/>
    <w:rsid w:val="00062B8E"/>
    <w:rsid w:val="00062FAE"/>
    <w:rsid w:val="0006364D"/>
    <w:rsid w:val="00064287"/>
    <w:rsid w:val="00065135"/>
    <w:rsid w:val="00065879"/>
    <w:rsid w:val="00065998"/>
    <w:rsid w:val="0006699A"/>
    <w:rsid w:val="000674B3"/>
    <w:rsid w:val="00071F9F"/>
    <w:rsid w:val="000721B2"/>
    <w:rsid w:val="00074668"/>
    <w:rsid w:val="00074E7C"/>
    <w:rsid w:val="000756EE"/>
    <w:rsid w:val="0007603E"/>
    <w:rsid w:val="0007735F"/>
    <w:rsid w:val="000776E5"/>
    <w:rsid w:val="00077C57"/>
    <w:rsid w:val="0008094C"/>
    <w:rsid w:val="00081FE4"/>
    <w:rsid w:val="00082051"/>
    <w:rsid w:val="00083008"/>
    <w:rsid w:val="00083A87"/>
    <w:rsid w:val="00083B99"/>
    <w:rsid w:val="00086CE4"/>
    <w:rsid w:val="000870F9"/>
    <w:rsid w:val="000902B3"/>
    <w:rsid w:val="00090366"/>
    <w:rsid w:val="0009253D"/>
    <w:rsid w:val="00096051"/>
    <w:rsid w:val="000A0A67"/>
    <w:rsid w:val="000A3EC2"/>
    <w:rsid w:val="000A4715"/>
    <w:rsid w:val="000A516E"/>
    <w:rsid w:val="000A6DF3"/>
    <w:rsid w:val="000A6E89"/>
    <w:rsid w:val="000A713E"/>
    <w:rsid w:val="000B13D6"/>
    <w:rsid w:val="000B1A8C"/>
    <w:rsid w:val="000B2027"/>
    <w:rsid w:val="000B4303"/>
    <w:rsid w:val="000B46DF"/>
    <w:rsid w:val="000B490B"/>
    <w:rsid w:val="000B564E"/>
    <w:rsid w:val="000B5882"/>
    <w:rsid w:val="000B5E35"/>
    <w:rsid w:val="000B6103"/>
    <w:rsid w:val="000B6BE0"/>
    <w:rsid w:val="000C094D"/>
    <w:rsid w:val="000C102B"/>
    <w:rsid w:val="000C1DD5"/>
    <w:rsid w:val="000C2E86"/>
    <w:rsid w:val="000C4FC6"/>
    <w:rsid w:val="000C5376"/>
    <w:rsid w:val="000C6AF2"/>
    <w:rsid w:val="000C7485"/>
    <w:rsid w:val="000D25F7"/>
    <w:rsid w:val="000D37FB"/>
    <w:rsid w:val="000D42D0"/>
    <w:rsid w:val="000D482D"/>
    <w:rsid w:val="000D65F8"/>
    <w:rsid w:val="000D6732"/>
    <w:rsid w:val="000D6A67"/>
    <w:rsid w:val="000D71F9"/>
    <w:rsid w:val="000E022D"/>
    <w:rsid w:val="000E206C"/>
    <w:rsid w:val="000E22EF"/>
    <w:rsid w:val="000E3E2E"/>
    <w:rsid w:val="000E440C"/>
    <w:rsid w:val="000E4926"/>
    <w:rsid w:val="000E52D5"/>
    <w:rsid w:val="000E70E9"/>
    <w:rsid w:val="000E7179"/>
    <w:rsid w:val="000E7204"/>
    <w:rsid w:val="000E727B"/>
    <w:rsid w:val="000F057E"/>
    <w:rsid w:val="000F1820"/>
    <w:rsid w:val="000F201E"/>
    <w:rsid w:val="000F2B2B"/>
    <w:rsid w:val="000F3258"/>
    <w:rsid w:val="000F358B"/>
    <w:rsid w:val="000F39B7"/>
    <w:rsid w:val="000F3D3F"/>
    <w:rsid w:val="000F63B3"/>
    <w:rsid w:val="000F6E12"/>
    <w:rsid w:val="000F71A0"/>
    <w:rsid w:val="000F7B77"/>
    <w:rsid w:val="000F7C66"/>
    <w:rsid w:val="0010041E"/>
    <w:rsid w:val="00105594"/>
    <w:rsid w:val="00106191"/>
    <w:rsid w:val="001065EB"/>
    <w:rsid w:val="00106C64"/>
    <w:rsid w:val="00112A77"/>
    <w:rsid w:val="001139E4"/>
    <w:rsid w:val="00115D7B"/>
    <w:rsid w:val="001160B9"/>
    <w:rsid w:val="001214AB"/>
    <w:rsid w:val="0012204C"/>
    <w:rsid w:val="00124B07"/>
    <w:rsid w:val="00124DA4"/>
    <w:rsid w:val="0012505F"/>
    <w:rsid w:val="001251BC"/>
    <w:rsid w:val="00125ABA"/>
    <w:rsid w:val="001260C2"/>
    <w:rsid w:val="001263AA"/>
    <w:rsid w:val="001269E7"/>
    <w:rsid w:val="00130304"/>
    <w:rsid w:val="00130F80"/>
    <w:rsid w:val="0013158E"/>
    <w:rsid w:val="00132043"/>
    <w:rsid w:val="001328F2"/>
    <w:rsid w:val="00132E61"/>
    <w:rsid w:val="00133BCF"/>
    <w:rsid w:val="001346B3"/>
    <w:rsid w:val="001349FF"/>
    <w:rsid w:val="00134F06"/>
    <w:rsid w:val="00135DBE"/>
    <w:rsid w:val="001361B8"/>
    <w:rsid w:val="0013688C"/>
    <w:rsid w:val="00142261"/>
    <w:rsid w:val="001427AC"/>
    <w:rsid w:val="00144876"/>
    <w:rsid w:val="001453FF"/>
    <w:rsid w:val="00146DC5"/>
    <w:rsid w:val="00150376"/>
    <w:rsid w:val="001503BC"/>
    <w:rsid w:val="001516DB"/>
    <w:rsid w:val="00151C8C"/>
    <w:rsid w:val="001520DC"/>
    <w:rsid w:val="00152E92"/>
    <w:rsid w:val="00153A80"/>
    <w:rsid w:val="00154117"/>
    <w:rsid w:val="00155D99"/>
    <w:rsid w:val="00156C85"/>
    <w:rsid w:val="00157260"/>
    <w:rsid w:val="00157843"/>
    <w:rsid w:val="00157CD6"/>
    <w:rsid w:val="00160C6D"/>
    <w:rsid w:val="00161A5E"/>
    <w:rsid w:val="0016359F"/>
    <w:rsid w:val="00165A5C"/>
    <w:rsid w:val="00165C8F"/>
    <w:rsid w:val="00165FD6"/>
    <w:rsid w:val="0016633A"/>
    <w:rsid w:val="001663C7"/>
    <w:rsid w:val="00166B3C"/>
    <w:rsid w:val="0017017E"/>
    <w:rsid w:val="00171FDF"/>
    <w:rsid w:val="00172846"/>
    <w:rsid w:val="00172D7D"/>
    <w:rsid w:val="00174716"/>
    <w:rsid w:val="00176141"/>
    <w:rsid w:val="00176431"/>
    <w:rsid w:val="00176F53"/>
    <w:rsid w:val="001801FA"/>
    <w:rsid w:val="0018052B"/>
    <w:rsid w:val="00180906"/>
    <w:rsid w:val="0018109C"/>
    <w:rsid w:val="00183233"/>
    <w:rsid w:val="00183ADF"/>
    <w:rsid w:val="001840CB"/>
    <w:rsid w:val="001849D5"/>
    <w:rsid w:val="00185208"/>
    <w:rsid w:val="00185DA0"/>
    <w:rsid w:val="001868A6"/>
    <w:rsid w:val="0018739A"/>
    <w:rsid w:val="0019012C"/>
    <w:rsid w:val="00191686"/>
    <w:rsid w:val="00191FBD"/>
    <w:rsid w:val="00192A86"/>
    <w:rsid w:val="00193E1A"/>
    <w:rsid w:val="00194D21"/>
    <w:rsid w:val="00196DDC"/>
    <w:rsid w:val="00196E13"/>
    <w:rsid w:val="001A1C74"/>
    <w:rsid w:val="001A2EC4"/>
    <w:rsid w:val="001A318C"/>
    <w:rsid w:val="001A5831"/>
    <w:rsid w:val="001A5D72"/>
    <w:rsid w:val="001A5DED"/>
    <w:rsid w:val="001A5FCB"/>
    <w:rsid w:val="001A75B3"/>
    <w:rsid w:val="001B0308"/>
    <w:rsid w:val="001B08E5"/>
    <w:rsid w:val="001B1C70"/>
    <w:rsid w:val="001B2E2F"/>
    <w:rsid w:val="001B3102"/>
    <w:rsid w:val="001B3740"/>
    <w:rsid w:val="001B57C6"/>
    <w:rsid w:val="001B5B61"/>
    <w:rsid w:val="001B7AAF"/>
    <w:rsid w:val="001B7DC1"/>
    <w:rsid w:val="001C0A74"/>
    <w:rsid w:val="001C0B42"/>
    <w:rsid w:val="001C137B"/>
    <w:rsid w:val="001C286A"/>
    <w:rsid w:val="001C2C24"/>
    <w:rsid w:val="001C3328"/>
    <w:rsid w:val="001C3FB0"/>
    <w:rsid w:val="001C62BE"/>
    <w:rsid w:val="001C6451"/>
    <w:rsid w:val="001C6AB6"/>
    <w:rsid w:val="001D200C"/>
    <w:rsid w:val="001D277A"/>
    <w:rsid w:val="001D2863"/>
    <w:rsid w:val="001D299E"/>
    <w:rsid w:val="001D6EC1"/>
    <w:rsid w:val="001D6FB2"/>
    <w:rsid w:val="001D7836"/>
    <w:rsid w:val="001D7B54"/>
    <w:rsid w:val="001E2FC1"/>
    <w:rsid w:val="001E4E37"/>
    <w:rsid w:val="001E67E9"/>
    <w:rsid w:val="001F164C"/>
    <w:rsid w:val="001F3357"/>
    <w:rsid w:val="001F5599"/>
    <w:rsid w:val="001F56EE"/>
    <w:rsid w:val="001F6188"/>
    <w:rsid w:val="001F70F8"/>
    <w:rsid w:val="001F7588"/>
    <w:rsid w:val="001F7E65"/>
    <w:rsid w:val="00201149"/>
    <w:rsid w:val="00201236"/>
    <w:rsid w:val="0020197A"/>
    <w:rsid w:val="002037B2"/>
    <w:rsid w:val="00203AA8"/>
    <w:rsid w:val="0020436C"/>
    <w:rsid w:val="00204A8A"/>
    <w:rsid w:val="002050BE"/>
    <w:rsid w:val="002060BE"/>
    <w:rsid w:val="0020621A"/>
    <w:rsid w:val="00207A38"/>
    <w:rsid w:val="00207A62"/>
    <w:rsid w:val="002123F3"/>
    <w:rsid w:val="002147B7"/>
    <w:rsid w:val="00214931"/>
    <w:rsid w:val="00215A5E"/>
    <w:rsid w:val="00215DBC"/>
    <w:rsid w:val="00221F5E"/>
    <w:rsid w:val="0022278F"/>
    <w:rsid w:val="00222EFA"/>
    <w:rsid w:val="00224491"/>
    <w:rsid w:val="00224997"/>
    <w:rsid w:val="00224E76"/>
    <w:rsid w:val="00225849"/>
    <w:rsid w:val="00225C75"/>
    <w:rsid w:val="00225DE8"/>
    <w:rsid w:val="00230ABF"/>
    <w:rsid w:val="002312B3"/>
    <w:rsid w:val="0023173F"/>
    <w:rsid w:val="0023289F"/>
    <w:rsid w:val="002333DE"/>
    <w:rsid w:val="002340B5"/>
    <w:rsid w:val="002340CA"/>
    <w:rsid w:val="00234843"/>
    <w:rsid w:val="002358B3"/>
    <w:rsid w:val="0023631F"/>
    <w:rsid w:val="002375D8"/>
    <w:rsid w:val="00240567"/>
    <w:rsid w:val="00240DF2"/>
    <w:rsid w:val="00244586"/>
    <w:rsid w:val="00244B52"/>
    <w:rsid w:val="002453A9"/>
    <w:rsid w:val="00246396"/>
    <w:rsid w:val="00246579"/>
    <w:rsid w:val="00246926"/>
    <w:rsid w:val="002476CA"/>
    <w:rsid w:val="00247EC9"/>
    <w:rsid w:val="00250943"/>
    <w:rsid w:val="0025274F"/>
    <w:rsid w:val="00253260"/>
    <w:rsid w:val="002561A8"/>
    <w:rsid w:val="00256A41"/>
    <w:rsid w:val="00256EB7"/>
    <w:rsid w:val="00256F17"/>
    <w:rsid w:val="00256FE7"/>
    <w:rsid w:val="002617C1"/>
    <w:rsid w:val="00261A1E"/>
    <w:rsid w:val="00261C53"/>
    <w:rsid w:val="00262100"/>
    <w:rsid w:val="002626CA"/>
    <w:rsid w:val="00262CB6"/>
    <w:rsid w:val="00264149"/>
    <w:rsid w:val="00265961"/>
    <w:rsid w:val="00265C7E"/>
    <w:rsid w:val="00266043"/>
    <w:rsid w:val="002664BC"/>
    <w:rsid w:val="00266F9C"/>
    <w:rsid w:val="00267269"/>
    <w:rsid w:val="002676ED"/>
    <w:rsid w:val="002706E8"/>
    <w:rsid w:val="002727EE"/>
    <w:rsid w:val="00272F2D"/>
    <w:rsid w:val="00273A52"/>
    <w:rsid w:val="0027429F"/>
    <w:rsid w:val="0027453F"/>
    <w:rsid w:val="00275520"/>
    <w:rsid w:val="00275D97"/>
    <w:rsid w:val="002769DC"/>
    <w:rsid w:val="00276E14"/>
    <w:rsid w:val="00280387"/>
    <w:rsid w:val="00281724"/>
    <w:rsid w:val="00281C85"/>
    <w:rsid w:val="00282D40"/>
    <w:rsid w:val="00284137"/>
    <w:rsid w:val="00284163"/>
    <w:rsid w:val="0028575B"/>
    <w:rsid w:val="002860CD"/>
    <w:rsid w:val="0028619F"/>
    <w:rsid w:val="00286444"/>
    <w:rsid w:val="00286493"/>
    <w:rsid w:val="00286D84"/>
    <w:rsid w:val="00286E4C"/>
    <w:rsid w:val="00290676"/>
    <w:rsid w:val="00292CEE"/>
    <w:rsid w:val="002932F5"/>
    <w:rsid w:val="00294171"/>
    <w:rsid w:val="00294413"/>
    <w:rsid w:val="00294500"/>
    <w:rsid w:val="00295817"/>
    <w:rsid w:val="00295D0E"/>
    <w:rsid w:val="00296752"/>
    <w:rsid w:val="002A14C5"/>
    <w:rsid w:val="002A3B78"/>
    <w:rsid w:val="002A41D3"/>
    <w:rsid w:val="002A4F36"/>
    <w:rsid w:val="002A53B5"/>
    <w:rsid w:val="002A6570"/>
    <w:rsid w:val="002B2375"/>
    <w:rsid w:val="002B2E5F"/>
    <w:rsid w:val="002B3778"/>
    <w:rsid w:val="002B4307"/>
    <w:rsid w:val="002B642B"/>
    <w:rsid w:val="002B67E1"/>
    <w:rsid w:val="002B70BF"/>
    <w:rsid w:val="002C06CC"/>
    <w:rsid w:val="002C1614"/>
    <w:rsid w:val="002C17F9"/>
    <w:rsid w:val="002C18B3"/>
    <w:rsid w:val="002C1D71"/>
    <w:rsid w:val="002C271F"/>
    <w:rsid w:val="002C5DC4"/>
    <w:rsid w:val="002D0FE4"/>
    <w:rsid w:val="002D186E"/>
    <w:rsid w:val="002D2559"/>
    <w:rsid w:val="002D2A97"/>
    <w:rsid w:val="002D4750"/>
    <w:rsid w:val="002D488F"/>
    <w:rsid w:val="002D59D5"/>
    <w:rsid w:val="002D673D"/>
    <w:rsid w:val="002D7E07"/>
    <w:rsid w:val="002E1095"/>
    <w:rsid w:val="002E17F2"/>
    <w:rsid w:val="002E2EC1"/>
    <w:rsid w:val="002E3C8E"/>
    <w:rsid w:val="002E4FDA"/>
    <w:rsid w:val="002E549B"/>
    <w:rsid w:val="002E5CDA"/>
    <w:rsid w:val="002E5EF9"/>
    <w:rsid w:val="002E7109"/>
    <w:rsid w:val="002F1310"/>
    <w:rsid w:val="002F1E48"/>
    <w:rsid w:val="002F2046"/>
    <w:rsid w:val="002F220F"/>
    <w:rsid w:val="002F3AF0"/>
    <w:rsid w:val="002F62A1"/>
    <w:rsid w:val="002F653D"/>
    <w:rsid w:val="002F7CE7"/>
    <w:rsid w:val="00301708"/>
    <w:rsid w:val="00301BA8"/>
    <w:rsid w:val="00301EF0"/>
    <w:rsid w:val="00303124"/>
    <w:rsid w:val="0030325C"/>
    <w:rsid w:val="003035CF"/>
    <w:rsid w:val="00303BDF"/>
    <w:rsid w:val="003045F0"/>
    <w:rsid w:val="00304815"/>
    <w:rsid w:val="0030506B"/>
    <w:rsid w:val="00306911"/>
    <w:rsid w:val="00306B31"/>
    <w:rsid w:val="00306FA0"/>
    <w:rsid w:val="0031023D"/>
    <w:rsid w:val="00310652"/>
    <w:rsid w:val="00311795"/>
    <w:rsid w:val="00311AF2"/>
    <w:rsid w:val="0031352C"/>
    <w:rsid w:val="0031379E"/>
    <w:rsid w:val="003140F2"/>
    <w:rsid w:val="00314F43"/>
    <w:rsid w:val="0031546E"/>
    <w:rsid w:val="003165AB"/>
    <w:rsid w:val="003206C6"/>
    <w:rsid w:val="003225E9"/>
    <w:rsid w:val="003312AA"/>
    <w:rsid w:val="00331DD9"/>
    <w:rsid w:val="00332E2A"/>
    <w:rsid w:val="00335EC5"/>
    <w:rsid w:val="00340074"/>
    <w:rsid w:val="00340434"/>
    <w:rsid w:val="00344DD4"/>
    <w:rsid w:val="003451C0"/>
    <w:rsid w:val="00345428"/>
    <w:rsid w:val="00345E97"/>
    <w:rsid w:val="00346BD7"/>
    <w:rsid w:val="00346E0E"/>
    <w:rsid w:val="003475A2"/>
    <w:rsid w:val="00347742"/>
    <w:rsid w:val="00347F7D"/>
    <w:rsid w:val="00350458"/>
    <w:rsid w:val="00350F16"/>
    <w:rsid w:val="00351140"/>
    <w:rsid w:val="003516CD"/>
    <w:rsid w:val="00353EE7"/>
    <w:rsid w:val="003549E8"/>
    <w:rsid w:val="00354DA6"/>
    <w:rsid w:val="0035626C"/>
    <w:rsid w:val="00356AFC"/>
    <w:rsid w:val="003578D1"/>
    <w:rsid w:val="00357F96"/>
    <w:rsid w:val="003619FA"/>
    <w:rsid w:val="00361B7A"/>
    <w:rsid w:val="00362582"/>
    <w:rsid w:val="00362BF4"/>
    <w:rsid w:val="003631D1"/>
    <w:rsid w:val="0036699A"/>
    <w:rsid w:val="0036748D"/>
    <w:rsid w:val="00370C93"/>
    <w:rsid w:val="00371D90"/>
    <w:rsid w:val="00372C1E"/>
    <w:rsid w:val="003778F0"/>
    <w:rsid w:val="003800A6"/>
    <w:rsid w:val="00381744"/>
    <w:rsid w:val="00381A18"/>
    <w:rsid w:val="00381DC0"/>
    <w:rsid w:val="00382142"/>
    <w:rsid w:val="003824A3"/>
    <w:rsid w:val="0038349C"/>
    <w:rsid w:val="00383F92"/>
    <w:rsid w:val="00385AD1"/>
    <w:rsid w:val="00387A98"/>
    <w:rsid w:val="00387EB3"/>
    <w:rsid w:val="00390D0C"/>
    <w:rsid w:val="00391223"/>
    <w:rsid w:val="00391446"/>
    <w:rsid w:val="003933A5"/>
    <w:rsid w:val="00396B91"/>
    <w:rsid w:val="00397081"/>
    <w:rsid w:val="003974D4"/>
    <w:rsid w:val="003A1550"/>
    <w:rsid w:val="003A1DFD"/>
    <w:rsid w:val="003A1E69"/>
    <w:rsid w:val="003A32EB"/>
    <w:rsid w:val="003A69FB"/>
    <w:rsid w:val="003A7B8A"/>
    <w:rsid w:val="003B0EE1"/>
    <w:rsid w:val="003B22D1"/>
    <w:rsid w:val="003B5AB1"/>
    <w:rsid w:val="003B721A"/>
    <w:rsid w:val="003C0385"/>
    <w:rsid w:val="003C0ABF"/>
    <w:rsid w:val="003C1163"/>
    <w:rsid w:val="003C1E2E"/>
    <w:rsid w:val="003C1EF6"/>
    <w:rsid w:val="003C259D"/>
    <w:rsid w:val="003C35A0"/>
    <w:rsid w:val="003C3AAB"/>
    <w:rsid w:val="003C5812"/>
    <w:rsid w:val="003D1BCD"/>
    <w:rsid w:val="003D34F9"/>
    <w:rsid w:val="003D76EF"/>
    <w:rsid w:val="003E06F3"/>
    <w:rsid w:val="003E169C"/>
    <w:rsid w:val="003E2B82"/>
    <w:rsid w:val="003E39D9"/>
    <w:rsid w:val="003E45FD"/>
    <w:rsid w:val="003E6992"/>
    <w:rsid w:val="003E7245"/>
    <w:rsid w:val="003F0632"/>
    <w:rsid w:val="003F10A5"/>
    <w:rsid w:val="003F12E9"/>
    <w:rsid w:val="003F1545"/>
    <w:rsid w:val="003F1938"/>
    <w:rsid w:val="003F1B49"/>
    <w:rsid w:val="003F1F1D"/>
    <w:rsid w:val="003F41A3"/>
    <w:rsid w:val="00402B08"/>
    <w:rsid w:val="004067A7"/>
    <w:rsid w:val="004068F4"/>
    <w:rsid w:val="00407A30"/>
    <w:rsid w:val="00407D3C"/>
    <w:rsid w:val="00410082"/>
    <w:rsid w:val="00410908"/>
    <w:rsid w:val="00412249"/>
    <w:rsid w:val="00414602"/>
    <w:rsid w:val="00416404"/>
    <w:rsid w:val="0041704D"/>
    <w:rsid w:val="0041710C"/>
    <w:rsid w:val="00417864"/>
    <w:rsid w:val="0042063F"/>
    <w:rsid w:val="004212E5"/>
    <w:rsid w:val="00421726"/>
    <w:rsid w:val="00421C2B"/>
    <w:rsid w:val="00423791"/>
    <w:rsid w:val="0042394D"/>
    <w:rsid w:val="00424D66"/>
    <w:rsid w:val="00426E9D"/>
    <w:rsid w:val="00427580"/>
    <w:rsid w:val="00427AA4"/>
    <w:rsid w:val="00427F68"/>
    <w:rsid w:val="004303F4"/>
    <w:rsid w:val="004310B8"/>
    <w:rsid w:val="004316AA"/>
    <w:rsid w:val="00431FF8"/>
    <w:rsid w:val="004328E2"/>
    <w:rsid w:val="00433498"/>
    <w:rsid w:val="00433D33"/>
    <w:rsid w:val="00435059"/>
    <w:rsid w:val="0044091C"/>
    <w:rsid w:val="004426CE"/>
    <w:rsid w:val="004442D9"/>
    <w:rsid w:val="00444562"/>
    <w:rsid w:val="00445AE7"/>
    <w:rsid w:val="00445D2C"/>
    <w:rsid w:val="00445FA9"/>
    <w:rsid w:val="00447303"/>
    <w:rsid w:val="00447869"/>
    <w:rsid w:val="004505C0"/>
    <w:rsid w:val="0045116F"/>
    <w:rsid w:val="00452EAF"/>
    <w:rsid w:val="0045396E"/>
    <w:rsid w:val="00453A12"/>
    <w:rsid w:val="00454872"/>
    <w:rsid w:val="0045633C"/>
    <w:rsid w:val="00456B2F"/>
    <w:rsid w:val="00456CC2"/>
    <w:rsid w:val="0046273B"/>
    <w:rsid w:val="00463EEB"/>
    <w:rsid w:val="0046411D"/>
    <w:rsid w:val="004644FA"/>
    <w:rsid w:val="00464B9F"/>
    <w:rsid w:val="004669BC"/>
    <w:rsid w:val="00472EF8"/>
    <w:rsid w:val="0047352C"/>
    <w:rsid w:val="0047358F"/>
    <w:rsid w:val="00474094"/>
    <w:rsid w:val="00474E25"/>
    <w:rsid w:val="00476825"/>
    <w:rsid w:val="00480A10"/>
    <w:rsid w:val="00481CB7"/>
    <w:rsid w:val="00483614"/>
    <w:rsid w:val="00485375"/>
    <w:rsid w:val="00485423"/>
    <w:rsid w:val="00485C22"/>
    <w:rsid w:val="00487333"/>
    <w:rsid w:val="004909B3"/>
    <w:rsid w:val="00490C31"/>
    <w:rsid w:val="00493A37"/>
    <w:rsid w:val="00494E85"/>
    <w:rsid w:val="004953C0"/>
    <w:rsid w:val="0049582E"/>
    <w:rsid w:val="00495902"/>
    <w:rsid w:val="004964FB"/>
    <w:rsid w:val="0049678F"/>
    <w:rsid w:val="0049701A"/>
    <w:rsid w:val="00497F3B"/>
    <w:rsid w:val="004A00F1"/>
    <w:rsid w:val="004A082A"/>
    <w:rsid w:val="004A11CB"/>
    <w:rsid w:val="004A15CA"/>
    <w:rsid w:val="004A2806"/>
    <w:rsid w:val="004A293C"/>
    <w:rsid w:val="004A4542"/>
    <w:rsid w:val="004A50EB"/>
    <w:rsid w:val="004A56CF"/>
    <w:rsid w:val="004A5902"/>
    <w:rsid w:val="004A7895"/>
    <w:rsid w:val="004A7F69"/>
    <w:rsid w:val="004B0043"/>
    <w:rsid w:val="004B20F8"/>
    <w:rsid w:val="004B2AE3"/>
    <w:rsid w:val="004B3748"/>
    <w:rsid w:val="004B49DC"/>
    <w:rsid w:val="004B5543"/>
    <w:rsid w:val="004B5A68"/>
    <w:rsid w:val="004B6A26"/>
    <w:rsid w:val="004C0578"/>
    <w:rsid w:val="004C0B80"/>
    <w:rsid w:val="004C0BED"/>
    <w:rsid w:val="004C21E3"/>
    <w:rsid w:val="004C22C5"/>
    <w:rsid w:val="004C4A5C"/>
    <w:rsid w:val="004C6C6E"/>
    <w:rsid w:val="004C7561"/>
    <w:rsid w:val="004D0118"/>
    <w:rsid w:val="004D01B3"/>
    <w:rsid w:val="004D0E7D"/>
    <w:rsid w:val="004D21B1"/>
    <w:rsid w:val="004D3054"/>
    <w:rsid w:val="004D3D3E"/>
    <w:rsid w:val="004D474C"/>
    <w:rsid w:val="004D77BD"/>
    <w:rsid w:val="004D7E7B"/>
    <w:rsid w:val="004E0C0D"/>
    <w:rsid w:val="004E0FAC"/>
    <w:rsid w:val="004E10FD"/>
    <w:rsid w:val="004E1966"/>
    <w:rsid w:val="004E1A3E"/>
    <w:rsid w:val="004E2E74"/>
    <w:rsid w:val="004E4C41"/>
    <w:rsid w:val="004E508E"/>
    <w:rsid w:val="004E58F2"/>
    <w:rsid w:val="004E5D27"/>
    <w:rsid w:val="004E62D2"/>
    <w:rsid w:val="004E65FF"/>
    <w:rsid w:val="004E6CB5"/>
    <w:rsid w:val="004E7BDA"/>
    <w:rsid w:val="004F0360"/>
    <w:rsid w:val="004F131F"/>
    <w:rsid w:val="004F2C46"/>
    <w:rsid w:val="004F3AE6"/>
    <w:rsid w:val="004F610B"/>
    <w:rsid w:val="004F62A6"/>
    <w:rsid w:val="004F74CF"/>
    <w:rsid w:val="005003FD"/>
    <w:rsid w:val="0050130A"/>
    <w:rsid w:val="00503112"/>
    <w:rsid w:val="00505A54"/>
    <w:rsid w:val="005115CC"/>
    <w:rsid w:val="00511B8B"/>
    <w:rsid w:val="005133F5"/>
    <w:rsid w:val="00513ACC"/>
    <w:rsid w:val="00514382"/>
    <w:rsid w:val="00517780"/>
    <w:rsid w:val="005209CE"/>
    <w:rsid w:val="0052131E"/>
    <w:rsid w:val="00521711"/>
    <w:rsid w:val="00521CC8"/>
    <w:rsid w:val="00522508"/>
    <w:rsid w:val="0052257E"/>
    <w:rsid w:val="00522972"/>
    <w:rsid w:val="00522996"/>
    <w:rsid w:val="005235BE"/>
    <w:rsid w:val="00525F59"/>
    <w:rsid w:val="0052606B"/>
    <w:rsid w:val="0053093C"/>
    <w:rsid w:val="0053158F"/>
    <w:rsid w:val="00531AFB"/>
    <w:rsid w:val="005339FA"/>
    <w:rsid w:val="00534881"/>
    <w:rsid w:val="00536F7A"/>
    <w:rsid w:val="0053777C"/>
    <w:rsid w:val="0054067C"/>
    <w:rsid w:val="00541914"/>
    <w:rsid w:val="00541998"/>
    <w:rsid w:val="00541DC3"/>
    <w:rsid w:val="005432A8"/>
    <w:rsid w:val="00543517"/>
    <w:rsid w:val="00544745"/>
    <w:rsid w:val="005455D6"/>
    <w:rsid w:val="005455DE"/>
    <w:rsid w:val="00546996"/>
    <w:rsid w:val="00550C01"/>
    <w:rsid w:val="0055101A"/>
    <w:rsid w:val="0055183C"/>
    <w:rsid w:val="005524DE"/>
    <w:rsid w:val="00553F2E"/>
    <w:rsid w:val="00555395"/>
    <w:rsid w:val="00555503"/>
    <w:rsid w:val="00555766"/>
    <w:rsid w:val="0055588B"/>
    <w:rsid w:val="00555F49"/>
    <w:rsid w:val="00556592"/>
    <w:rsid w:val="00556634"/>
    <w:rsid w:val="00556A7B"/>
    <w:rsid w:val="0055718B"/>
    <w:rsid w:val="005579A0"/>
    <w:rsid w:val="0056236E"/>
    <w:rsid w:val="00562644"/>
    <w:rsid w:val="00562F83"/>
    <w:rsid w:val="00563783"/>
    <w:rsid w:val="00564BBF"/>
    <w:rsid w:val="00566A2C"/>
    <w:rsid w:val="005674FC"/>
    <w:rsid w:val="00567FDB"/>
    <w:rsid w:val="00570352"/>
    <w:rsid w:val="00570910"/>
    <w:rsid w:val="00570E52"/>
    <w:rsid w:val="005747E1"/>
    <w:rsid w:val="00576326"/>
    <w:rsid w:val="00576BFC"/>
    <w:rsid w:val="00576D41"/>
    <w:rsid w:val="00577302"/>
    <w:rsid w:val="00580347"/>
    <w:rsid w:val="005806EA"/>
    <w:rsid w:val="00580ABD"/>
    <w:rsid w:val="00582B20"/>
    <w:rsid w:val="0058501E"/>
    <w:rsid w:val="0058568B"/>
    <w:rsid w:val="00585D86"/>
    <w:rsid w:val="0058648B"/>
    <w:rsid w:val="0058689B"/>
    <w:rsid w:val="00587BC9"/>
    <w:rsid w:val="00587BEE"/>
    <w:rsid w:val="00587F76"/>
    <w:rsid w:val="00591630"/>
    <w:rsid w:val="00593737"/>
    <w:rsid w:val="005951AD"/>
    <w:rsid w:val="0059602A"/>
    <w:rsid w:val="005967F7"/>
    <w:rsid w:val="005A13EA"/>
    <w:rsid w:val="005A344D"/>
    <w:rsid w:val="005A3C77"/>
    <w:rsid w:val="005A3E89"/>
    <w:rsid w:val="005A56A2"/>
    <w:rsid w:val="005A5E3C"/>
    <w:rsid w:val="005A6874"/>
    <w:rsid w:val="005A6D4D"/>
    <w:rsid w:val="005B07E1"/>
    <w:rsid w:val="005B09F2"/>
    <w:rsid w:val="005B1AFE"/>
    <w:rsid w:val="005B291A"/>
    <w:rsid w:val="005B3192"/>
    <w:rsid w:val="005B48EC"/>
    <w:rsid w:val="005B6121"/>
    <w:rsid w:val="005B7FF3"/>
    <w:rsid w:val="005C1206"/>
    <w:rsid w:val="005C1D5B"/>
    <w:rsid w:val="005C35AA"/>
    <w:rsid w:val="005C520C"/>
    <w:rsid w:val="005C60AE"/>
    <w:rsid w:val="005C640D"/>
    <w:rsid w:val="005C6BE4"/>
    <w:rsid w:val="005C6EFC"/>
    <w:rsid w:val="005D2577"/>
    <w:rsid w:val="005D257B"/>
    <w:rsid w:val="005D2BA9"/>
    <w:rsid w:val="005D4FBC"/>
    <w:rsid w:val="005D53CF"/>
    <w:rsid w:val="005D56BE"/>
    <w:rsid w:val="005D65B5"/>
    <w:rsid w:val="005E130B"/>
    <w:rsid w:val="005E143A"/>
    <w:rsid w:val="005E15A0"/>
    <w:rsid w:val="005E17BC"/>
    <w:rsid w:val="005E2612"/>
    <w:rsid w:val="005E32DF"/>
    <w:rsid w:val="005E4D1A"/>
    <w:rsid w:val="005E7177"/>
    <w:rsid w:val="005F472E"/>
    <w:rsid w:val="005F5C80"/>
    <w:rsid w:val="005F6250"/>
    <w:rsid w:val="005F6587"/>
    <w:rsid w:val="005F6F61"/>
    <w:rsid w:val="005F70DE"/>
    <w:rsid w:val="005F7377"/>
    <w:rsid w:val="00600088"/>
    <w:rsid w:val="00603C3C"/>
    <w:rsid w:val="00604B23"/>
    <w:rsid w:val="00605516"/>
    <w:rsid w:val="00605F77"/>
    <w:rsid w:val="006062FB"/>
    <w:rsid w:val="006063BA"/>
    <w:rsid w:val="0060700B"/>
    <w:rsid w:val="0061011D"/>
    <w:rsid w:val="00610522"/>
    <w:rsid w:val="0061208D"/>
    <w:rsid w:val="006120B8"/>
    <w:rsid w:val="006133DD"/>
    <w:rsid w:val="0061389C"/>
    <w:rsid w:val="006161FA"/>
    <w:rsid w:val="00616D2B"/>
    <w:rsid w:val="00617530"/>
    <w:rsid w:val="00617918"/>
    <w:rsid w:val="00617ECC"/>
    <w:rsid w:val="00620313"/>
    <w:rsid w:val="00621225"/>
    <w:rsid w:val="00621303"/>
    <w:rsid w:val="0062283A"/>
    <w:rsid w:val="006233A0"/>
    <w:rsid w:val="006235EB"/>
    <w:rsid w:val="006237D7"/>
    <w:rsid w:val="00623FAB"/>
    <w:rsid w:val="00624BB2"/>
    <w:rsid w:val="00626237"/>
    <w:rsid w:val="0062754A"/>
    <w:rsid w:val="0062784A"/>
    <w:rsid w:val="00630F74"/>
    <w:rsid w:val="00631A2F"/>
    <w:rsid w:val="00634183"/>
    <w:rsid w:val="006345BB"/>
    <w:rsid w:val="00635D4F"/>
    <w:rsid w:val="00636566"/>
    <w:rsid w:val="00636569"/>
    <w:rsid w:val="006367A7"/>
    <w:rsid w:val="00636A7C"/>
    <w:rsid w:val="00636C54"/>
    <w:rsid w:val="00640881"/>
    <w:rsid w:val="006421C5"/>
    <w:rsid w:val="0064312B"/>
    <w:rsid w:val="00643BEE"/>
    <w:rsid w:val="006446E4"/>
    <w:rsid w:val="00645232"/>
    <w:rsid w:val="006459C3"/>
    <w:rsid w:val="00645EAD"/>
    <w:rsid w:val="00646888"/>
    <w:rsid w:val="0064717F"/>
    <w:rsid w:val="00647B7D"/>
    <w:rsid w:val="00647DE4"/>
    <w:rsid w:val="0065070F"/>
    <w:rsid w:val="00651262"/>
    <w:rsid w:val="00652F37"/>
    <w:rsid w:val="006552AA"/>
    <w:rsid w:val="0065534F"/>
    <w:rsid w:val="00655EDF"/>
    <w:rsid w:val="00660994"/>
    <w:rsid w:val="00662C9F"/>
    <w:rsid w:val="00662D95"/>
    <w:rsid w:val="00664DBF"/>
    <w:rsid w:val="006650FC"/>
    <w:rsid w:val="00670197"/>
    <w:rsid w:val="0067019C"/>
    <w:rsid w:val="00671E55"/>
    <w:rsid w:val="006726BC"/>
    <w:rsid w:val="006771E5"/>
    <w:rsid w:val="00683441"/>
    <w:rsid w:val="00683E5D"/>
    <w:rsid w:val="0068463D"/>
    <w:rsid w:val="00684918"/>
    <w:rsid w:val="00685690"/>
    <w:rsid w:val="00685D7D"/>
    <w:rsid w:val="00690177"/>
    <w:rsid w:val="006909E6"/>
    <w:rsid w:val="00691381"/>
    <w:rsid w:val="006936AA"/>
    <w:rsid w:val="00693D9B"/>
    <w:rsid w:val="00697139"/>
    <w:rsid w:val="006A238A"/>
    <w:rsid w:val="006A27F4"/>
    <w:rsid w:val="006A414D"/>
    <w:rsid w:val="006A7B93"/>
    <w:rsid w:val="006B00CE"/>
    <w:rsid w:val="006B012C"/>
    <w:rsid w:val="006B05F5"/>
    <w:rsid w:val="006B1A57"/>
    <w:rsid w:val="006B287E"/>
    <w:rsid w:val="006B2992"/>
    <w:rsid w:val="006B36C5"/>
    <w:rsid w:val="006B3EF8"/>
    <w:rsid w:val="006B447D"/>
    <w:rsid w:val="006B458F"/>
    <w:rsid w:val="006B57FB"/>
    <w:rsid w:val="006B63CC"/>
    <w:rsid w:val="006B74F1"/>
    <w:rsid w:val="006C358E"/>
    <w:rsid w:val="006C3C9E"/>
    <w:rsid w:val="006C3F00"/>
    <w:rsid w:val="006C48A0"/>
    <w:rsid w:val="006C68A8"/>
    <w:rsid w:val="006C78F5"/>
    <w:rsid w:val="006D178A"/>
    <w:rsid w:val="006D238B"/>
    <w:rsid w:val="006D2AFD"/>
    <w:rsid w:val="006D2FDB"/>
    <w:rsid w:val="006D302B"/>
    <w:rsid w:val="006D368F"/>
    <w:rsid w:val="006D4C54"/>
    <w:rsid w:val="006D5025"/>
    <w:rsid w:val="006D6168"/>
    <w:rsid w:val="006D62A3"/>
    <w:rsid w:val="006D670A"/>
    <w:rsid w:val="006D69E9"/>
    <w:rsid w:val="006D6E2F"/>
    <w:rsid w:val="006D716F"/>
    <w:rsid w:val="006D761C"/>
    <w:rsid w:val="006D7732"/>
    <w:rsid w:val="006E0D7F"/>
    <w:rsid w:val="006E17D4"/>
    <w:rsid w:val="006E2C0D"/>
    <w:rsid w:val="006E3240"/>
    <w:rsid w:val="006E6F4E"/>
    <w:rsid w:val="006E7014"/>
    <w:rsid w:val="006E7359"/>
    <w:rsid w:val="006E740A"/>
    <w:rsid w:val="006F1E3E"/>
    <w:rsid w:val="006F30E3"/>
    <w:rsid w:val="006F3F80"/>
    <w:rsid w:val="006F4144"/>
    <w:rsid w:val="006F66FC"/>
    <w:rsid w:val="006F7B5E"/>
    <w:rsid w:val="007006EB"/>
    <w:rsid w:val="0070076C"/>
    <w:rsid w:val="0070088F"/>
    <w:rsid w:val="00701CB7"/>
    <w:rsid w:val="007021C0"/>
    <w:rsid w:val="007036ED"/>
    <w:rsid w:val="00704A9C"/>
    <w:rsid w:val="00704E8E"/>
    <w:rsid w:val="00705F2C"/>
    <w:rsid w:val="00705FEB"/>
    <w:rsid w:val="00706CB0"/>
    <w:rsid w:val="00706D12"/>
    <w:rsid w:val="0071133F"/>
    <w:rsid w:val="007119CC"/>
    <w:rsid w:val="00711E2A"/>
    <w:rsid w:val="0071264A"/>
    <w:rsid w:val="00713A95"/>
    <w:rsid w:val="0071543F"/>
    <w:rsid w:val="0071559B"/>
    <w:rsid w:val="007165FA"/>
    <w:rsid w:val="00717D9D"/>
    <w:rsid w:val="00720875"/>
    <w:rsid w:val="00720DA1"/>
    <w:rsid w:val="007224E8"/>
    <w:rsid w:val="00727641"/>
    <w:rsid w:val="00730A34"/>
    <w:rsid w:val="0073397C"/>
    <w:rsid w:val="00733F9F"/>
    <w:rsid w:val="007349E8"/>
    <w:rsid w:val="00742369"/>
    <w:rsid w:val="00743196"/>
    <w:rsid w:val="00747017"/>
    <w:rsid w:val="007475BA"/>
    <w:rsid w:val="007501CB"/>
    <w:rsid w:val="0075365E"/>
    <w:rsid w:val="00754185"/>
    <w:rsid w:val="00754FE2"/>
    <w:rsid w:val="007551FA"/>
    <w:rsid w:val="007557DC"/>
    <w:rsid w:val="00755EF4"/>
    <w:rsid w:val="007564AC"/>
    <w:rsid w:val="007570CE"/>
    <w:rsid w:val="00757180"/>
    <w:rsid w:val="00760E92"/>
    <w:rsid w:val="0076157F"/>
    <w:rsid w:val="00761CF9"/>
    <w:rsid w:val="00762151"/>
    <w:rsid w:val="00763B97"/>
    <w:rsid w:val="00764907"/>
    <w:rsid w:val="007656F6"/>
    <w:rsid w:val="0076605A"/>
    <w:rsid w:val="007670E7"/>
    <w:rsid w:val="00770096"/>
    <w:rsid w:val="007706D3"/>
    <w:rsid w:val="00773AC8"/>
    <w:rsid w:val="007750A5"/>
    <w:rsid w:val="00775AD7"/>
    <w:rsid w:val="00775C32"/>
    <w:rsid w:val="00775CFE"/>
    <w:rsid w:val="00777DC8"/>
    <w:rsid w:val="00780C4D"/>
    <w:rsid w:val="0078151C"/>
    <w:rsid w:val="00783030"/>
    <w:rsid w:val="00783881"/>
    <w:rsid w:val="00783A20"/>
    <w:rsid w:val="00783C21"/>
    <w:rsid w:val="007853C8"/>
    <w:rsid w:val="007863D9"/>
    <w:rsid w:val="00790116"/>
    <w:rsid w:val="00792940"/>
    <w:rsid w:val="007929A0"/>
    <w:rsid w:val="00792CE7"/>
    <w:rsid w:val="00792DF6"/>
    <w:rsid w:val="007946BD"/>
    <w:rsid w:val="0079606F"/>
    <w:rsid w:val="0079621C"/>
    <w:rsid w:val="0079637E"/>
    <w:rsid w:val="00797D4C"/>
    <w:rsid w:val="007A00DB"/>
    <w:rsid w:val="007A224E"/>
    <w:rsid w:val="007A2AF2"/>
    <w:rsid w:val="007A2C70"/>
    <w:rsid w:val="007A3AF5"/>
    <w:rsid w:val="007A4F4E"/>
    <w:rsid w:val="007A5258"/>
    <w:rsid w:val="007A5A2F"/>
    <w:rsid w:val="007A5EBC"/>
    <w:rsid w:val="007A6481"/>
    <w:rsid w:val="007A6BC0"/>
    <w:rsid w:val="007B0AF5"/>
    <w:rsid w:val="007B200D"/>
    <w:rsid w:val="007B3261"/>
    <w:rsid w:val="007B35DB"/>
    <w:rsid w:val="007B389A"/>
    <w:rsid w:val="007B4753"/>
    <w:rsid w:val="007B4CCB"/>
    <w:rsid w:val="007B53D8"/>
    <w:rsid w:val="007B56C3"/>
    <w:rsid w:val="007B576D"/>
    <w:rsid w:val="007B5C2E"/>
    <w:rsid w:val="007B73FE"/>
    <w:rsid w:val="007B7648"/>
    <w:rsid w:val="007C3FD3"/>
    <w:rsid w:val="007C4075"/>
    <w:rsid w:val="007C4392"/>
    <w:rsid w:val="007C45B5"/>
    <w:rsid w:val="007C5EE1"/>
    <w:rsid w:val="007C752B"/>
    <w:rsid w:val="007D0C39"/>
    <w:rsid w:val="007D2171"/>
    <w:rsid w:val="007D261A"/>
    <w:rsid w:val="007D268C"/>
    <w:rsid w:val="007D408D"/>
    <w:rsid w:val="007D66A3"/>
    <w:rsid w:val="007D6ABD"/>
    <w:rsid w:val="007D6E3C"/>
    <w:rsid w:val="007D72E8"/>
    <w:rsid w:val="007E1FF1"/>
    <w:rsid w:val="007E21DF"/>
    <w:rsid w:val="007E23DE"/>
    <w:rsid w:val="007E28C1"/>
    <w:rsid w:val="007E292C"/>
    <w:rsid w:val="007E3AD1"/>
    <w:rsid w:val="007E3D31"/>
    <w:rsid w:val="007E3F30"/>
    <w:rsid w:val="007E5484"/>
    <w:rsid w:val="007E5B9E"/>
    <w:rsid w:val="007F0671"/>
    <w:rsid w:val="007F0767"/>
    <w:rsid w:val="007F09DA"/>
    <w:rsid w:val="007F109D"/>
    <w:rsid w:val="007F22E8"/>
    <w:rsid w:val="007F2CCA"/>
    <w:rsid w:val="007F3900"/>
    <w:rsid w:val="007F3979"/>
    <w:rsid w:val="007F575E"/>
    <w:rsid w:val="00802249"/>
    <w:rsid w:val="00802BE7"/>
    <w:rsid w:val="00803FEE"/>
    <w:rsid w:val="00806A66"/>
    <w:rsid w:val="0081014C"/>
    <w:rsid w:val="00810C9F"/>
    <w:rsid w:val="00812144"/>
    <w:rsid w:val="0081289C"/>
    <w:rsid w:val="00816987"/>
    <w:rsid w:val="00816F0A"/>
    <w:rsid w:val="00817C15"/>
    <w:rsid w:val="008202A0"/>
    <w:rsid w:val="0082060B"/>
    <w:rsid w:val="008215E5"/>
    <w:rsid w:val="008218DB"/>
    <w:rsid w:val="00822DCF"/>
    <w:rsid w:val="008233AC"/>
    <w:rsid w:val="00823B6F"/>
    <w:rsid w:val="00824718"/>
    <w:rsid w:val="008259E2"/>
    <w:rsid w:val="00825D96"/>
    <w:rsid w:val="00826F6B"/>
    <w:rsid w:val="0082778B"/>
    <w:rsid w:val="00831CEA"/>
    <w:rsid w:val="00832532"/>
    <w:rsid w:val="0083611A"/>
    <w:rsid w:val="0084007F"/>
    <w:rsid w:val="0084438A"/>
    <w:rsid w:val="00844874"/>
    <w:rsid w:val="00845666"/>
    <w:rsid w:val="00845E02"/>
    <w:rsid w:val="008463BF"/>
    <w:rsid w:val="00846ABE"/>
    <w:rsid w:val="00846CDF"/>
    <w:rsid w:val="008477F2"/>
    <w:rsid w:val="0085196A"/>
    <w:rsid w:val="0085232E"/>
    <w:rsid w:val="00855C3E"/>
    <w:rsid w:val="00856F68"/>
    <w:rsid w:val="00857023"/>
    <w:rsid w:val="00857CC0"/>
    <w:rsid w:val="00860582"/>
    <w:rsid w:val="00861458"/>
    <w:rsid w:val="00863E74"/>
    <w:rsid w:val="008646B2"/>
    <w:rsid w:val="00864A4E"/>
    <w:rsid w:val="00865901"/>
    <w:rsid w:val="0086641D"/>
    <w:rsid w:val="0086650A"/>
    <w:rsid w:val="00867065"/>
    <w:rsid w:val="008675EE"/>
    <w:rsid w:val="008678A0"/>
    <w:rsid w:val="00867D02"/>
    <w:rsid w:val="0087068A"/>
    <w:rsid w:val="00870BC4"/>
    <w:rsid w:val="00871CF9"/>
    <w:rsid w:val="008724C8"/>
    <w:rsid w:val="008730E1"/>
    <w:rsid w:val="0087344B"/>
    <w:rsid w:val="0087491F"/>
    <w:rsid w:val="00874AD4"/>
    <w:rsid w:val="00875757"/>
    <w:rsid w:val="008764C9"/>
    <w:rsid w:val="008777C9"/>
    <w:rsid w:val="008803E5"/>
    <w:rsid w:val="00882352"/>
    <w:rsid w:val="008827B6"/>
    <w:rsid w:val="0088423F"/>
    <w:rsid w:val="00884EA6"/>
    <w:rsid w:val="00886076"/>
    <w:rsid w:val="00886ACA"/>
    <w:rsid w:val="0088737A"/>
    <w:rsid w:val="008879F0"/>
    <w:rsid w:val="00893872"/>
    <w:rsid w:val="00893D80"/>
    <w:rsid w:val="008942A8"/>
    <w:rsid w:val="00894E30"/>
    <w:rsid w:val="008972B3"/>
    <w:rsid w:val="0089780B"/>
    <w:rsid w:val="008A03EC"/>
    <w:rsid w:val="008A33E4"/>
    <w:rsid w:val="008A41D0"/>
    <w:rsid w:val="008A4A1B"/>
    <w:rsid w:val="008B0A65"/>
    <w:rsid w:val="008B176F"/>
    <w:rsid w:val="008B18AA"/>
    <w:rsid w:val="008B2A30"/>
    <w:rsid w:val="008B3D64"/>
    <w:rsid w:val="008B4F8D"/>
    <w:rsid w:val="008B5BBE"/>
    <w:rsid w:val="008B6608"/>
    <w:rsid w:val="008C2C38"/>
    <w:rsid w:val="008C2D53"/>
    <w:rsid w:val="008C4F0B"/>
    <w:rsid w:val="008C50EC"/>
    <w:rsid w:val="008C5513"/>
    <w:rsid w:val="008C7A48"/>
    <w:rsid w:val="008D009C"/>
    <w:rsid w:val="008D1524"/>
    <w:rsid w:val="008D17B7"/>
    <w:rsid w:val="008D2D3A"/>
    <w:rsid w:val="008D38AC"/>
    <w:rsid w:val="008D4429"/>
    <w:rsid w:val="008D5CDD"/>
    <w:rsid w:val="008D5D73"/>
    <w:rsid w:val="008D6DF6"/>
    <w:rsid w:val="008D704E"/>
    <w:rsid w:val="008E12BB"/>
    <w:rsid w:val="008E2198"/>
    <w:rsid w:val="008E3AD3"/>
    <w:rsid w:val="008E455F"/>
    <w:rsid w:val="008E4A16"/>
    <w:rsid w:val="008F0239"/>
    <w:rsid w:val="008F1185"/>
    <w:rsid w:val="008F1FAB"/>
    <w:rsid w:val="008F1FB9"/>
    <w:rsid w:val="008F2B3E"/>
    <w:rsid w:val="008F2CF3"/>
    <w:rsid w:val="008F3D58"/>
    <w:rsid w:val="008F5CFF"/>
    <w:rsid w:val="008F615D"/>
    <w:rsid w:val="008F66A0"/>
    <w:rsid w:val="008F716F"/>
    <w:rsid w:val="008F763C"/>
    <w:rsid w:val="008F7A89"/>
    <w:rsid w:val="008F7EA7"/>
    <w:rsid w:val="009029E1"/>
    <w:rsid w:val="00903526"/>
    <w:rsid w:val="0090598C"/>
    <w:rsid w:val="00906174"/>
    <w:rsid w:val="00906B71"/>
    <w:rsid w:val="00906FBB"/>
    <w:rsid w:val="00907E64"/>
    <w:rsid w:val="009101A1"/>
    <w:rsid w:val="009103EF"/>
    <w:rsid w:val="00910AC7"/>
    <w:rsid w:val="00913D2B"/>
    <w:rsid w:val="00913DF8"/>
    <w:rsid w:val="009152DB"/>
    <w:rsid w:val="0091595C"/>
    <w:rsid w:val="009172CE"/>
    <w:rsid w:val="00920B1B"/>
    <w:rsid w:val="00921A3D"/>
    <w:rsid w:val="0092281C"/>
    <w:rsid w:val="009228CB"/>
    <w:rsid w:val="009231F2"/>
    <w:rsid w:val="00923782"/>
    <w:rsid w:val="00923D9B"/>
    <w:rsid w:val="009241B8"/>
    <w:rsid w:val="0092514C"/>
    <w:rsid w:val="00925992"/>
    <w:rsid w:val="00926352"/>
    <w:rsid w:val="0092755E"/>
    <w:rsid w:val="00927914"/>
    <w:rsid w:val="00927E53"/>
    <w:rsid w:val="009301F6"/>
    <w:rsid w:val="00930252"/>
    <w:rsid w:val="009305B1"/>
    <w:rsid w:val="00930B0E"/>
    <w:rsid w:val="00930ECC"/>
    <w:rsid w:val="00931116"/>
    <w:rsid w:val="00932352"/>
    <w:rsid w:val="00932363"/>
    <w:rsid w:val="00933E14"/>
    <w:rsid w:val="0093424E"/>
    <w:rsid w:val="00934330"/>
    <w:rsid w:val="0093465C"/>
    <w:rsid w:val="0093792A"/>
    <w:rsid w:val="00937E73"/>
    <w:rsid w:val="00937EAF"/>
    <w:rsid w:val="009414D3"/>
    <w:rsid w:val="0094160B"/>
    <w:rsid w:val="009419FB"/>
    <w:rsid w:val="00943FEA"/>
    <w:rsid w:val="009447F4"/>
    <w:rsid w:val="0094486F"/>
    <w:rsid w:val="009454A3"/>
    <w:rsid w:val="0094605C"/>
    <w:rsid w:val="00946CAF"/>
    <w:rsid w:val="00947023"/>
    <w:rsid w:val="009514BB"/>
    <w:rsid w:val="0095291D"/>
    <w:rsid w:val="00952D70"/>
    <w:rsid w:val="009533A7"/>
    <w:rsid w:val="00953EAD"/>
    <w:rsid w:val="00954672"/>
    <w:rsid w:val="00954B5A"/>
    <w:rsid w:val="00955765"/>
    <w:rsid w:val="00957DEB"/>
    <w:rsid w:val="009606B2"/>
    <w:rsid w:val="009608A3"/>
    <w:rsid w:val="00960BC3"/>
    <w:rsid w:val="00962138"/>
    <w:rsid w:val="009637C6"/>
    <w:rsid w:val="00963DA9"/>
    <w:rsid w:val="00964864"/>
    <w:rsid w:val="009668F2"/>
    <w:rsid w:val="00966CE4"/>
    <w:rsid w:val="00970B56"/>
    <w:rsid w:val="009719ED"/>
    <w:rsid w:val="009733D4"/>
    <w:rsid w:val="00974299"/>
    <w:rsid w:val="00974D4E"/>
    <w:rsid w:val="00974F75"/>
    <w:rsid w:val="009752BF"/>
    <w:rsid w:val="0097579B"/>
    <w:rsid w:val="00976F72"/>
    <w:rsid w:val="00980116"/>
    <w:rsid w:val="00980483"/>
    <w:rsid w:val="00981BBF"/>
    <w:rsid w:val="00982D0C"/>
    <w:rsid w:val="00983FB1"/>
    <w:rsid w:val="009901A6"/>
    <w:rsid w:val="00991A14"/>
    <w:rsid w:val="009928AF"/>
    <w:rsid w:val="00993358"/>
    <w:rsid w:val="00995BB2"/>
    <w:rsid w:val="00996C3C"/>
    <w:rsid w:val="00996E43"/>
    <w:rsid w:val="00996F2C"/>
    <w:rsid w:val="0099765F"/>
    <w:rsid w:val="009A1C96"/>
    <w:rsid w:val="009A3122"/>
    <w:rsid w:val="009A4215"/>
    <w:rsid w:val="009A68E4"/>
    <w:rsid w:val="009A7E3A"/>
    <w:rsid w:val="009B374B"/>
    <w:rsid w:val="009B62C5"/>
    <w:rsid w:val="009B6EE3"/>
    <w:rsid w:val="009B71C0"/>
    <w:rsid w:val="009C27DB"/>
    <w:rsid w:val="009C3CC2"/>
    <w:rsid w:val="009C3ED8"/>
    <w:rsid w:val="009C43DB"/>
    <w:rsid w:val="009C4F29"/>
    <w:rsid w:val="009C5BE6"/>
    <w:rsid w:val="009C6319"/>
    <w:rsid w:val="009C6CEF"/>
    <w:rsid w:val="009D221A"/>
    <w:rsid w:val="009D27CF"/>
    <w:rsid w:val="009D3898"/>
    <w:rsid w:val="009D3AB8"/>
    <w:rsid w:val="009D3CC2"/>
    <w:rsid w:val="009D3F10"/>
    <w:rsid w:val="009D4587"/>
    <w:rsid w:val="009D4817"/>
    <w:rsid w:val="009D4940"/>
    <w:rsid w:val="009D4BF2"/>
    <w:rsid w:val="009E02E4"/>
    <w:rsid w:val="009E037F"/>
    <w:rsid w:val="009E0CEC"/>
    <w:rsid w:val="009E12D0"/>
    <w:rsid w:val="009E189F"/>
    <w:rsid w:val="009E1CE4"/>
    <w:rsid w:val="009E2D78"/>
    <w:rsid w:val="009E3C0C"/>
    <w:rsid w:val="009E4CCF"/>
    <w:rsid w:val="009E52ED"/>
    <w:rsid w:val="009E7A89"/>
    <w:rsid w:val="009F057C"/>
    <w:rsid w:val="009F2576"/>
    <w:rsid w:val="009F2DC6"/>
    <w:rsid w:val="009F3659"/>
    <w:rsid w:val="009F382E"/>
    <w:rsid w:val="009F3967"/>
    <w:rsid w:val="009F6076"/>
    <w:rsid w:val="009F7198"/>
    <w:rsid w:val="00A00ACF"/>
    <w:rsid w:val="00A00CD7"/>
    <w:rsid w:val="00A03475"/>
    <w:rsid w:val="00A04A1D"/>
    <w:rsid w:val="00A06BC5"/>
    <w:rsid w:val="00A10898"/>
    <w:rsid w:val="00A111E4"/>
    <w:rsid w:val="00A114ED"/>
    <w:rsid w:val="00A12217"/>
    <w:rsid w:val="00A13D37"/>
    <w:rsid w:val="00A15D84"/>
    <w:rsid w:val="00A164CF"/>
    <w:rsid w:val="00A179D7"/>
    <w:rsid w:val="00A21045"/>
    <w:rsid w:val="00A21142"/>
    <w:rsid w:val="00A254A5"/>
    <w:rsid w:val="00A26497"/>
    <w:rsid w:val="00A2696C"/>
    <w:rsid w:val="00A27B79"/>
    <w:rsid w:val="00A303D7"/>
    <w:rsid w:val="00A318C2"/>
    <w:rsid w:val="00A3220F"/>
    <w:rsid w:val="00A335A9"/>
    <w:rsid w:val="00A337E6"/>
    <w:rsid w:val="00A33D89"/>
    <w:rsid w:val="00A34150"/>
    <w:rsid w:val="00A3633D"/>
    <w:rsid w:val="00A376F1"/>
    <w:rsid w:val="00A37ADF"/>
    <w:rsid w:val="00A4034B"/>
    <w:rsid w:val="00A404BB"/>
    <w:rsid w:val="00A41849"/>
    <w:rsid w:val="00A4222A"/>
    <w:rsid w:val="00A42389"/>
    <w:rsid w:val="00A443FC"/>
    <w:rsid w:val="00A461E8"/>
    <w:rsid w:val="00A473AC"/>
    <w:rsid w:val="00A50177"/>
    <w:rsid w:val="00A50447"/>
    <w:rsid w:val="00A51237"/>
    <w:rsid w:val="00A51B8A"/>
    <w:rsid w:val="00A52397"/>
    <w:rsid w:val="00A551AC"/>
    <w:rsid w:val="00A56F9F"/>
    <w:rsid w:val="00A57E3A"/>
    <w:rsid w:val="00A617EC"/>
    <w:rsid w:val="00A61DB9"/>
    <w:rsid w:val="00A6648C"/>
    <w:rsid w:val="00A66B07"/>
    <w:rsid w:val="00A66D53"/>
    <w:rsid w:val="00A720C1"/>
    <w:rsid w:val="00A72CA2"/>
    <w:rsid w:val="00A72D76"/>
    <w:rsid w:val="00A73732"/>
    <w:rsid w:val="00A74D93"/>
    <w:rsid w:val="00A750B8"/>
    <w:rsid w:val="00A7638F"/>
    <w:rsid w:val="00A76A7D"/>
    <w:rsid w:val="00A76B98"/>
    <w:rsid w:val="00A76E34"/>
    <w:rsid w:val="00A774EF"/>
    <w:rsid w:val="00A775B4"/>
    <w:rsid w:val="00A77D97"/>
    <w:rsid w:val="00A803DF"/>
    <w:rsid w:val="00A81838"/>
    <w:rsid w:val="00A82390"/>
    <w:rsid w:val="00A83128"/>
    <w:rsid w:val="00A83E71"/>
    <w:rsid w:val="00A84D80"/>
    <w:rsid w:val="00A85A97"/>
    <w:rsid w:val="00A87840"/>
    <w:rsid w:val="00A910A1"/>
    <w:rsid w:val="00A9266C"/>
    <w:rsid w:val="00A93053"/>
    <w:rsid w:val="00A95FD4"/>
    <w:rsid w:val="00A96EDE"/>
    <w:rsid w:val="00AA01B4"/>
    <w:rsid w:val="00AA0FA7"/>
    <w:rsid w:val="00AA163E"/>
    <w:rsid w:val="00AA18BC"/>
    <w:rsid w:val="00AA331F"/>
    <w:rsid w:val="00AA3614"/>
    <w:rsid w:val="00AA4567"/>
    <w:rsid w:val="00AA4F80"/>
    <w:rsid w:val="00AA5017"/>
    <w:rsid w:val="00AA7981"/>
    <w:rsid w:val="00AA7A47"/>
    <w:rsid w:val="00AB1C2C"/>
    <w:rsid w:val="00AB311F"/>
    <w:rsid w:val="00AB4726"/>
    <w:rsid w:val="00AB58F5"/>
    <w:rsid w:val="00AB6439"/>
    <w:rsid w:val="00AB7BDE"/>
    <w:rsid w:val="00AC1B27"/>
    <w:rsid w:val="00AC2C53"/>
    <w:rsid w:val="00AC3145"/>
    <w:rsid w:val="00AC4A13"/>
    <w:rsid w:val="00AC50D2"/>
    <w:rsid w:val="00AC59FE"/>
    <w:rsid w:val="00AD0896"/>
    <w:rsid w:val="00AD1D48"/>
    <w:rsid w:val="00AD2060"/>
    <w:rsid w:val="00AD26F3"/>
    <w:rsid w:val="00AD27B6"/>
    <w:rsid w:val="00AD2A5D"/>
    <w:rsid w:val="00AD3055"/>
    <w:rsid w:val="00AD3132"/>
    <w:rsid w:val="00AD34EC"/>
    <w:rsid w:val="00AD40BE"/>
    <w:rsid w:val="00AD41FC"/>
    <w:rsid w:val="00AD6A96"/>
    <w:rsid w:val="00AD6BB0"/>
    <w:rsid w:val="00AD6D41"/>
    <w:rsid w:val="00AD6DAD"/>
    <w:rsid w:val="00AE0CA9"/>
    <w:rsid w:val="00AE0FD6"/>
    <w:rsid w:val="00AE1198"/>
    <w:rsid w:val="00AE14CF"/>
    <w:rsid w:val="00AE274D"/>
    <w:rsid w:val="00AE2A96"/>
    <w:rsid w:val="00AE38A0"/>
    <w:rsid w:val="00AE3903"/>
    <w:rsid w:val="00AE3A04"/>
    <w:rsid w:val="00AE445F"/>
    <w:rsid w:val="00AE59C0"/>
    <w:rsid w:val="00AE5A8E"/>
    <w:rsid w:val="00AE5E7F"/>
    <w:rsid w:val="00AE74F5"/>
    <w:rsid w:val="00AE7AF7"/>
    <w:rsid w:val="00AF2343"/>
    <w:rsid w:val="00AF2A72"/>
    <w:rsid w:val="00AF3162"/>
    <w:rsid w:val="00AF3CF7"/>
    <w:rsid w:val="00AF3E9E"/>
    <w:rsid w:val="00AF7F3C"/>
    <w:rsid w:val="00B01642"/>
    <w:rsid w:val="00B04D07"/>
    <w:rsid w:val="00B04FE6"/>
    <w:rsid w:val="00B076F6"/>
    <w:rsid w:val="00B10CE5"/>
    <w:rsid w:val="00B12571"/>
    <w:rsid w:val="00B141BE"/>
    <w:rsid w:val="00B152BC"/>
    <w:rsid w:val="00B2001A"/>
    <w:rsid w:val="00B2056F"/>
    <w:rsid w:val="00B20C7A"/>
    <w:rsid w:val="00B21928"/>
    <w:rsid w:val="00B23323"/>
    <w:rsid w:val="00B24048"/>
    <w:rsid w:val="00B246F5"/>
    <w:rsid w:val="00B25960"/>
    <w:rsid w:val="00B26034"/>
    <w:rsid w:val="00B2763F"/>
    <w:rsid w:val="00B27DA7"/>
    <w:rsid w:val="00B27FB9"/>
    <w:rsid w:val="00B32FDA"/>
    <w:rsid w:val="00B33009"/>
    <w:rsid w:val="00B33FB8"/>
    <w:rsid w:val="00B3470F"/>
    <w:rsid w:val="00B3670F"/>
    <w:rsid w:val="00B36C71"/>
    <w:rsid w:val="00B37707"/>
    <w:rsid w:val="00B40233"/>
    <w:rsid w:val="00B40451"/>
    <w:rsid w:val="00B412E1"/>
    <w:rsid w:val="00B43962"/>
    <w:rsid w:val="00B43A33"/>
    <w:rsid w:val="00B45745"/>
    <w:rsid w:val="00B467AA"/>
    <w:rsid w:val="00B47148"/>
    <w:rsid w:val="00B47CF7"/>
    <w:rsid w:val="00B5045A"/>
    <w:rsid w:val="00B5245E"/>
    <w:rsid w:val="00B525D2"/>
    <w:rsid w:val="00B52840"/>
    <w:rsid w:val="00B55968"/>
    <w:rsid w:val="00B56A9E"/>
    <w:rsid w:val="00B56B26"/>
    <w:rsid w:val="00B5760F"/>
    <w:rsid w:val="00B60097"/>
    <w:rsid w:val="00B61173"/>
    <w:rsid w:val="00B652B0"/>
    <w:rsid w:val="00B664C4"/>
    <w:rsid w:val="00B72685"/>
    <w:rsid w:val="00B73139"/>
    <w:rsid w:val="00B749BD"/>
    <w:rsid w:val="00B751D6"/>
    <w:rsid w:val="00B7581B"/>
    <w:rsid w:val="00B75E2A"/>
    <w:rsid w:val="00B7661A"/>
    <w:rsid w:val="00B77B98"/>
    <w:rsid w:val="00B805FA"/>
    <w:rsid w:val="00B817B4"/>
    <w:rsid w:val="00B82BE8"/>
    <w:rsid w:val="00B834E6"/>
    <w:rsid w:val="00B83DA0"/>
    <w:rsid w:val="00B842D6"/>
    <w:rsid w:val="00B84631"/>
    <w:rsid w:val="00B84E27"/>
    <w:rsid w:val="00B8546E"/>
    <w:rsid w:val="00B85F05"/>
    <w:rsid w:val="00B8697F"/>
    <w:rsid w:val="00B875ED"/>
    <w:rsid w:val="00B87D34"/>
    <w:rsid w:val="00B903CB"/>
    <w:rsid w:val="00B93462"/>
    <w:rsid w:val="00B936B8"/>
    <w:rsid w:val="00B94EAB"/>
    <w:rsid w:val="00B950F7"/>
    <w:rsid w:val="00B96201"/>
    <w:rsid w:val="00B963C0"/>
    <w:rsid w:val="00B96B9E"/>
    <w:rsid w:val="00B97BA0"/>
    <w:rsid w:val="00BA023E"/>
    <w:rsid w:val="00BA15DE"/>
    <w:rsid w:val="00BA3398"/>
    <w:rsid w:val="00BA4125"/>
    <w:rsid w:val="00BA45B0"/>
    <w:rsid w:val="00BA78DE"/>
    <w:rsid w:val="00BA7B0A"/>
    <w:rsid w:val="00BA7B97"/>
    <w:rsid w:val="00BB14A1"/>
    <w:rsid w:val="00BB2816"/>
    <w:rsid w:val="00BB4C07"/>
    <w:rsid w:val="00BB74DF"/>
    <w:rsid w:val="00BB7698"/>
    <w:rsid w:val="00BB7F27"/>
    <w:rsid w:val="00BC0664"/>
    <w:rsid w:val="00BC09E3"/>
    <w:rsid w:val="00BC1DBF"/>
    <w:rsid w:val="00BC2155"/>
    <w:rsid w:val="00BC2CF5"/>
    <w:rsid w:val="00BC4D48"/>
    <w:rsid w:val="00BC5541"/>
    <w:rsid w:val="00BD0255"/>
    <w:rsid w:val="00BD055A"/>
    <w:rsid w:val="00BD1279"/>
    <w:rsid w:val="00BD1E0F"/>
    <w:rsid w:val="00BD2D5B"/>
    <w:rsid w:val="00BD43DE"/>
    <w:rsid w:val="00BD58DE"/>
    <w:rsid w:val="00BD785E"/>
    <w:rsid w:val="00BD7FF2"/>
    <w:rsid w:val="00BE1FA3"/>
    <w:rsid w:val="00BE2D56"/>
    <w:rsid w:val="00BE3928"/>
    <w:rsid w:val="00BE48DA"/>
    <w:rsid w:val="00BE64F6"/>
    <w:rsid w:val="00BE7461"/>
    <w:rsid w:val="00BF0745"/>
    <w:rsid w:val="00BF0878"/>
    <w:rsid w:val="00BF1440"/>
    <w:rsid w:val="00BF2B18"/>
    <w:rsid w:val="00BF2DD1"/>
    <w:rsid w:val="00BF338D"/>
    <w:rsid w:val="00BF3BBA"/>
    <w:rsid w:val="00BF3D87"/>
    <w:rsid w:val="00BF4814"/>
    <w:rsid w:val="00BF4BE2"/>
    <w:rsid w:val="00BF56FC"/>
    <w:rsid w:val="00BF5FBD"/>
    <w:rsid w:val="00BF626F"/>
    <w:rsid w:val="00C013B7"/>
    <w:rsid w:val="00C014BD"/>
    <w:rsid w:val="00C03E84"/>
    <w:rsid w:val="00C03F95"/>
    <w:rsid w:val="00C063A5"/>
    <w:rsid w:val="00C064DB"/>
    <w:rsid w:val="00C13319"/>
    <w:rsid w:val="00C13377"/>
    <w:rsid w:val="00C1337F"/>
    <w:rsid w:val="00C15405"/>
    <w:rsid w:val="00C15E0C"/>
    <w:rsid w:val="00C17030"/>
    <w:rsid w:val="00C178AD"/>
    <w:rsid w:val="00C203F3"/>
    <w:rsid w:val="00C20BBE"/>
    <w:rsid w:val="00C20D68"/>
    <w:rsid w:val="00C22495"/>
    <w:rsid w:val="00C231BF"/>
    <w:rsid w:val="00C25AAC"/>
    <w:rsid w:val="00C27D34"/>
    <w:rsid w:val="00C3196B"/>
    <w:rsid w:val="00C32EC6"/>
    <w:rsid w:val="00C34E16"/>
    <w:rsid w:val="00C34E78"/>
    <w:rsid w:val="00C35BED"/>
    <w:rsid w:val="00C41E95"/>
    <w:rsid w:val="00C436E5"/>
    <w:rsid w:val="00C44337"/>
    <w:rsid w:val="00C4620C"/>
    <w:rsid w:val="00C462AD"/>
    <w:rsid w:val="00C466AD"/>
    <w:rsid w:val="00C52157"/>
    <w:rsid w:val="00C52578"/>
    <w:rsid w:val="00C53421"/>
    <w:rsid w:val="00C537DD"/>
    <w:rsid w:val="00C547E6"/>
    <w:rsid w:val="00C54F43"/>
    <w:rsid w:val="00C55523"/>
    <w:rsid w:val="00C55813"/>
    <w:rsid w:val="00C560F9"/>
    <w:rsid w:val="00C56198"/>
    <w:rsid w:val="00C57137"/>
    <w:rsid w:val="00C60F5F"/>
    <w:rsid w:val="00C615CA"/>
    <w:rsid w:val="00C624AB"/>
    <w:rsid w:val="00C63935"/>
    <w:rsid w:val="00C63AEC"/>
    <w:rsid w:val="00C6558B"/>
    <w:rsid w:val="00C656E4"/>
    <w:rsid w:val="00C65EDD"/>
    <w:rsid w:val="00C668D7"/>
    <w:rsid w:val="00C67CE4"/>
    <w:rsid w:val="00C75859"/>
    <w:rsid w:val="00C75EE1"/>
    <w:rsid w:val="00C7666A"/>
    <w:rsid w:val="00C76B9B"/>
    <w:rsid w:val="00C8198B"/>
    <w:rsid w:val="00C831DD"/>
    <w:rsid w:val="00C8347A"/>
    <w:rsid w:val="00C83931"/>
    <w:rsid w:val="00C83B0B"/>
    <w:rsid w:val="00C92902"/>
    <w:rsid w:val="00C929F3"/>
    <w:rsid w:val="00C94207"/>
    <w:rsid w:val="00C9535D"/>
    <w:rsid w:val="00C95ECA"/>
    <w:rsid w:val="00C97110"/>
    <w:rsid w:val="00C977EC"/>
    <w:rsid w:val="00CA16F0"/>
    <w:rsid w:val="00CA1B83"/>
    <w:rsid w:val="00CA48CC"/>
    <w:rsid w:val="00CA58EC"/>
    <w:rsid w:val="00CA658E"/>
    <w:rsid w:val="00CB1466"/>
    <w:rsid w:val="00CB2692"/>
    <w:rsid w:val="00CB3F2D"/>
    <w:rsid w:val="00CB456E"/>
    <w:rsid w:val="00CB5A83"/>
    <w:rsid w:val="00CB6057"/>
    <w:rsid w:val="00CC0B0A"/>
    <w:rsid w:val="00CC0CB9"/>
    <w:rsid w:val="00CC18CF"/>
    <w:rsid w:val="00CC6174"/>
    <w:rsid w:val="00CC6D42"/>
    <w:rsid w:val="00CC7FD0"/>
    <w:rsid w:val="00CD261D"/>
    <w:rsid w:val="00CD4653"/>
    <w:rsid w:val="00CD577B"/>
    <w:rsid w:val="00CD671B"/>
    <w:rsid w:val="00CD6E36"/>
    <w:rsid w:val="00CD713B"/>
    <w:rsid w:val="00CD7B8D"/>
    <w:rsid w:val="00CE119B"/>
    <w:rsid w:val="00CE123C"/>
    <w:rsid w:val="00CE1B54"/>
    <w:rsid w:val="00CE3452"/>
    <w:rsid w:val="00CE3508"/>
    <w:rsid w:val="00CE7873"/>
    <w:rsid w:val="00CE7BD4"/>
    <w:rsid w:val="00CF02E6"/>
    <w:rsid w:val="00CF10BA"/>
    <w:rsid w:val="00CF2725"/>
    <w:rsid w:val="00CF3239"/>
    <w:rsid w:val="00CF3999"/>
    <w:rsid w:val="00CF3B5F"/>
    <w:rsid w:val="00CF3EE6"/>
    <w:rsid w:val="00CF507A"/>
    <w:rsid w:val="00CF5CED"/>
    <w:rsid w:val="00D003D8"/>
    <w:rsid w:val="00D01699"/>
    <w:rsid w:val="00D03C97"/>
    <w:rsid w:val="00D04D11"/>
    <w:rsid w:val="00D05A08"/>
    <w:rsid w:val="00D05A2A"/>
    <w:rsid w:val="00D06B16"/>
    <w:rsid w:val="00D06CDA"/>
    <w:rsid w:val="00D078CD"/>
    <w:rsid w:val="00D1051A"/>
    <w:rsid w:val="00D12024"/>
    <w:rsid w:val="00D124ED"/>
    <w:rsid w:val="00D12557"/>
    <w:rsid w:val="00D12699"/>
    <w:rsid w:val="00D12E79"/>
    <w:rsid w:val="00D140D1"/>
    <w:rsid w:val="00D14647"/>
    <w:rsid w:val="00D14719"/>
    <w:rsid w:val="00D1530A"/>
    <w:rsid w:val="00D158F8"/>
    <w:rsid w:val="00D15ABC"/>
    <w:rsid w:val="00D15FF2"/>
    <w:rsid w:val="00D169EB"/>
    <w:rsid w:val="00D179DB"/>
    <w:rsid w:val="00D23C7C"/>
    <w:rsid w:val="00D24523"/>
    <w:rsid w:val="00D24AC7"/>
    <w:rsid w:val="00D24B2B"/>
    <w:rsid w:val="00D25627"/>
    <w:rsid w:val="00D25DFB"/>
    <w:rsid w:val="00D269B8"/>
    <w:rsid w:val="00D273B4"/>
    <w:rsid w:val="00D32656"/>
    <w:rsid w:val="00D328FE"/>
    <w:rsid w:val="00D32D25"/>
    <w:rsid w:val="00D3312D"/>
    <w:rsid w:val="00D36799"/>
    <w:rsid w:val="00D36C53"/>
    <w:rsid w:val="00D36E29"/>
    <w:rsid w:val="00D36FCF"/>
    <w:rsid w:val="00D430F4"/>
    <w:rsid w:val="00D43C30"/>
    <w:rsid w:val="00D460CC"/>
    <w:rsid w:val="00D47C38"/>
    <w:rsid w:val="00D504A1"/>
    <w:rsid w:val="00D5253A"/>
    <w:rsid w:val="00D532D7"/>
    <w:rsid w:val="00D53CDE"/>
    <w:rsid w:val="00D5484D"/>
    <w:rsid w:val="00D54BA2"/>
    <w:rsid w:val="00D54BE2"/>
    <w:rsid w:val="00D5511C"/>
    <w:rsid w:val="00D60EE5"/>
    <w:rsid w:val="00D644C2"/>
    <w:rsid w:val="00D703C2"/>
    <w:rsid w:val="00D708E5"/>
    <w:rsid w:val="00D70F10"/>
    <w:rsid w:val="00D715D7"/>
    <w:rsid w:val="00D733EE"/>
    <w:rsid w:val="00D73E3E"/>
    <w:rsid w:val="00D75F3A"/>
    <w:rsid w:val="00D7692C"/>
    <w:rsid w:val="00D76E92"/>
    <w:rsid w:val="00D76FCF"/>
    <w:rsid w:val="00D77B97"/>
    <w:rsid w:val="00D83F23"/>
    <w:rsid w:val="00D84072"/>
    <w:rsid w:val="00D84521"/>
    <w:rsid w:val="00D847CF"/>
    <w:rsid w:val="00D85B1F"/>
    <w:rsid w:val="00D86147"/>
    <w:rsid w:val="00D865D0"/>
    <w:rsid w:val="00D87CBF"/>
    <w:rsid w:val="00D90E33"/>
    <w:rsid w:val="00D91F13"/>
    <w:rsid w:val="00D92ACA"/>
    <w:rsid w:val="00D92C16"/>
    <w:rsid w:val="00D969C4"/>
    <w:rsid w:val="00D96E4B"/>
    <w:rsid w:val="00D97904"/>
    <w:rsid w:val="00DA2D23"/>
    <w:rsid w:val="00DA3093"/>
    <w:rsid w:val="00DA4158"/>
    <w:rsid w:val="00DA73E4"/>
    <w:rsid w:val="00DB0695"/>
    <w:rsid w:val="00DB18CE"/>
    <w:rsid w:val="00DB2109"/>
    <w:rsid w:val="00DB2A4B"/>
    <w:rsid w:val="00DB2D2C"/>
    <w:rsid w:val="00DB35AF"/>
    <w:rsid w:val="00DB79D3"/>
    <w:rsid w:val="00DC0A4D"/>
    <w:rsid w:val="00DC2A8E"/>
    <w:rsid w:val="00DC40AA"/>
    <w:rsid w:val="00DC55A4"/>
    <w:rsid w:val="00DC5CA7"/>
    <w:rsid w:val="00DC737C"/>
    <w:rsid w:val="00DC7543"/>
    <w:rsid w:val="00DD06A7"/>
    <w:rsid w:val="00DD0E37"/>
    <w:rsid w:val="00DD1689"/>
    <w:rsid w:val="00DD20D3"/>
    <w:rsid w:val="00DD24F2"/>
    <w:rsid w:val="00DD6C35"/>
    <w:rsid w:val="00DD70CB"/>
    <w:rsid w:val="00DD762C"/>
    <w:rsid w:val="00DE18C6"/>
    <w:rsid w:val="00DE23C5"/>
    <w:rsid w:val="00DE2489"/>
    <w:rsid w:val="00DE2B51"/>
    <w:rsid w:val="00DF0512"/>
    <w:rsid w:val="00DF089A"/>
    <w:rsid w:val="00DF08B4"/>
    <w:rsid w:val="00DF2620"/>
    <w:rsid w:val="00DF313F"/>
    <w:rsid w:val="00DF4A3A"/>
    <w:rsid w:val="00DF4BD2"/>
    <w:rsid w:val="00DF66AF"/>
    <w:rsid w:val="00DF75C2"/>
    <w:rsid w:val="00E02D3D"/>
    <w:rsid w:val="00E04E58"/>
    <w:rsid w:val="00E06D17"/>
    <w:rsid w:val="00E07463"/>
    <w:rsid w:val="00E07818"/>
    <w:rsid w:val="00E07A29"/>
    <w:rsid w:val="00E07EDC"/>
    <w:rsid w:val="00E103C9"/>
    <w:rsid w:val="00E11E85"/>
    <w:rsid w:val="00E14046"/>
    <w:rsid w:val="00E14A7F"/>
    <w:rsid w:val="00E15AA6"/>
    <w:rsid w:val="00E15D23"/>
    <w:rsid w:val="00E1699F"/>
    <w:rsid w:val="00E16B4B"/>
    <w:rsid w:val="00E207F5"/>
    <w:rsid w:val="00E25CAE"/>
    <w:rsid w:val="00E26835"/>
    <w:rsid w:val="00E27173"/>
    <w:rsid w:val="00E27336"/>
    <w:rsid w:val="00E276BD"/>
    <w:rsid w:val="00E27909"/>
    <w:rsid w:val="00E301B6"/>
    <w:rsid w:val="00E30E64"/>
    <w:rsid w:val="00E32657"/>
    <w:rsid w:val="00E33361"/>
    <w:rsid w:val="00E34207"/>
    <w:rsid w:val="00E34265"/>
    <w:rsid w:val="00E34AA8"/>
    <w:rsid w:val="00E34FA5"/>
    <w:rsid w:val="00E35483"/>
    <w:rsid w:val="00E3586F"/>
    <w:rsid w:val="00E36D47"/>
    <w:rsid w:val="00E40BBC"/>
    <w:rsid w:val="00E41E35"/>
    <w:rsid w:val="00E4298B"/>
    <w:rsid w:val="00E46C2F"/>
    <w:rsid w:val="00E474CF"/>
    <w:rsid w:val="00E52B96"/>
    <w:rsid w:val="00E536CE"/>
    <w:rsid w:val="00E54C4A"/>
    <w:rsid w:val="00E55228"/>
    <w:rsid w:val="00E5523E"/>
    <w:rsid w:val="00E55CB9"/>
    <w:rsid w:val="00E619CB"/>
    <w:rsid w:val="00E6207B"/>
    <w:rsid w:val="00E6354A"/>
    <w:rsid w:val="00E63874"/>
    <w:rsid w:val="00E653AA"/>
    <w:rsid w:val="00E65EF1"/>
    <w:rsid w:val="00E661E7"/>
    <w:rsid w:val="00E66784"/>
    <w:rsid w:val="00E7027E"/>
    <w:rsid w:val="00E70E46"/>
    <w:rsid w:val="00E716DD"/>
    <w:rsid w:val="00E71A9F"/>
    <w:rsid w:val="00E71CF6"/>
    <w:rsid w:val="00E75F75"/>
    <w:rsid w:val="00E777D7"/>
    <w:rsid w:val="00E80AEE"/>
    <w:rsid w:val="00E80F61"/>
    <w:rsid w:val="00E81046"/>
    <w:rsid w:val="00E82B64"/>
    <w:rsid w:val="00E8346C"/>
    <w:rsid w:val="00E85522"/>
    <w:rsid w:val="00E8556C"/>
    <w:rsid w:val="00E870CB"/>
    <w:rsid w:val="00E873DD"/>
    <w:rsid w:val="00E87F37"/>
    <w:rsid w:val="00E923E9"/>
    <w:rsid w:val="00E92B79"/>
    <w:rsid w:val="00E92CDA"/>
    <w:rsid w:val="00E92D47"/>
    <w:rsid w:val="00E930A8"/>
    <w:rsid w:val="00E932C4"/>
    <w:rsid w:val="00E95762"/>
    <w:rsid w:val="00E96B88"/>
    <w:rsid w:val="00E970DB"/>
    <w:rsid w:val="00EA01C0"/>
    <w:rsid w:val="00EA0CFE"/>
    <w:rsid w:val="00EA1E81"/>
    <w:rsid w:val="00EA1FCA"/>
    <w:rsid w:val="00EA232E"/>
    <w:rsid w:val="00EA41D3"/>
    <w:rsid w:val="00EA513C"/>
    <w:rsid w:val="00EA7280"/>
    <w:rsid w:val="00EA7B84"/>
    <w:rsid w:val="00EA7F27"/>
    <w:rsid w:val="00EB0627"/>
    <w:rsid w:val="00EB084F"/>
    <w:rsid w:val="00EB181F"/>
    <w:rsid w:val="00EB19AA"/>
    <w:rsid w:val="00EB1C07"/>
    <w:rsid w:val="00EB2A4B"/>
    <w:rsid w:val="00EB2E18"/>
    <w:rsid w:val="00EB4E10"/>
    <w:rsid w:val="00EB4F17"/>
    <w:rsid w:val="00EB57E1"/>
    <w:rsid w:val="00EB5EFB"/>
    <w:rsid w:val="00EB6352"/>
    <w:rsid w:val="00EB7222"/>
    <w:rsid w:val="00EC1658"/>
    <w:rsid w:val="00EC1E99"/>
    <w:rsid w:val="00EC1F1E"/>
    <w:rsid w:val="00EC3083"/>
    <w:rsid w:val="00EC3BB8"/>
    <w:rsid w:val="00EC42DF"/>
    <w:rsid w:val="00EC480C"/>
    <w:rsid w:val="00EC6361"/>
    <w:rsid w:val="00EC7E47"/>
    <w:rsid w:val="00ED019F"/>
    <w:rsid w:val="00ED0253"/>
    <w:rsid w:val="00ED03A2"/>
    <w:rsid w:val="00ED040E"/>
    <w:rsid w:val="00ED09C2"/>
    <w:rsid w:val="00ED1745"/>
    <w:rsid w:val="00ED2C93"/>
    <w:rsid w:val="00ED32F1"/>
    <w:rsid w:val="00ED38FB"/>
    <w:rsid w:val="00ED47B9"/>
    <w:rsid w:val="00ED518B"/>
    <w:rsid w:val="00ED54E4"/>
    <w:rsid w:val="00ED57FE"/>
    <w:rsid w:val="00ED5858"/>
    <w:rsid w:val="00ED643E"/>
    <w:rsid w:val="00ED6604"/>
    <w:rsid w:val="00EE0A35"/>
    <w:rsid w:val="00EE1098"/>
    <w:rsid w:val="00EE11BB"/>
    <w:rsid w:val="00EE1934"/>
    <w:rsid w:val="00EE2452"/>
    <w:rsid w:val="00EE2581"/>
    <w:rsid w:val="00EE2CF2"/>
    <w:rsid w:val="00EE4AA9"/>
    <w:rsid w:val="00EE5660"/>
    <w:rsid w:val="00EE66B9"/>
    <w:rsid w:val="00EF14A7"/>
    <w:rsid w:val="00EF30F3"/>
    <w:rsid w:val="00EF33B7"/>
    <w:rsid w:val="00EF3A5A"/>
    <w:rsid w:val="00EF3D84"/>
    <w:rsid w:val="00EF3F59"/>
    <w:rsid w:val="00EF40D4"/>
    <w:rsid w:val="00EF42D0"/>
    <w:rsid w:val="00EF5614"/>
    <w:rsid w:val="00EF5E4D"/>
    <w:rsid w:val="00F00283"/>
    <w:rsid w:val="00F003F9"/>
    <w:rsid w:val="00F00C57"/>
    <w:rsid w:val="00F00D00"/>
    <w:rsid w:val="00F01015"/>
    <w:rsid w:val="00F03D7F"/>
    <w:rsid w:val="00F046C4"/>
    <w:rsid w:val="00F04DD5"/>
    <w:rsid w:val="00F120DB"/>
    <w:rsid w:val="00F145D8"/>
    <w:rsid w:val="00F146C1"/>
    <w:rsid w:val="00F15473"/>
    <w:rsid w:val="00F15474"/>
    <w:rsid w:val="00F15885"/>
    <w:rsid w:val="00F15E73"/>
    <w:rsid w:val="00F15EA9"/>
    <w:rsid w:val="00F15EFF"/>
    <w:rsid w:val="00F1759B"/>
    <w:rsid w:val="00F177EA"/>
    <w:rsid w:val="00F20141"/>
    <w:rsid w:val="00F21E65"/>
    <w:rsid w:val="00F22144"/>
    <w:rsid w:val="00F23455"/>
    <w:rsid w:val="00F23DA9"/>
    <w:rsid w:val="00F23EB3"/>
    <w:rsid w:val="00F24204"/>
    <w:rsid w:val="00F24465"/>
    <w:rsid w:val="00F24602"/>
    <w:rsid w:val="00F25157"/>
    <w:rsid w:val="00F273CA"/>
    <w:rsid w:val="00F27894"/>
    <w:rsid w:val="00F3049C"/>
    <w:rsid w:val="00F30F67"/>
    <w:rsid w:val="00F30F85"/>
    <w:rsid w:val="00F315A1"/>
    <w:rsid w:val="00F316EB"/>
    <w:rsid w:val="00F332BF"/>
    <w:rsid w:val="00F3394B"/>
    <w:rsid w:val="00F33E87"/>
    <w:rsid w:val="00F341D2"/>
    <w:rsid w:val="00F35854"/>
    <w:rsid w:val="00F362D3"/>
    <w:rsid w:val="00F370B5"/>
    <w:rsid w:val="00F4010F"/>
    <w:rsid w:val="00F454E2"/>
    <w:rsid w:val="00F45AC4"/>
    <w:rsid w:val="00F45CE7"/>
    <w:rsid w:val="00F46993"/>
    <w:rsid w:val="00F4728B"/>
    <w:rsid w:val="00F50868"/>
    <w:rsid w:val="00F50CCC"/>
    <w:rsid w:val="00F510D7"/>
    <w:rsid w:val="00F514E2"/>
    <w:rsid w:val="00F52783"/>
    <w:rsid w:val="00F52C71"/>
    <w:rsid w:val="00F53D7B"/>
    <w:rsid w:val="00F5404C"/>
    <w:rsid w:val="00F546C7"/>
    <w:rsid w:val="00F54786"/>
    <w:rsid w:val="00F552F1"/>
    <w:rsid w:val="00F55372"/>
    <w:rsid w:val="00F568A5"/>
    <w:rsid w:val="00F56DB1"/>
    <w:rsid w:val="00F57A7D"/>
    <w:rsid w:val="00F60755"/>
    <w:rsid w:val="00F61036"/>
    <w:rsid w:val="00F61493"/>
    <w:rsid w:val="00F61DFE"/>
    <w:rsid w:val="00F623D2"/>
    <w:rsid w:val="00F63558"/>
    <w:rsid w:val="00F66315"/>
    <w:rsid w:val="00F6699F"/>
    <w:rsid w:val="00F67561"/>
    <w:rsid w:val="00F67A84"/>
    <w:rsid w:val="00F71F04"/>
    <w:rsid w:val="00F72D55"/>
    <w:rsid w:val="00F73E18"/>
    <w:rsid w:val="00F7509F"/>
    <w:rsid w:val="00F76496"/>
    <w:rsid w:val="00F76596"/>
    <w:rsid w:val="00F7670A"/>
    <w:rsid w:val="00F77142"/>
    <w:rsid w:val="00F774FD"/>
    <w:rsid w:val="00F77958"/>
    <w:rsid w:val="00F80029"/>
    <w:rsid w:val="00F80622"/>
    <w:rsid w:val="00F80FDD"/>
    <w:rsid w:val="00F8667E"/>
    <w:rsid w:val="00F90470"/>
    <w:rsid w:val="00F908E6"/>
    <w:rsid w:val="00F90CB9"/>
    <w:rsid w:val="00F913B3"/>
    <w:rsid w:val="00F92BC9"/>
    <w:rsid w:val="00F933A4"/>
    <w:rsid w:val="00F9349D"/>
    <w:rsid w:val="00F942B0"/>
    <w:rsid w:val="00F94BAD"/>
    <w:rsid w:val="00F9527A"/>
    <w:rsid w:val="00F97059"/>
    <w:rsid w:val="00F974F4"/>
    <w:rsid w:val="00F9769C"/>
    <w:rsid w:val="00FA148E"/>
    <w:rsid w:val="00FA283E"/>
    <w:rsid w:val="00FA3FA3"/>
    <w:rsid w:val="00FA4CCE"/>
    <w:rsid w:val="00FA4EDA"/>
    <w:rsid w:val="00FA5564"/>
    <w:rsid w:val="00FA6621"/>
    <w:rsid w:val="00FA772D"/>
    <w:rsid w:val="00FA7DDD"/>
    <w:rsid w:val="00FB10E6"/>
    <w:rsid w:val="00FB11FF"/>
    <w:rsid w:val="00FB2271"/>
    <w:rsid w:val="00FB4ADF"/>
    <w:rsid w:val="00FB598B"/>
    <w:rsid w:val="00FB745D"/>
    <w:rsid w:val="00FC1243"/>
    <w:rsid w:val="00FC14ED"/>
    <w:rsid w:val="00FC23EE"/>
    <w:rsid w:val="00FC307A"/>
    <w:rsid w:val="00FC3BDE"/>
    <w:rsid w:val="00FC42A6"/>
    <w:rsid w:val="00FC4AFD"/>
    <w:rsid w:val="00FC655E"/>
    <w:rsid w:val="00FC709B"/>
    <w:rsid w:val="00FD007E"/>
    <w:rsid w:val="00FD12E4"/>
    <w:rsid w:val="00FD1EFD"/>
    <w:rsid w:val="00FD410D"/>
    <w:rsid w:val="00FD46A1"/>
    <w:rsid w:val="00FD6937"/>
    <w:rsid w:val="00FE0421"/>
    <w:rsid w:val="00FE29CB"/>
    <w:rsid w:val="00FE2F35"/>
    <w:rsid w:val="00FE30C7"/>
    <w:rsid w:val="00FE34F6"/>
    <w:rsid w:val="00FE3FBE"/>
    <w:rsid w:val="00FE52E2"/>
    <w:rsid w:val="00FE65DF"/>
    <w:rsid w:val="00FE682A"/>
    <w:rsid w:val="00FE7624"/>
    <w:rsid w:val="00FE7BC6"/>
    <w:rsid w:val="00FF17AC"/>
    <w:rsid w:val="00FF2D6E"/>
    <w:rsid w:val="00FF3F8A"/>
    <w:rsid w:val="00FF698D"/>
    <w:rsid w:val="00FF71EC"/>
    <w:rsid w:val="00FF762C"/>
    <w:rsid w:val="00FF76B2"/>
    <w:rsid w:val="00FF7F5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5:docId w15:val="{AEC8D301-9F8C-BE43-A691-4AFC2F263B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934330"/>
  </w:style>
  <w:style w:type="paragraph" w:styleId="Heading1">
    <w:name w:val="heading 1"/>
    <w:basedOn w:val="Normal"/>
    <w:next w:val="Normal"/>
    <w:link w:val="Heading1Char"/>
    <w:uiPriority w:val="9"/>
    <w:qFormat/>
    <w:rsid w:val="009C3ED8"/>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3">
    <w:name w:val="heading 3"/>
    <w:basedOn w:val="Normal"/>
    <w:link w:val="Heading3Char"/>
    <w:uiPriority w:val="9"/>
    <w:qFormat/>
    <w:rsid w:val="004909B3"/>
    <w:pPr>
      <w:spacing w:before="100" w:beforeAutospacing="1" w:after="100" w:afterAutospacing="1"/>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3709B"/>
    <w:pPr>
      <w:ind w:left="720"/>
      <w:contextualSpacing/>
    </w:pPr>
    <w:rPr>
      <w:rFonts w:ascii="Calibri" w:eastAsia="Calibri" w:hAnsi="Calibri" w:cs="Times New Roman"/>
    </w:rPr>
  </w:style>
  <w:style w:type="paragraph" w:styleId="FootnoteText">
    <w:name w:val="footnote text"/>
    <w:basedOn w:val="Normal"/>
    <w:link w:val="FootnoteTextChar"/>
    <w:uiPriority w:val="99"/>
    <w:unhideWhenUsed/>
    <w:rsid w:val="0003709B"/>
    <w:rPr>
      <w:rFonts w:ascii="Calibri" w:eastAsia="Calibri" w:hAnsi="Calibri" w:cs="Times New Roman"/>
      <w:sz w:val="20"/>
      <w:szCs w:val="20"/>
    </w:rPr>
  </w:style>
  <w:style w:type="character" w:customStyle="1" w:styleId="FootnoteTextChar">
    <w:name w:val="Footnote Text Char"/>
    <w:basedOn w:val="DefaultParagraphFont"/>
    <w:link w:val="FootnoteText"/>
    <w:uiPriority w:val="99"/>
    <w:rsid w:val="0003709B"/>
    <w:rPr>
      <w:rFonts w:ascii="Calibri" w:eastAsia="Calibri" w:hAnsi="Calibri" w:cs="Times New Roman"/>
      <w:sz w:val="20"/>
      <w:szCs w:val="20"/>
    </w:rPr>
  </w:style>
  <w:style w:type="character" w:styleId="FootnoteReference">
    <w:name w:val="footnote reference"/>
    <w:uiPriority w:val="99"/>
    <w:unhideWhenUsed/>
    <w:rsid w:val="0003709B"/>
    <w:rPr>
      <w:vertAlign w:val="superscript"/>
    </w:rPr>
  </w:style>
  <w:style w:type="character" w:styleId="Hyperlink">
    <w:name w:val="Hyperlink"/>
    <w:basedOn w:val="DefaultParagraphFont"/>
    <w:uiPriority w:val="99"/>
    <w:unhideWhenUsed/>
    <w:rsid w:val="000E206C"/>
    <w:rPr>
      <w:strike w:val="0"/>
      <w:dstrike w:val="0"/>
      <w:color w:val="003399"/>
      <w:u w:val="single"/>
      <w:effect w:val="none"/>
    </w:rPr>
  </w:style>
  <w:style w:type="paragraph" w:styleId="Header">
    <w:name w:val="header"/>
    <w:basedOn w:val="Normal"/>
    <w:link w:val="HeaderChar"/>
    <w:uiPriority w:val="99"/>
    <w:unhideWhenUsed/>
    <w:rsid w:val="00536F7A"/>
    <w:pPr>
      <w:tabs>
        <w:tab w:val="center" w:pos="4680"/>
        <w:tab w:val="right" w:pos="9360"/>
      </w:tabs>
    </w:pPr>
  </w:style>
  <w:style w:type="character" w:customStyle="1" w:styleId="HeaderChar">
    <w:name w:val="Header Char"/>
    <w:basedOn w:val="DefaultParagraphFont"/>
    <w:link w:val="Header"/>
    <w:uiPriority w:val="99"/>
    <w:rsid w:val="00536F7A"/>
  </w:style>
  <w:style w:type="paragraph" w:styleId="Footer">
    <w:name w:val="footer"/>
    <w:basedOn w:val="Normal"/>
    <w:link w:val="FooterChar"/>
    <w:uiPriority w:val="99"/>
    <w:unhideWhenUsed/>
    <w:rsid w:val="00536F7A"/>
    <w:pPr>
      <w:tabs>
        <w:tab w:val="center" w:pos="4680"/>
        <w:tab w:val="right" w:pos="9360"/>
      </w:tabs>
    </w:pPr>
  </w:style>
  <w:style w:type="character" w:customStyle="1" w:styleId="FooterChar">
    <w:name w:val="Footer Char"/>
    <w:basedOn w:val="DefaultParagraphFont"/>
    <w:link w:val="Footer"/>
    <w:uiPriority w:val="99"/>
    <w:rsid w:val="00536F7A"/>
  </w:style>
  <w:style w:type="table" w:styleId="TableGrid">
    <w:name w:val="Table Grid"/>
    <w:basedOn w:val="TableNormal"/>
    <w:uiPriority w:val="39"/>
    <w:rsid w:val="00BD025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301EF0"/>
    <w:pPr>
      <w:autoSpaceDE w:val="0"/>
      <w:autoSpaceDN w:val="0"/>
      <w:adjustRightInd w:val="0"/>
    </w:pPr>
    <w:rPr>
      <w:rFonts w:ascii="Arial" w:hAnsi="Arial" w:cs="Arial"/>
      <w:color w:val="000000"/>
      <w:sz w:val="24"/>
      <w:szCs w:val="24"/>
    </w:rPr>
  </w:style>
  <w:style w:type="paragraph" w:styleId="NoSpacing">
    <w:name w:val="No Spacing"/>
    <w:uiPriority w:val="1"/>
    <w:qFormat/>
    <w:rsid w:val="00301EF0"/>
  </w:style>
  <w:style w:type="paragraph" w:styleId="BalloonText">
    <w:name w:val="Balloon Text"/>
    <w:basedOn w:val="Normal"/>
    <w:link w:val="BalloonTextChar"/>
    <w:uiPriority w:val="99"/>
    <w:semiHidden/>
    <w:unhideWhenUsed/>
    <w:rsid w:val="007D408D"/>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D408D"/>
    <w:rPr>
      <w:rFonts w:ascii="Segoe UI" w:hAnsi="Segoe UI" w:cs="Segoe UI"/>
      <w:sz w:val="18"/>
      <w:szCs w:val="18"/>
    </w:rPr>
  </w:style>
  <w:style w:type="character" w:customStyle="1" w:styleId="apple-converted-space">
    <w:name w:val="apple-converted-space"/>
    <w:rsid w:val="00D73E3E"/>
  </w:style>
  <w:style w:type="character" w:customStyle="1" w:styleId="Heading3Char">
    <w:name w:val="Heading 3 Char"/>
    <w:basedOn w:val="DefaultParagraphFont"/>
    <w:link w:val="Heading3"/>
    <w:uiPriority w:val="9"/>
    <w:rsid w:val="004909B3"/>
    <w:rPr>
      <w:rFonts w:ascii="Times New Roman" w:eastAsia="Times New Roman" w:hAnsi="Times New Roman" w:cs="Times New Roman"/>
      <w:b/>
      <w:bCs/>
      <w:sz w:val="27"/>
      <w:szCs w:val="27"/>
    </w:rPr>
  </w:style>
  <w:style w:type="paragraph" w:styleId="NormalWeb">
    <w:name w:val="Normal (Web)"/>
    <w:basedOn w:val="Normal"/>
    <w:uiPriority w:val="99"/>
    <w:unhideWhenUsed/>
    <w:rsid w:val="004909B3"/>
    <w:pPr>
      <w:spacing w:before="100" w:beforeAutospacing="1" w:after="100" w:afterAutospacing="1"/>
    </w:pPr>
    <w:rPr>
      <w:rFonts w:ascii="Times New Roman" w:eastAsia="Times New Roman" w:hAnsi="Times New Roman" w:cs="Times New Roman"/>
      <w:sz w:val="24"/>
      <w:szCs w:val="24"/>
    </w:rPr>
  </w:style>
  <w:style w:type="character" w:customStyle="1" w:styleId="personname">
    <w:name w:val="person_name"/>
    <w:basedOn w:val="DefaultParagraphFont"/>
    <w:rsid w:val="00D15ABC"/>
  </w:style>
  <w:style w:type="character" w:styleId="Emphasis">
    <w:name w:val="Emphasis"/>
    <w:basedOn w:val="DefaultParagraphFont"/>
    <w:uiPriority w:val="20"/>
    <w:qFormat/>
    <w:rsid w:val="00D15ABC"/>
    <w:rPr>
      <w:i/>
      <w:iCs/>
    </w:rPr>
  </w:style>
  <w:style w:type="character" w:styleId="PlaceholderText">
    <w:name w:val="Placeholder Text"/>
    <w:basedOn w:val="DefaultParagraphFont"/>
    <w:uiPriority w:val="99"/>
    <w:semiHidden/>
    <w:rsid w:val="00261C53"/>
    <w:rPr>
      <w:color w:val="808080"/>
    </w:rPr>
  </w:style>
  <w:style w:type="character" w:styleId="CommentReference">
    <w:name w:val="annotation reference"/>
    <w:basedOn w:val="DefaultParagraphFont"/>
    <w:uiPriority w:val="99"/>
    <w:semiHidden/>
    <w:unhideWhenUsed/>
    <w:rsid w:val="00C75EE1"/>
    <w:rPr>
      <w:sz w:val="18"/>
      <w:szCs w:val="18"/>
    </w:rPr>
  </w:style>
  <w:style w:type="paragraph" w:styleId="CommentText">
    <w:name w:val="annotation text"/>
    <w:basedOn w:val="Normal"/>
    <w:link w:val="CommentTextChar"/>
    <w:uiPriority w:val="99"/>
    <w:semiHidden/>
    <w:unhideWhenUsed/>
    <w:rsid w:val="00C75EE1"/>
    <w:rPr>
      <w:sz w:val="24"/>
      <w:szCs w:val="24"/>
    </w:rPr>
  </w:style>
  <w:style w:type="character" w:customStyle="1" w:styleId="CommentTextChar">
    <w:name w:val="Comment Text Char"/>
    <w:basedOn w:val="DefaultParagraphFont"/>
    <w:link w:val="CommentText"/>
    <w:uiPriority w:val="99"/>
    <w:semiHidden/>
    <w:rsid w:val="00C75EE1"/>
    <w:rPr>
      <w:sz w:val="24"/>
      <w:szCs w:val="24"/>
    </w:rPr>
  </w:style>
  <w:style w:type="paragraph" w:styleId="CommentSubject">
    <w:name w:val="annotation subject"/>
    <w:basedOn w:val="CommentText"/>
    <w:next w:val="CommentText"/>
    <w:link w:val="CommentSubjectChar"/>
    <w:uiPriority w:val="99"/>
    <w:semiHidden/>
    <w:unhideWhenUsed/>
    <w:rsid w:val="00C75EE1"/>
    <w:rPr>
      <w:b/>
      <w:bCs/>
      <w:sz w:val="20"/>
      <w:szCs w:val="20"/>
    </w:rPr>
  </w:style>
  <w:style w:type="character" w:customStyle="1" w:styleId="CommentSubjectChar">
    <w:name w:val="Comment Subject Char"/>
    <w:basedOn w:val="CommentTextChar"/>
    <w:link w:val="CommentSubject"/>
    <w:uiPriority w:val="99"/>
    <w:semiHidden/>
    <w:rsid w:val="00C75EE1"/>
    <w:rPr>
      <w:b/>
      <w:bCs/>
      <w:sz w:val="20"/>
      <w:szCs w:val="20"/>
    </w:rPr>
  </w:style>
  <w:style w:type="paragraph" w:styleId="Revision">
    <w:name w:val="Revision"/>
    <w:hidden/>
    <w:uiPriority w:val="99"/>
    <w:semiHidden/>
    <w:rsid w:val="00155D99"/>
  </w:style>
  <w:style w:type="character" w:customStyle="1" w:styleId="Heading1Char">
    <w:name w:val="Heading 1 Char"/>
    <w:basedOn w:val="DefaultParagraphFont"/>
    <w:link w:val="Heading1"/>
    <w:uiPriority w:val="9"/>
    <w:rsid w:val="009C3ED8"/>
    <w:rPr>
      <w:rFonts w:asciiTheme="majorHAnsi" w:eastAsiaTheme="majorEastAsia" w:hAnsiTheme="majorHAnsi" w:cstheme="majorBidi"/>
      <w:color w:val="2E74B5" w:themeColor="accent1" w:themeShade="BF"/>
      <w:sz w:val="32"/>
      <w:szCs w:val="32"/>
    </w:rPr>
  </w:style>
  <w:style w:type="character" w:styleId="FollowedHyperlink">
    <w:name w:val="FollowedHyperlink"/>
    <w:basedOn w:val="DefaultParagraphFont"/>
    <w:uiPriority w:val="99"/>
    <w:semiHidden/>
    <w:unhideWhenUsed/>
    <w:rsid w:val="009606B2"/>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2387381">
      <w:bodyDiv w:val="1"/>
      <w:marLeft w:val="0"/>
      <w:marRight w:val="0"/>
      <w:marTop w:val="0"/>
      <w:marBottom w:val="0"/>
      <w:divBdr>
        <w:top w:val="none" w:sz="0" w:space="0" w:color="auto"/>
        <w:left w:val="none" w:sz="0" w:space="0" w:color="auto"/>
        <w:bottom w:val="none" w:sz="0" w:space="0" w:color="auto"/>
        <w:right w:val="none" w:sz="0" w:space="0" w:color="auto"/>
      </w:divBdr>
      <w:divsChild>
        <w:div w:id="59210744">
          <w:marLeft w:val="0"/>
          <w:marRight w:val="0"/>
          <w:marTop w:val="0"/>
          <w:marBottom w:val="0"/>
          <w:divBdr>
            <w:top w:val="none" w:sz="0" w:space="0" w:color="auto"/>
            <w:left w:val="none" w:sz="0" w:space="0" w:color="auto"/>
            <w:bottom w:val="none" w:sz="0" w:space="0" w:color="auto"/>
            <w:right w:val="none" w:sz="0" w:space="0" w:color="auto"/>
          </w:divBdr>
          <w:divsChild>
            <w:div w:id="732119618">
              <w:marLeft w:val="0"/>
              <w:marRight w:val="0"/>
              <w:marTop w:val="0"/>
              <w:marBottom w:val="0"/>
              <w:divBdr>
                <w:top w:val="none" w:sz="0" w:space="0" w:color="auto"/>
                <w:left w:val="none" w:sz="0" w:space="0" w:color="auto"/>
                <w:bottom w:val="none" w:sz="0" w:space="0" w:color="auto"/>
                <w:right w:val="none" w:sz="0" w:space="0" w:color="auto"/>
              </w:divBdr>
              <w:divsChild>
                <w:div w:id="444151903">
                  <w:marLeft w:val="0"/>
                  <w:marRight w:val="0"/>
                  <w:marTop w:val="0"/>
                  <w:marBottom w:val="0"/>
                  <w:divBdr>
                    <w:top w:val="none" w:sz="0" w:space="0" w:color="auto"/>
                    <w:left w:val="none" w:sz="0" w:space="0" w:color="auto"/>
                    <w:bottom w:val="none" w:sz="0" w:space="0" w:color="auto"/>
                    <w:right w:val="none" w:sz="0" w:space="0" w:color="auto"/>
                  </w:divBdr>
                  <w:divsChild>
                    <w:div w:id="1798526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805068">
      <w:bodyDiv w:val="1"/>
      <w:marLeft w:val="0"/>
      <w:marRight w:val="0"/>
      <w:marTop w:val="0"/>
      <w:marBottom w:val="0"/>
      <w:divBdr>
        <w:top w:val="none" w:sz="0" w:space="0" w:color="auto"/>
        <w:left w:val="none" w:sz="0" w:space="0" w:color="auto"/>
        <w:bottom w:val="none" w:sz="0" w:space="0" w:color="auto"/>
        <w:right w:val="none" w:sz="0" w:space="0" w:color="auto"/>
      </w:divBdr>
      <w:divsChild>
        <w:div w:id="1752386632">
          <w:marLeft w:val="0"/>
          <w:marRight w:val="0"/>
          <w:marTop w:val="0"/>
          <w:marBottom w:val="300"/>
          <w:divBdr>
            <w:top w:val="none" w:sz="0" w:space="0" w:color="auto"/>
            <w:left w:val="none" w:sz="0" w:space="0" w:color="auto"/>
            <w:bottom w:val="none" w:sz="0" w:space="0" w:color="auto"/>
            <w:right w:val="none" w:sz="0" w:space="0" w:color="auto"/>
          </w:divBdr>
        </w:div>
      </w:divsChild>
    </w:div>
    <w:div w:id="263465471">
      <w:bodyDiv w:val="1"/>
      <w:marLeft w:val="0"/>
      <w:marRight w:val="0"/>
      <w:marTop w:val="0"/>
      <w:marBottom w:val="0"/>
      <w:divBdr>
        <w:top w:val="none" w:sz="0" w:space="0" w:color="auto"/>
        <w:left w:val="none" w:sz="0" w:space="0" w:color="auto"/>
        <w:bottom w:val="none" w:sz="0" w:space="0" w:color="auto"/>
        <w:right w:val="none" w:sz="0" w:space="0" w:color="auto"/>
      </w:divBdr>
      <w:divsChild>
        <w:div w:id="1135635981">
          <w:marLeft w:val="0"/>
          <w:marRight w:val="0"/>
          <w:marTop w:val="0"/>
          <w:marBottom w:val="0"/>
          <w:divBdr>
            <w:top w:val="none" w:sz="0" w:space="0" w:color="auto"/>
            <w:left w:val="none" w:sz="0" w:space="0" w:color="auto"/>
            <w:bottom w:val="none" w:sz="0" w:space="0" w:color="auto"/>
            <w:right w:val="none" w:sz="0" w:space="0" w:color="auto"/>
          </w:divBdr>
        </w:div>
      </w:divsChild>
    </w:div>
    <w:div w:id="319189328">
      <w:bodyDiv w:val="1"/>
      <w:marLeft w:val="0"/>
      <w:marRight w:val="0"/>
      <w:marTop w:val="0"/>
      <w:marBottom w:val="0"/>
      <w:divBdr>
        <w:top w:val="none" w:sz="0" w:space="0" w:color="auto"/>
        <w:left w:val="none" w:sz="0" w:space="0" w:color="auto"/>
        <w:bottom w:val="none" w:sz="0" w:space="0" w:color="auto"/>
        <w:right w:val="none" w:sz="0" w:space="0" w:color="auto"/>
      </w:divBdr>
    </w:div>
    <w:div w:id="337201527">
      <w:bodyDiv w:val="1"/>
      <w:marLeft w:val="0"/>
      <w:marRight w:val="0"/>
      <w:marTop w:val="0"/>
      <w:marBottom w:val="0"/>
      <w:divBdr>
        <w:top w:val="none" w:sz="0" w:space="0" w:color="auto"/>
        <w:left w:val="none" w:sz="0" w:space="0" w:color="auto"/>
        <w:bottom w:val="none" w:sz="0" w:space="0" w:color="auto"/>
        <w:right w:val="none" w:sz="0" w:space="0" w:color="auto"/>
      </w:divBdr>
    </w:div>
    <w:div w:id="378211583">
      <w:bodyDiv w:val="1"/>
      <w:marLeft w:val="0"/>
      <w:marRight w:val="0"/>
      <w:marTop w:val="0"/>
      <w:marBottom w:val="0"/>
      <w:divBdr>
        <w:top w:val="none" w:sz="0" w:space="0" w:color="auto"/>
        <w:left w:val="none" w:sz="0" w:space="0" w:color="auto"/>
        <w:bottom w:val="none" w:sz="0" w:space="0" w:color="auto"/>
        <w:right w:val="none" w:sz="0" w:space="0" w:color="auto"/>
      </w:divBdr>
      <w:divsChild>
        <w:div w:id="403913169">
          <w:marLeft w:val="0"/>
          <w:marRight w:val="0"/>
          <w:marTop w:val="0"/>
          <w:marBottom w:val="0"/>
          <w:divBdr>
            <w:top w:val="none" w:sz="0" w:space="0" w:color="auto"/>
            <w:left w:val="none" w:sz="0" w:space="0" w:color="auto"/>
            <w:bottom w:val="none" w:sz="0" w:space="0" w:color="auto"/>
            <w:right w:val="none" w:sz="0" w:space="0" w:color="auto"/>
          </w:divBdr>
          <w:divsChild>
            <w:div w:id="177935622">
              <w:marLeft w:val="0"/>
              <w:marRight w:val="0"/>
              <w:marTop w:val="0"/>
              <w:marBottom w:val="0"/>
              <w:divBdr>
                <w:top w:val="none" w:sz="0" w:space="0" w:color="auto"/>
                <w:left w:val="none" w:sz="0" w:space="0" w:color="auto"/>
                <w:bottom w:val="none" w:sz="0" w:space="0" w:color="auto"/>
                <w:right w:val="none" w:sz="0" w:space="0" w:color="auto"/>
              </w:divBdr>
              <w:divsChild>
                <w:div w:id="1323310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1211883">
      <w:bodyDiv w:val="1"/>
      <w:marLeft w:val="0"/>
      <w:marRight w:val="0"/>
      <w:marTop w:val="0"/>
      <w:marBottom w:val="0"/>
      <w:divBdr>
        <w:top w:val="none" w:sz="0" w:space="0" w:color="auto"/>
        <w:left w:val="none" w:sz="0" w:space="0" w:color="auto"/>
        <w:bottom w:val="none" w:sz="0" w:space="0" w:color="auto"/>
        <w:right w:val="none" w:sz="0" w:space="0" w:color="auto"/>
      </w:divBdr>
      <w:divsChild>
        <w:div w:id="852458245">
          <w:marLeft w:val="0"/>
          <w:marRight w:val="0"/>
          <w:marTop w:val="0"/>
          <w:marBottom w:val="0"/>
          <w:divBdr>
            <w:top w:val="none" w:sz="0" w:space="0" w:color="auto"/>
            <w:left w:val="none" w:sz="0" w:space="0" w:color="auto"/>
            <w:bottom w:val="none" w:sz="0" w:space="0" w:color="auto"/>
            <w:right w:val="none" w:sz="0" w:space="0" w:color="auto"/>
          </w:divBdr>
        </w:div>
      </w:divsChild>
    </w:div>
    <w:div w:id="536502478">
      <w:bodyDiv w:val="1"/>
      <w:marLeft w:val="0"/>
      <w:marRight w:val="0"/>
      <w:marTop w:val="0"/>
      <w:marBottom w:val="0"/>
      <w:divBdr>
        <w:top w:val="none" w:sz="0" w:space="0" w:color="auto"/>
        <w:left w:val="none" w:sz="0" w:space="0" w:color="auto"/>
        <w:bottom w:val="none" w:sz="0" w:space="0" w:color="auto"/>
        <w:right w:val="none" w:sz="0" w:space="0" w:color="auto"/>
      </w:divBdr>
      <w:divsChild>
        <w:div w:id="1137181497">
          <w:marLeft w:val="0"/>
          <w:marRight w:val="0"/>
          <w:marTop w:val="0"/>
          <w:marBottom w:val="0"/>
          <w:divBdr>
            <w:top w:val="none" w:sz="0" w:space="0" w:color="auto"/>
            <w:left w:val="none" w:sz="0" w:space="0" w:color="auto"/>
            <w:bottom w:val="none" w:sz="0" w:space="0" w:color="auto"/>
            <w:right w:val="none" w:sz="0" w:space="0" w:color="auto"/>
          </w:divBdr>
        </w:div>
      </w:divsChild>
    </w:div>
    <w:div w:id="556357034">
      <w:bodyDiv w:val="1"/>
      <w:marLeft w:val="0"/>
      <w:marRight w:val="0"/>
      <w:marTop w:val="0"/>
      <w:marBottom w:val="0"/>
      <w:divBdr>
        <w:top w:val="none" w:sz="0" w:space="0" w:color="auto"/>
        <w:left w:val="none" w:sz="0" w:space="0" w:color="auto"/>
        <w:bottom w:val="none" w:sz="0" w:space="0" w:color="auto"/>
        <w:right w:val="none" w:sz="0" w:space="0" w:color="auto"/>
      </w:divBdr>
    </w:div>
    <w:div w:id="558439410">
      <w:bodyDiv w:val="1"/>
      <w:marLeft w:val="0"/>
      <w:marRight w:val="0"/>
      <w:marTop w:val="0"/>
      <w:marBottom w:val="0"/>
      <w:divBdr>
        <w:top w:val="none" w:sz="0" w:space="0" w:color="auto"/>
        <w:left w:val="none" w:sz="0" w:space="0" w:color="auto"/>
        <w:bottom w:val="none" w:sz="0" w:space="0" w:color="auto"/>
        <w:right w:val="none" w:sz="0" w:space="0" w:color="auto"/>
      </w:divBdr>
    </w:div>
    <w:div w:id="582372233">
      <w:bodyDiv w:val="1"/>
      <w:marLeft w:val="0"/>
      <w:marRight w:val="0"/>
      <w:marTop w:val="0"/>
      <w:marBottom w:val="0"/>
      <w:divBdr>
        <w:top w:val="none" w:sz="0" w:space="0" w:color="auto"/>
        <w:left w:val="none" w:sz="0" w:space="0" w:color="auto"/>
        <w:bottom w:val="none" w:sz="0" w:space="0" w:color="auto"/>
        <w:right w:val="none" w:sz="0" w:space="0" w:color="auto"/>
      </w:divBdr>
    </w:div>
    <w:div w:id="586155771">
      <w:bodyDiv w:val="1"/>
      <w:marLeft w:val="0"/>
      <w:marRight w:val="0"/>
      <w:marTop w:val="0"/>
      <w:marBottom w:val="0"/>
      <w:divBdr>
        <w:top w:val="none" w:sz="0" w:space="0" w:color="auto"/>
        <w:left w:val="none" w:sz="0" w:space="0" w:color="auto"/>
        <w:bottom w:val="none" w:sz="0" w:space="0" w:color="auto"/>
        <w:right w:val="none" w:sz="0" w:space="0" w:color="auto"/>
      </w:divBdr>
    </w:div>
    <w:div w:id="631251178">
      <w:bodyDiv w:val="1"/>
      <w:marLeft w:val="0"/>
      <w:marRight w:val="0"/>
      <w:marTop w:val="0"/>
      <w:marBottom w:val="0"/>
      <w:divBdr>
        <w:top w:val="none" w:sz="0" w:space="0" w:color="auto"/>
        <w:left w:val="none" w:sz="0" w:space="0" w:color="auto"/>
        <w:bottom w:val="none" w:sz="0" w:space="0" w:color="auto"/>
        <w:right w:val="none" w:sz="0" w:space="0" w:color="auto"/>
      </w:divBdr>
      <w:divsChild>
        <w:div w:id="1125001470">
          <w:marLeft w:val="0"/>
          <w:marRight w:val="0"/>
          <w:marTop w:val="0"/>
          <w:marBottom w:val="0"/>
          <w:divBdr>
            <w:top w:val="none" w:sz="0" w:space="0" w:color="auto"/>
            <w:left w:val="none" w:sz="0" w:space="0" w:color="auto"/>
            <w:bottom w:val="none" w:sz="0" w:space="0" w:color="auto"/>
            <w:right w:val="none" w:sz="0" w:space="0" w:color="auto"/>
          </w:divBdr>
          <w:divsChild>
            <w:div w:id="1171867608">
              <w:marLeft w:val="0"/>
              <w:marRight w:val="0"/>
              <w:marTop w:val="0"/>
              <w:marBottom w:val="0"/>
              <w:divBdr>
                <w:top w:val="none" w:sz="0" w:space="0" w:color="auto"/>
                <w:left w:val="none" w:sz="0" w:space="0" w:color="auto"/>
                <w:bottom w:val="none" w:sz="0" w:space="0" w:color="auto"/>
                <w:right w:val="none" w:sz="0" w:space="0" w:color="auto"/>
              </w:divBdr>
              <w:divsChild>
                <w:div w:id="486023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8720798">
      <w:bodyDiv w:val="1"/>
      <w:marLeft w:val="0"/>
      <w:marRight w:val="0"/>
      <w:marTop w:val="0"/>
      <w:marBottom w:val="0"/>
      <w:divBdr>
        <w:top w:val="none" w:sz="0" w:space="0" w:color="auto"/>
        <w:left w:val="none" w:sz="0" w:space="0" w:color="auto"/>
        <w:bottom w:val="none" w:sz="0" w:space="0" w:color="auto"/>
        <w:right w:val="none" w:sz="0" w:space="0" w:color="auto"/>
      </w:divBdr>
      <w:divsChild>
        <w:div w:id="1322805480">
          <w:marLeft w:val="0"/>
          <w:marRight w:val="0"/>
          <w:marTop w:val="0"/>
          <w:marBottom w:val="0"/>
          <w:divBdr>
            <w:top w:val="none" w:sz="0" w:space="5" w:color="auto"/>
            <w:left w:val="none" w:sz="0" w:space="5" w:color="auto"/>
            <w:bottom w:val="dotted" w:sz="6" w:space="5" w:color="000000"/>
            <w:right w:val="none" w:sz="0" w:space="5" w:color="auto"/>
          </w:divBdr>
        </w:div>
      </w:divsChild>
    </w:div>
    <w:div w:id="807938158">
      <w:bodyDiv w:val="1"/>
      <w:marLeft w:val="0"/>
      <w:marRight w:val="0"/>
      <w:marTop w:val="0"/>
      <w:marBottom w:val="0"/>
      <w:divBdr>
        <w:top w:val="none" w:sz="0" w:space="0" w:color="auto"/>
        <w:left w:val="none" w:sz="0" w:space="0" w:color="auto"/>
        <w:bottom w:val="none" w:sz="0" w:space="0" w:color="auto"/>
        <w:right w:val="none" w:sz="0" w:space="0" w:color="auto"/>
      </w:divBdr>
      <w:divsChild>
        <w:div w:id="44986063">
          <w:marLeft w:val="0"/>
          <w:marRight w:val="0"/>
          <w:marTop w:val="0"/>
          <w:marBottom w:val="0"/>
          <w:divBdr>
            <w:top w:val="none" w:sz="0" w:space="0" w:color="auto"/>
            <w:left w:val="none" w:sz="0" w:space="0" w:color="auto"/>
            <w:bottom w:val="none" w:sz="0" w:space="0" w:color="auto"/>
            <w:right w:val="none" w:sz="0" w:space="0" w:color="auto"/>
          </w:divBdr>
        </w:div>
      </w:divsChild>
    </w:div>
    <w:div w:id="855853236">
      <w:bodyDiv w:val="1"/>
      <w:marLeft w:val="0"/>
      <w:marRight w:val="0"/>
      <w:marTop w:val="0"/>
      <w:marBottom w:val="0"/>
      <w:divBdr>
        <w:top w:val="none" w:sz="0" w:space="0" w:color="auto"/>
        <w:left w:val="none" w:sz="0" w:space="0" w:color="auto"/>
        <w:bottom w:val="none" w:sz="0" w:space="0" w:color="auto"/>
        <w:right w:val="none" w:sz="0" w:space="0" w:color="auto"/>
      </w:divBdr>
    </w:div>
    <w:div w:id="894121656">
      <w:bodyDiv w:val="1"/>
      <w:marLeft w:val="0"/>
      <w:marRight w:val="0"/>
      <w:marTop w:val="0"/>
      <w:marBottom w:val="0"/>
      <w:divBdr>
        <w:top w:val="none" w:sz="0" w:space="0" w:color="auto"/>
        <w:left w:val="none" w:sz="0" w:space="0" w:color="auto"/>
        <w:bottom w:val="none" w:sz="0" w:space="0" w:color="auto"/>
        <w:right w:val="none" w:sz="0" w:space="0" w:color="auto"/>
      </w:divBdr>
    </w:div>
    <w:div w:id="960303249">
      <w:bodyDiv w:val="1"/>
      <w:marLeft w:val="0"/>
      <w:marRight w:val="0"/>
      <w:marTop w:val="0"/>
      <w:marBottom w:val="0"/>
      <w:divBdr>
        <w:top w:val="none" w:sz="0" w:space="0" w:color="auto"/>
        <w:left w:val="none" w:sz="0" w:space="0" w:color="auto"/>
        <w:bottom w:val="none" w:sz="0" w:space="0" w:color="auto"/>
        <w:right w:val="none" w:sz="0" w:space="0" w:color="auto"/>
      </w:divBdr>
    </w:div>
    <w:div w:id="960647463">
      <w:bodyDiv w:val="1"/>
      <w:marLeft w:val="0"/>
      <w:marRight w:val="0"/>
      <w:marTop w:val="0"/>
      <w:marBottom w:val="0"/>
      <w:divBdr>
        <w:top w:val="none" w:sz="0" w:space="0" w:color="auto"/>
        <w:left w:val="none" w:sz="0" w:space="0" w:color="auto"/>
        <w:bottom w:val="none" w:sz="0" w:space="0" w:color="auto"/>
        <w:right w:val="none" w:sz="0" w:space="0" w:color="auto"/>
      </w:divBdr>
      <w:divsChild>
        <w:div w:id="1699546157">
          <w:marLeft w:val="0"/>
          <w:marRight w:val="0"/>
          <w:marTop w:val="0"/>
          <w:marBottom w:val="0"/>
          <w:divBdr>
            <w:top w:val="none" w:sz="0" w:space="0" w:color="auto"/>
            <w:left w:val="none" w:sz="0" w:space="0" w:color="auto"/>
            <w:bottom w:val="none" w:sz="0" w:space="0" w:color="auto"/>
            <w:right w:val="none" w:sz="0" w:space="0" w:color="auto"/>
          </w:divBdr>
        </w:div>
      </w:divsChild>
    </w:div>
    <w:div w:id="1050493144">
      <w:bodyDiv w:val="1"/>
      <w:marLeft w:val="0"/>
      <w:marRight w:val="0"/>
      <w:marTop w:val="0"/>
      <w:marBottom w:val="0"/>
      <w:divBdr>
        <w:top w:val="none" w:sz="0" w:space="0" w:color="auto"/>
        <w:left w:val="none" w:sz="0" w:space="0" w:color="auto"/>
        <w:bottom w:val="none" w:sz="0" w:space="0" w:color="auto"/>
        <w:right w:val="none" w:sz="0" w:space="0" w:color="auto"/>
      </w:divBdr>
      <w:divsChild>
        <w:div w:id="31660375">
          <w:marLeft w:val="0"/>
          <w:marRight w:val="0"/>
          <w:marTop w:val="0"/>
          <w:marBottom w:val="0"/>
          <w:divBdr>
            <w:top w:val="none" w:sz="0" w:space="0" w:color="auto"/>
            <w:left w:val="none" w:sz="0" w:space="0" w:color="auto"/>
            <w:bottom w:val="none" w:sz="0" w:space="0" w:color="auto"/>
            <w:right w:val="none" w:sz="0" w:space="0" w:color="auto"/>
          </w:divBdr>
        </w:div>
      </w:divsChild>
    </w:div>
    <w:div w:id="1186599781">
      <w:bodyDiv w:val="1"/>
      <w:marLeft w:val="0"/>
      <w:marRight w:val="0"/>
      <w:marTop w:val="0"/>
      <w:marBottom w:val="0"/>
      <w:divBdr>
        <w:top w:val="none" w:sz="0" w:space="0" w:color="auto"/>
        <w:left w:val="none" w:sz="0" w:space="0" w:color="auto"/>
        <w:bottom w:val="none" w:sz="0" w:space="0" w:color="auto"/>
        <w:right w:val="none" w:sz="0" w:space="0" w:color="auto"/>
      </w:divBdr>
      <w:divsChild>
        <w:div w:id="958730259">
          <w:marLeft w:val="0"/>
          <w:marRight w:val="0"/>
          <w:marTop w:val="0"/>
          <w:marBottom w:val="0"/>
          <w:divBdr>
            <w:top w:val="none" w:sz="0" w:space="0" w:color="auto"/>
            <w:left w:val="none" w:sz="0" w:space="0" w:color="auto"/>
            <w:bottom w:val="none" w:sz="0" w:space="0" w:color="auto"/>
            <w:right w:val="none" w:sz="0" w:space="0" w:color="auto"/>
          </w:divBdr>
        </w:div>
      </w:divsChild>
    </w:div>
    <w:div w:id="1216505007">
      <w:bodyDiv w:val="1"/>
      <w:marLeft w:val="0"/>
      <w:marRight w:val="0"/>
      <w:marTop w:val="0"/>
      <w:marBottom w:val="0"/>
      <w:divBdr>
        <w:top w:val="none" w:sz="0" w:space="0" w:color="auto"/>
        <w:left w:val="none" w:sz="0" w:space="0" w:color="auto"/>
        <w:bottom w:val="none" w:sz="0" w:space="0" w:color="auto"/>
        <w:right w:val="none" w:sz="0" w:space="0" w:color="auto"/>
      </w:divBdr>
    </w:div>
    <w:div w:id="1227490047">
      <w:bodyDiv w:val="1"/>
      <w:marLeft w:val="0"/>
      <w:marRight w:val="0"/>
      <w:marTop w:val="0"/>
      <w:marBottom w:val="0"/>
      <w:divBdr>
        <w:top w:val="none" w:sz="0" w:space="0" w:color="auto"/>
        <w:left w:val="none" w:sz="0" w:space="0" w:color="auto"/>
        <w:bottom w:val="none" w:sz="0" w:space="0" w:color="auto"/>
        <w:right w:val="none" w:sz="0" w:space="0" w:color="auto"/>
      </w:divBdr>
    </w:div>
    <w:div w:id="1311444935">
      <w:bodyDiv w:val="1"/>
      <w:marLeft w:val="0"/>
      <w:marRight w:val="0"/>
      <w:marTop w:val="0"/>
      <w:marBottom w:val="0"/>
      <w:divBdr>
        <w:top w:val="none" w:sz="0" w:space="0" w:color="auto"/>
        <w:left w:val="none" w:sz="0" w:space="0" w:color="auto"/>
        <w:bottom w:val="none" w:sz="0" w:space="0" w:color="auto"/>
        <w:right w:val="none" w:sz="0" w:space="0" w:color="auto"/>
      </w:divBdr>
    </w:div>
    <w:div w:id="1456754546">
      <w:bodyDiv w:val="1"/>
      <w:marLeft w:val="0"/>
      <w:marRight w:val="0"/>
      <w:marTop w:val="0"/>
      <w:marBottom w:val="0"/>
      <w:divBdr>
        <w:top w:val="none" w:sz="0" w:space="0" w:color="auto"/>
        <w:left w:val="none" w:sz="0" w:space="0" w:color="auto"/>
        <w:bottom w:val="none" w:sz="0" w:space="0" w:color="auto"/>
        <w:right w:val="none" w:sz="0" w:space="0" w:color="auto"/>
      </w:divBdr>
      <w:divsChild>
        <w:div w:id="263733405">
          <w:marLeft w:val="0"/>
          <w:marRight w:val="0"/>
          <w:marTop w:val="0"/>
          <w:marBottom w:val="0"/>
          <w:divBdr>
            <w:top w:val="none" w:sz="0" w:space="0" w:color="auto"/>
            <w:left w:val="none" w:sz="0" w:space="0" w:color="auto"/>
            <w:bottom w:val="none" w:sz="0" w:space="0" w:color="auto"/>
            <w:right w:val="none" w:sz="0" w:space="0" w:color="auto"/>
          </w:divBdr>
        </w:div>
      </w:divsChild>
    </w:div>
    <w:div w:id="1479877893">
      <w:bodyDiv w:val="1"/>
      <w:marLeft w:val="0"/>
      <w:marRight w:val="0"/>
      <w:marTop w:val="0"/>
      <w:marBottom w:val="0"/>
      <w:divBdr>
        <w:top w:val="none" w:sz="0" w:space="0" w:color="auto"/>
        <w:left w:val="none" w:sz="0" w:space="0" w:color="auto"/>
        <w:bottom w:val="none" w:sz="0" w:space="0" w:color="auto"/>
        <w:right w:val="none" w:sz="0" w:space="0" w:color="auto"/>
      </w:divBdr>
    </w:div>
    <w:div w:id="1494027850">
      <w:bodyDiv w:val="1"/>
      <w:marLeft w:val="0"/>
      <w:marRight w:val="0"/>
      <w:marTop w:val="0"/>
      <w:marBottom w:val="0"/>
      <w:divBdr>
        <w:top w:val="none" w:sz="0" w:space="0" w:color="auto"/>
        <w:left w:val="none" w:sz="0" w:space="0" w:color="auto"/>
        <w:bottom w:val="none" w:sz="0" w:space="0" w:color="auto"/>
        <w:right w:val="none" w:sz="0" w:space="0" w:color="auto"/>
      </w:divBdr>
    </w:div>
    <w:div w:id="1540052764">
      <w:bodyDiv w:val="1"/>
      <w:marLeft w:val="0"/>
      <w:marRight w:val="0"/>
      <w:marTop w:val="0"/>
      <w:marBottom w:val="0"/>
      <w:divBdr>
        <w:top w:val="none" w:sz="0" w:space="0" w:color="auto"/>
        <w:left w:val="none" w:sz="0" w:space="0" w:color="auto"/>
        <w:bottom w:val="none" w:sz="0" w:space="0" w:color="auto"/>
        <w:right w:val="none" w:sz="0" w:space="0" w:color="auto"/>
      </w:divBdr>
    </w:div>
    <w:div w:id="1563247719">
      <w:bodyDiv w:val="1"/>
      <w:marLeft w:val="0"/>
      <w:marRight w:val="0"/>
      <w:marTop w:val="0"/>
      <w:marBottom w:val="0"/>
      <w:divBdr>
        <w:top w:val="none" w:sz="0" w:space="0" w:color="auto"/>
        <w:left w:val="none" w:sz="0" w:space="0" w:color="auto"/>
        <w:bottom w:val="none" w:sz="0" w:space="0" w:color="auto"/>
        <w:right w:val="none" w:sz="0" w:space="0" w:color="auto"/>
      </w:divBdr>
    </w:div>
    <w:div w:id="1654095148">
      <w:bodyDiv w:val="1"/>
      <w:marLeft w:val="0"/>
      <w:marRight w:val="0"/>
      <w:marTop w:val="0"/>
      <w:marBottom w:val="0"/>
      <w:divBdr>
        <w:top w:val="none" w:sz="0" w:space="0" w:color="auto"/>
        <w:left w:val="none" w:sz="0" w:space="0" w:color="auto"/>
        <w:bottom w:val="none" w:sz="0" w:space="0" w:color="auto"/>
        <w:right w:val="none" w:sz="0" w:space="0" w:color="auto"/>
      </w:divBdr>
    </w:div>
    <w:div w:id="1686398383">
      <w:bodyDiv w:val="1"/>
      <w:marLeft w:val="0"/>
      <w:marRight w:val="0"/>
      <w:marTop w:val="0"/>
      <w:marBottom w:val="0"/>
      <w:divBdr>
        <w:top w:val="none" w:sz="0" w:space="0" w:color="auto"/>
        <w:left w:val="none" w:sz="0" w:space="0" w:color="auto"/>
        <w:bottom w:val="none" w:sz="0" w:space="0" w:color="auto"/>
        <w:right w:val="none" w:sz="0" w:space="0" w:color="auto"/>
      </w:divBdr>
    </w:div>
    <w:div w:id="1851748786">
      <w:bodyDiv w:val="1"/>
      <w:marLeft w:val="0"/>
      <w:marRight w:val="0"/>
      <w:marTop w:val="0"/>
      <w:marBottom w:val="0"/>
      <w:divBdr>
        <w:top w:val="none" w:sz="0" w:space="0" w:color="auto"/>
        <w:left w:val="none" w:sz="0" w:space="0" w:color="auto"/>
        <w:bottom w:val="none" w:sz="0" w:space="0" w:color="auto"/>
        <w:right w:val="none" w:sz="0" w:space="0" w:color="auto"/>
      </w:divBdr>
      <w:divsChild>
        <w:div w:id="2013750669">
          <w:marLeft w:val="0"/>
          <w:marRight w:val="0"/>
          <w:marTop w:val="0"/>
          <w:marBottom w:val="0"/>
          <w:divBdr>
            <w:top w:val="none" w:sz="0" w:space="0" w:color="auto"/>
            <w:left w:val="none" w:sz="0" w:space="0" w:color="auto"/>
            <w:bottom w:val="none" w:sz="0" w:space="0" w:color="auto"/>
            <w:right w:val="none" w:sz="0" w:space="0" w:color="auto"/>
          </w:divBdr>
        </w:div>
      </w:divsChild>
    </w:div>
    <w:div w:id="1891308183">
      <w:bodyDiv w:val="1"/>
      <w:marLeft w:val="0"/>
      <w:marRight w:val="0"/>
      <w:marTop w:val="0"/>
      <w:marBottom w:val="0"/>
      <w:divBdr>
        <w:top w:val="none" w:sz="0" w:space="0" w:color="auto"/>
        <w:left w:val="none" w:sz="0" w:space="0" w:color="auto"/>
        <w:bottom w:val="none" w:sz="0" w:space="0" w:color="auto"/>
        <w:right w:val="none" w:sz="0" w:space="0" w:color="auto"/>
      </w:divBdr>
      <w:divsChild>
        <w:div w:id="1832327459">
          <w:marLeft w:val="0"/>
          <w:marRight w:val="0"/>
          <w:marTop w:val="0"/>
          <w:marBottom w:val="0"/>
          <w:divBdr>
            <w:top w:val="none" w:sz="0" w:space="0" w:color="auto"/>
            <w:left w:val="none" w:sz="0" w:space="0" w:color="auto"/>
            <w:bottom w:val="none" w:sz="0" w:space="0" w:color="auto"/>
            <w:right w:val="none" w:sz="0" w:space="0" w:color="auto"/>
          </w:divBdr>
        </w:div>
      </w:divsChild>
    </w:div>
    <w:div w:id="20933132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people.vcu.edu/~dddavis./" TargetMode="External"/><Relationship Id="rId13" Type="http://schemas.openxmlformats.org/officeDocument/2006/relationships/image" Target="media/image2.emf"/><Relationship Id="rId18" Type="http://schemas.openxmlformats.org/officeDocument/2006/relationships/image" Target="media/image30.emf"/><Relationship Id="rId26" Type="http://schemas.openxmlformats.org/officeDocument/2006/relationships/hyperlink" Target="https://doi.org/10.1093/rof/rfs022" TargetMode="External"/><Relationship Id="rId39" Type="http://schemas.openxmlformats.org/officeDocument/2006/relationships/hyperlink" Target="https://doi.org/10.1016/j.jfs.2008.09.005" TargetMode="External"/><Relationship Id="rId3" Type="http://schemas.openxmlformats.org/officeDocument/2006/relationships/styles" Target="styles.xml"/><Relationship Id="rId21" Type="http://schemas.openxmlformats.org/officeDocument/2006/relationships/image" Target="media/image5.tiff"/><Relationship Id="rId34" Type="http://schemas.openxmlformats.org/officeDocument/2006/relationships/hyperlink" Target="https://doi.org/10.1093/rfs/hhm037" TargetMode="External"/><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10.tiff"/><Relationship Id="rId17" Type="http://schemas.openxmlformats.org/officeDocument/2006/relationships/image" Target="media/image3.emf"/><Relationship Id="rId25" Type="http://schemas.openxmlformats.org/officeDocument/2006/relationships/hyperlink" Target="https://doi.org/10.1257/mac.4.2.184" TargetMode="External"/><Relationship Id="rId33" Type="http://schemas.openxmlformats.org/officeDocument/2006/relationships/hyperlink" Target="https://doi.org/10.1093/qje/qjr012" TargetMode="External"/><Relationship Id="rId38" Type="http://schemas.openxmlformats.org/officeDocument/2006/relationships/hyperlink" Target="https://doi.org/10.3982/TE1064" TargetMode="External"/><Relationship Id="rId2" Type="http://schemas.openxmlformats.org/officeDocument/2006/relationships/numbering" Target="numbering.xml"/><Relationship Id="rId16" Type="http://schemas.openxmlformats.org/officeDocument/2006/relationships/chart" Target="charts/chart10.xml"/><Relationship Id="rId20" Type="http://schemas.openxmlformats.org/officeDocument/2006/relationships/image" Target="media/image40.emf"/><Relationship Id="rId29" Type="http://schemas.openxmlformats.org/officeDocument/2006/relationships/hyperlink" Target="https://doi.org/10.1111/j.1538-4616.2011.00438.x" TargetMode="External"/><Relationship Id="rId41" Type="http://schemas.openxmlformats.org/officeDocument/2006/relationships/hyperlink" Target="https://doi.org/10.1016/j.jfineco.2009.12.001"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tiff"/><Relationship Id="rId24" Type="http://schemas.openxmlformats.org/officeDocument/2006/relationships/image" Target="media/image60.emf"/><Relationship Id="rId32" Type="http://schemas.openxmlformats.org/officeDocument/2006/relationships/hyperlink" Target="https://doi.org/10.1111/jmcb.12324" TargetMode="External"/><Relationship Id="rId37" Type="http://schemas.openxmlformats.org/officeDocument/2006/relationships/hyperlink" Target="https://doi.org/10.1093/rfs/hhr018" TargetMode="External"/><Relationship Id="rId40" Type="http://schemas.openxmlformats.org/officeDocument/2006/relationships/hyperlink" Target="https://doi.org/10.1016/j.jfineco.2015.07.002" TargetMode="External"/><Relationship Id="rId5" Type="http://schemas.openxmlformats.org/officeDocument/2006/relationships/webSettings" Target="webSettings.xml"/><Relationship Id="rId15" Type="http://schemas.openxmlformats.org/officeDocument/2006/relationships/chart" Target="charts/chart1.xml"/><Relationship Id="rId23" Type="http://schemas.openxmlformats.org/officeDocument/2006/relationships/image" Target="media/image50.tiff"/><Relationship Id="rId28" Type="http://schemas.openxmlformats.org/officeDocument/2006/relationships/hyperlink" Target="https://doi.org/10.1016/j.jmoneco.2009.04.003" TargetMode="External"/><Relationship Id="rId36" Type="http://schemas.openxmlformats.org/officeDocument/2006/relationships/hyperlink" Target="https://econpapers.repec.org/article/ouprfinst/" TargetMode="External"/><Relationship Id="rId10" Type="http://schemas.openxmlformats.org/officeDocument/2006/relationships/hyperlink" Target="mailto:dddavis@vcu.edu" TargetMode="External"/><Relationship Id="rId19" Type="http://schemas.openxmlformats.org/officeDocument/2006/relationships/image" Target="media/image4.emf"/><Relationship Id="rId31" Type="http://schemas.openxmlformats.org/officeDocument/2006/relationships/hyperlink" Target="https://doi.org/10.1111/jmcb.12132" TargetMode="Externa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20.emf"/><Relationship Id="rId22" Type="http://schemas.openxmlformats.org/officeDocument/2006/relationships/image" Target="media/image6.emf"/><Relationship Id="rId27" Type="http://schemas.openxmlformats.org/officeDocument/2006/relationships/hyperlink" Target="https://doi.org/10.1111/j.1540-6261.2011.01670.x" TargetMode="External"/><Relationship Id="rId30" Type="http://schemas.openxmlformats.org/officeDocument/2006/relationships/hyperlink" Target="https://doi.org/10.1016/j.jebo.2017.11.005" TargetMode="External"/><Relationship Id="rId35" Type="http://schemas.openxmlformats.org/officeDocument/2006/relationships/hyperlink" Target="https://doi.org/10.1111/j.1468-0262.2005.00639.x" TargetMode="External"/><Relationship Id="rId43" Type="http://schemas.openxmlformats.org/officeDocument/2006/relationships/theme" Target="theme/theme1.xm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2" Type="http://schemas.openxmlformats.org/officeDocument/2006/relationships/chartUserShapes" Target="../drawings/drawing10.xml"/><Relationship Id="rId1" Type="http://schemas.openxmlformats.org/officeDocument/2006/relationships/package" Target="../embeddings/Microsoft_Excel_Worksheet0.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307641346309712"/>
          <c:y val="0.15201219174259914"/>
          <c:w val="0.65775591713569015"/>
          <c:h val="0.62055521841746952"/>
        </c:manualLayout>
      </c:layout>
      <c:barChart>
        <c:barDir val="col"/>
        <c:grouping val="clustered"/>
        <c:varyColors val="0"/>
        <c:ser>
          <c:idx val="0"/>
          <c:order val="0"/>
          <c:tx>
            <c:strRef>
              <c:f>'Figure 3'!$A$30</c:f>
              <c:strCache>
                <c:ptCount val="1"/>
                <c:pt idx="0">
                  <c:v>Initial</c:v>
                </c:pt>
              </c:strCache>
            </c:strRef>
          </c:tx>
          <c:spPr>
            <a:solidFill>
              <a:schemeClr val="bg1">
                <a:lumMod val="75000"/>
              </a:schemeClr>
            </a:solidFill>
            <a:ln>
              <a:solidFill>
                <a:schemeClr val="tx1"/>
              </a:solidFill>
            </a:ln>
            <a:effectLst/>
          </c:spPr>
          <c:invertIfNegative val="0"/>
          <c:cat>
            <c:strRef>
              <c:f>'Figure 3'!$B$29:$G$29</c:f>
              <c:strCache>
                <c:ptCount val="6"/>
                <c:pt idx="0">
                  <c:v>SB</c:v>
                </c:pt>
                <c:pt idx="1">
                  <c:v>SL</c:v>
                </c:pt>
                <c:pt idx="4">
                  <c:v>CB</c:v>
                </c:pt>
                <c:pt idx="5">
                  <c:v>CL</c:v>
                </c:pt>
              </c:strCache>
            </c:strRef>
          </c:cat>
          <c:val>
            <c:numRef>
              <c:f>'Figure 3'!$B$30:$G$30</c:f>
              <c:numCache>
                <c:formatCode>General</c:formatCode>
                <c:ptCount val="6"/>
                <c:pt idx="0">
                  <c:v>62.083330000000004</c:v>
                </c:pt>
                <c:pt idx="1">
                  <c:v>45.064810000000001</c:v>
                </c:pt>
                <c:pt idx="4">
                  <c:v>50.148145</c:v>
                </c:pt>
                <c:pt idx="5">
                  <c:v>42.3425875</c:v>
                </c:pt>
              </c:numCache>
            </c:numRef>
          </c:val>
          <c:extLst>
            <c:ext xmlns:c16="http://schemas.microsoft.com/office/drawing/2014/chart" uri="{C3380CC4-5D6E-409C-BE32-E72D297353CC}">
              <c16:uniqueId val="{00000000-0D0B-614E-B020-046C69078994}"/>
            </c:ext>
          </c:extLst>
        </c:ser>
        <c:ser>
          <c:idx val="1"/>
          <c:order val="1"/>
          <c:tx>
            <c:strRef>
              <c:f>'Figure 3'!$A$31</c:f>
              <c:strCache>
                <c:ptCount val="1"/>
                <c:pt idx="0">
                  <c:v>Mature</c:v>
                </c:pt>
              </c:strCache>
            </c:strRef>
          </c:tx>
          <c:spPr>
            <a:solidFill>
              <a:schemeClr val="bg1">
                <a:lumMod val="95000"/>
              </a:schemeClr>
            </a:solidFill>
            <a:ln>
              <a:solidFill>
                <a:schemeClr val="tx1"/>
              </a:solidFill>
            </a:ln>
            <a:effectLst/>
          </c:spPr>
          <c:invertIfNegative val="0"/>
          <c:cat>
            <c:strRef>
              <c:f>'Figure 3'!$B$29:$G$29</c:f>
              <c:strCache>
                <c:ptCount val="6"/>
                <c:pt idx="0">
                  <c:v>SB</c:v>
                </c:pt>
                <c:pt idx="1">
                  <c:v>SL</c:v>
                </c:pt>
                <c:pt idx="4">
                  <c:v>CB</c:v>
                </c:pt>
                <c:pt idx="5">
                  <c:v>CL</c:v>
                </c:pt>
              </c:strCache>
            </c:strRef>
          </c:cat>
          <c:val>
            <c:numRef>
              <c:f>'Figure 3'!$B$31:$G$31</c:f>
              <c:numCache>
                <c:formatCode>General</c:formatCode>
                <c:ptCount val="6"/>
                <c:pt idx="0">
                  <c:v>56.898150000000001</c:v>
                </c:pt>
                <c:pt idx="1">
                  <c:v>42.33334</c:v>
                </c:pt>
                <c:pt idx="4">
                  <c:v>42.790996249999999</c:v>
                </c:pt>
                <c:pt idx="5">
                  <c:v>35.782536</c:v>
                </c:pt>
              </c:numCache>
            </c:numRef>
          </c:val>
          <c:extLst>
            <c:ext xmlns:c16="http://schemas.microsoft.com/office/drawing/2014/chart" uri="{C3380CC4-5D6E-409C-BE32-E72D297353CC}">
              <c16:uniqueId val="{00000001-0D0B-614E-B020-046C69078994}"/>
            </c:ext>
          </c:extLst>
        </c:ser>
        <c:dLbls>
          <c:showLegendKey val="0"/>
          <c:showVal val="0"/>
          <c:showCatName val="0"/>
          <c:showSerName val="0"/>
          <c:showPercent val="0"/>
          <c:showBubbleSize val="0"/>
        </c:dLbls>
        <c:gapWidth val="36"/>
        <c:axId val="568012160"/>
        <c:axId val="568059008"/>
      </c:barChart>
      <c:catAx>
        <c:axId val="568012160"/>
        <c:scaling>
          <c:orientation val="minMax"/>
        </c:scaling>
        <c:delete val="0"/>
        <c:axPos val="b"/>
        <c:numFmt formatCode="General" sourceLinked="1"/>
        <c:majorTickMark val="none"/>
        <c:minorTickMark val="none"/>
        <c:tickLblPos val="nextTo"/>
        <c:spPr>
          <a:noFill/>
          <a:ln w="9525" cap="flat" cmpd="sng" algn="ctr">
            <a:solidFill>
              <a:schemeClr val="dk1"/>
            </a:solidFill>
            <a:round/>
          </a:ln>
          <a:effectLst/>
        </c:spPr>
        <c:txPr>
          <a:bodyPr rot="-60000000" spcFirstLastPara="1" vertOverflow="ellipsis" vert="horz" wrap="square" anchor="ctr" anchorCtr="1"/>
          <a:lstStyle/>
          <a:p>
            <a:pPr>
              <a:defRPr sz="1200" b="0" i="1"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568059008"/>
        <c:crosses val="autoZero"/>
        <c:auto val="1"/>
        <c:lblAlgn val="ctr"/>
        <c:lblOffset val="100"/>
        <c:noMultiLvlLbl val="0"/>
      </c:catAx>
      <c:valAx>
        <c:axId val="568059008"/>
        <c:scaling>
          <c:orientation val="minMax"/>
          <c:max val="64"/>
          <c:min val="32"/>
        </c:scaling>
        <c:delete val="0"/>
        <c:axPos val="l"/>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200"/>
                  <a:t>Assets</a:t>
                </a:r>
              </a:p>
            </c:rich>
          </c:tx>
          <c:overlay val="0"/>
          <c:spPr>
            <a:noFill/>
            <a:ln>
              <a:noFill/>
            </a:ln>
            <a:effectLst/>
          </c:spPr>
        </c:title>
        <c:numFmt formatCode="General" sourceLinked="1"/>
        <c:majorTickMark val="in"/>
        <c:minorTickMark val="none"/>
        <c:tickLblPos val="nextTo"/>
        <c:spPr>
          <a:noFill/>
          <a:ln>
            <a:solidFill>
              <a:schemeClr val="tx1"/>
            </a:solid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568012160"/>
        <c:crosses val="autoZero"/>
        <c:crossBetween val="between"/>
        <c:majorUnit val="8"/>
      </c:valAx>
      <c:spPr>
        <a:noFill/>
        <a:ln w="25400">
          <a:noFill/>
        </a:ln>
        <a:effectLst/>
      </c:spPr>
    </c:plotArea>
    <c:legend>
      <c:legendPos val="b"/>
      <c:layout>
        <c:manualLayout>
          <c:xMode val="edge"/>
          <c:yMode val="edge"/>
          <c:x val="0.32423998909409757"/>
          <c:y val="0.87252563388262416"/>
          <c:w val="0.2651753857667723"/>
          <c:h val="7.8415726042791539E-2"/>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1200">
          <a:latin typeface="Times New Roman" panose="02020603050405020304" pitchFamily="18" charset="0"/>
          <a:cs typeface="Times New Roman" panose="02020603050405020304" pitchFamily="18" charset="0"/>
        </a:defRPr>
      </a:pPr>
      <a:endParaRPr lang="en-US"/>
    </a:p>
  </c:txPr>
  <c:externalData r:id="rId1">
    <c:autoUpdate val="0"/>
  </c:externalData>
  <c:userShapes r:id="rId2"/>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307641346309712"/>
          <c:y val="0.15201219174259914"/>
          <c:w val="0.65775591713569015"/>
          <c:h val="0.62055521841746952"/>
        </c:manualLayout>
      </c:layout>
      <c:barChart>
        <c:barDir val="col"/>
        <c:grouping val="clustered"/>
        <c:varyColors val="0"/>
        <c:ser>
          <c:idx val="0"/>
          <c:order val="0"/>
          <c:tx>
            <c:strRef>
              <c:f>'Figure 3'!$A$30</c:f>
              <c:strCache>
                <c:ptCount val="1"/>
                <c:pt idx="0">
                  <c:v>Initial</c:v>
                </c:pt>
              </c:strCache>
            </c:strRef>
          </c:tx>
          <c:spPr>
            <a:solidFill>
              <a:schemeClr val="bg1">
                <a:lumMod val="75000"/>
              </a:schemeClr>
            </a:solidFill>
            <a:ln>
              <a:solidFill>
                <a:schemeClr val="tx1"/>
              </a:solidFill>
            </a:ln>
            <a:effectLst/>
          </c:spPr>
          <c:invertIfNegative val="0"/>
          <c:cat>
            <c:strRef>
              <c:f>'Figure 3'!$B$29:$G$29</c:f>
              <c:strCache>
                <c:ptCount val="6"/>
                <c:pt idx="0">
                  <c:v>SB</c:v>
                </c:pt>
                <c:pt idx="1">
                  <c:v>SL</c:v>
                </c:pt>
                <c:pt idx="4">
                  <c:v>CB</c:v>
                </c:pt>
                <c:pt idx="5">
                  <c:v>CL</c:v>
                </c:pt>
              </c:strCache>
            </c:strRef>
          </c:cat>
          <c:val>
            <c:numRef>
              <c:f>'Figure 3'!$B$30:$G$30</c:f>
              <c:numCache>
                <c:formatCode>General</c:formatCode>
                <c:ptCount val="6"/>
                <c:pt idx="0">
                  <c:v>62.083330000000004</c:v>
                </c:pt>
                <c:pt idx="1">
                  <c:v>45.064810000000001</c:v>
                </c:pt>
                <c:pt idx="4">
                  <c:v>50.148145</c:v>
                </c:pt>
                <c:pt idx="5">
                  <c:v>42.3425875</c:v>
                </c:pt>
              </c:numCache>
            </c:numRef>
          </c:val>
          <c:extLst>
            <c:ext xmlns:c16="http://schemas.microsoft.com/office/drawing/2014/chart" uri="{C3380CC4-5D6E-409C-BE32-E72D297353CC}">
              <c16:uniqueId val="{00000000-0D0B-614E-B020-046C69078994}"/>
            </c:ext>
          </c:extLst>
        </c:ser>
        <c:ser>
          <c:idx val="1"/>
          <c:order val="1"/>
          <c:tx>
            <c:strRef>
              <c:f>'Figure 3'!$A$31</c:f>
              <c:strCache>
                <c:ptCount val="1"/>
                <c:pt idx="0">
                  <c:v>Mature</c:v>
                </c:pt>
              </c:strCache>
            </c:strRef>
          </c:tx>
          <c:spPr>
            <a:solidFill>
              <a:schemeClr val="bg1">
                <a:lumMod val="95000"/>
              </a:schemeClr>
            </a:solidFill>
            <a:ln>
              <a:solidFill>
                <a:schemeClr val="tx1"/>
              </a:solidFill>
            </a:ln>
            <a:effectLst/>
          </c:spPr>
          <c:invertIfNegative val="0"/>
          <c:cat>
            <c:strRef>
              <c:f>'Figure 3'!$B$29:$G$29</c:f>
              <c:strCache>
                <c:ptCount val="6"/>
                <c:pt idx="0">
                  <c:v>SB</c:v>
                </c:pt>
                <c:pt idx="1">
                  <c:v>SL</c:v>
                </c:pt>
                <c:pt idx="4">
                  <c:v>CB</c:v>
                </c:pt>
                <c:pt idx="5">
                  <c:v>CL</c:v>
                </c:pt>
              </c:strCache>
            </c:strRef>
          </c:cat>
          <c:val>
            <c:numRef>
              <c:f>'Figure 3'!$B$31:$G$31</c:f>
              <c:numCache>
                <c:formatCode>General</c:formatCode>
                <c:ptCount val="6"/>
                <c:pt idx="0">
                  <c:v>56.898150000000001</c:v>
                </c:pt>
                <c:pt idx="1">
                  <c:v>42.33334</c:v>
                </c:pt>
                <c:pt idx="4">
                  <c:v>42.790996249999999</c:v>
                </c:pt>
                <c:pt idx="5">
                  <c:v>35.782536</c:v>
                </c:pt>
              </c:numCache>
            </c:numRef>
          </c:val>
          <c:extLst>
            <c:ext xmlns:c16="http://schemas.microsoft.com/office/drawing/2014/chart" uri="{C3380CC4-5D6E-409C-BE32-E72D297353CC}">
              <c16:uniqueId val="{00000001-0D0B-614E-B020-046C69078994}"/>
            </c:ext>
          </c:extLst>
        </c:ser>
        <c:dLbls>
          <c:showLegendKey val="0"/>
          <c:showVal val="0"/>
          <c:showCatName val="0"/>
          <c:showSerName val="0"/>
          <c:showPercent val="0"/>
          <c:showBubbleSize val="0"/>
        </c:dLbls>
        <c:gapWidth val="36"/>
        <c:axId val="568012160"/>
        <c:axId val="568059008"/>
      </c:barChart>
      <c:catAx>
        <c:axId val="568012160"/>
        <c:scaling>
          <c:orientation val="minMax"/>
        </c:scaling>
        <c:delete val="0"/>
        <c:axPos val="b"/>
        <c:numFmt formatCode="General" sourceLinked="1"/>
        <c:majorTickMark val="none"/>
        <c:minorTickMark val="none"/>
        <c:tickLblPos val="nextTo"/>
        <c:spPr>
          <a:noFill/>
          <a:ln w="9525" cap="flat" cmpd="sng" algn="ctr">
            <a:solidFill>
              <a:schemeClr val="dk1"/>
            </a:solidFill>
            <a:round/>
          </a:ln>
          <a:effectLst/>
        </c:spPr>
        <c:txPr>
          <a:bodyPr rot="-60000000" spcFirstLastPara="1" vertOverflow="ellipsis" vert="horz" wrap="square" anchor="ctr" anchorCtr="1"/>
          <a:lstStyle/>
          <a:p>
            <a:pPr>
              <a:defRPr sz="1200" b="0" i="1"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568059008"/>
        <c:crosses val="autoZero"/>
        <c:auto val="1"/>
        <c:lblAlgn val="ctr"/>
        <c:lblOffset val="100"/>
        <c:noMultiLvlLbl val="0"/>
      </c:catAx>
      <c:valAx>
        <c:axId val="568059008"/>
        <c:scaling>
          <c:orientation val="minMax"/>
          <c:max val="64"/>
          <c:min val="32"/>
        </c:scaling>
        <c:delete val="0"/>
        <c:axPos val="l"/>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200"/>
                  <a:t>Assets</a:t>
                </a:r>
              </a:p>
            </c:rich>
          </c:tx>
          <c:overlay val="0"/>
          <c:spPr>
            <a:noFill/>
            <a:ln>
              <a:noFill/>
            </a:ln>
            <a:effectLst/>
          </c:spPr>
        </c:title>
        <c:numFmt formatCode="General" sourceLinked="1"/>
        <c:majorTickMark val="in"/>
        <c:minorTickMark val="none"/>
        <c:tickLblPos val="nextTo"/>
        <c:spPr>
          <a:noFill/>
          <a:ln>
            <a:solidFill>
              <a:schemeClr val="tx1"/>
            </a:solid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568012160"/>
        <c:crosses val="autoZero"/>
        <c:crossBetween val="between"/>
        <c:majorUnit val="8"/>
      </c:valAx>
      <c:spPr>
        <a:noFill/>
        <a:ln w="25400">
          <a:noFill/>
        </a:ln>
        <a:effectLst/>
      </c:spPr>
    </c:plotArea>
    <c:legend>
      <c:legendPos val="b"/>
      <c:layout>
        <c:manualLayout>
          <c:xMode val="edge"/>
          <c:yMode val="edge"/>
          <c:x val="0.32423998909409757"/>
          <c:y val="0.87252563388262416"/>
          <c:w val="0.2651753857667723"/>
          <c:h val="7.8415726042791539E-2"/>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1200">
          <a:latin typeface="Times New Roman" panose="02020603050405020304" pitchFamily="18" charset="0"/>
          <a:cs typeface="Times New Roman" panose="02020603050405020304" pitchFamily="18" charset="0"/>
        </a:defRPr>
      </a:pPr>
      <a:endParaRPr lang="en-US"/>
    </a:p>
  </c:txPr>
  <c:externalData r:id="rId1">
    <c:autoUpdate val="0"/>
  </c:externalData>
  <c:userShapes r:id="rId2"/>
</c:chartSpace>
</file>

<file path=word/drawings/drawing1.xml><?xml version="1.0" encoding="utf-8"?>
<c:userShapes xmlns:c="http://schemas.openxmlformats.org/drawingml/2006/chart">
  <cdr:relSizeAnchor xmlns:cdr="http://schemas.openxmlformats.org/drawingml/2006/chartDrawing">
    <cdr:from>
      <cdr:x>0.13696</cdr:x>
      <cdr:y>0.15056</cdr:y>
    </cdr:from>
    <cdr:to>
      <cdr:x>0.34653</cdr:x>
      <cdr:y>0.15121</cdr:y>
    </cdr:to>
    <cdr:cxnSp macro="">
      <cdr:nvCxnSpPr>
        <cdr:cNvPr id="3" name="Straight Connector 2">
          <a:extLst xmlns:a="http://schemas.openxmlformats.org/drawingml/2006/main">
            <a:ext uri="{FF2B5EF4-FFF2-40B4-BE49-F238E27FC236}">
              <a16:creationId xmlns:a16="http://schemas.microsoft.com/office/drawing/2014/main" id="{896A66F4-E739-624D-A7CC-E903B5CEA332}"/>
            </a:ext>
          </a:extLst>
        </cdr:cNvPr>
        <cdr:cNvCxnSpPr/>
      </cdr:nvCxnSpPr>
      <cdr:spPr>
        <a:xfrm xmlns:a="http://schemas.openxmlformats.org/drawingml/2006/main">
          <a:off x="1029978" y="627551"/>
          <a:ext cx="1575909" cy="2697"/>
        </a:xfrm>
        <a:prstGeom xmlns:a="http://schemas.openxmlformats.org/drawingml/2006/main" prst="line">
          <a:avLst/>
        </a:prstGeom>
        <a:ln xmlns:a="http://schemas.openxmlformats.org/drawingml/2006/main">
          <a:prstDash val="dash"/>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0.35076</cdr:x>
      <cdr:y>0.11622</cdr:y>
    </cdr:from>
    <cdr:to>
      <cdr:x>0.4155</cdr:x>
      <cdr:y>0.19473</cdr:y>
    </cdr:to>
    <cdr:sp macro="" textlink="">
      <cdr:nvSpPr>
        <cdr:cNvPr id="26" name="TextBox 25"/>
        <cdr:cNvSpPr txBox="1"/>
      </cdr:nvSpPr>
      <cdr:spPr>
        <a:xfrm xmlns:a="http://schemas.openxmlformats.org/drawingml/2006/main">
          <a:off x="2666194" y="484395"/>
          <a:ext cx="492096" cy="32726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200" i="1" baseline="0">
              <a:latin typeface="Times New Roman" panose="02020603050405020304" pitchFamily="18" charset="0"/>
              <a:cs typeface="Times New Roman" panose="02020603050405020304" pitchFamily="18" charset="0"/>
            </a:rPr>
            <a:t>SB</a:t>
          </a:r>
          <a:endParaRPr lang="en-US" sz="1200" i="1" baseline="-25000">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0.35179</cdr:x>
      <cdr:y>0.43058</cdr:y>
    </cdr:from>
    <cdr:to>
      <cdr:x>0.47547</cdr:x>
      <cdr:y>0.51753</cdr:y>
    </cdr:to>
    <cdr:sp macro="" textlink="">
      <cdr:nvSpPr>
        <cdr:cNvPr id="27" name="TextBox 1"/>
        <cdr:cNvSpPr txBox="1"/>
      </cdr:nvSpPr>
      <cdr:spPr>
        <a:xfrm xmlns:a="http://schemas.openxmlformats.org/drawingml/2006/main">
          <a:off x="2674055" y="1794674"/>
          <a:ext cx="940115" cy="362414"/>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Times New Roman" panose="02020603050405020304" pitchFamily="18" charset="0"/>
              <a:cs typeface="Times New Roman" panose="02020603050405020304" pitchFamily="18" charset="0"/>
            </a:rPr>
            <a:t>SL</a:t>
          </a:r>
          <a:endParaRPr lang="en-US" sz="1200" i="1" baseline="-25000">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0.78082</cdr:x>
      <cdr:y>0.57619</cdr:y>
    </cdr:from>
    <cdr:to>
      <cdr:x>0.89501</cdr:x>
      <cdr:y>0.66314</cdr:y>
    </cdr:to>
    <cdr:sp macro="" textlink="">
      <cdr:nvSpPr>
        <cdr:cNvPr id="32" name="TextBox 1"/>
        <cdr:cNvSpPr txBox="1"/>
      </cdr:nvSpPr>
      <cdr:spPr>
        <a:xfrm xmlns:a="http://schemas.openxmlformats.org/drawingml/2006/main">
          <a:off x="5935160" y="2401588"/>
          <a:ext cx="867979" cy="362414"/>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Times New Roman" panose="02020603050405020304" pitchFamily="18" charset="0"/>
              <a:cs typeface="Times New Roman" panose="02020603050405020304" pitchFamily="18" charset="0"/>
            </a:rPr>
            <a:t>CL</a:t>
          </a:r>
          <a:r>
            <a:rPr lang="en-US" sz="1100" i="1" baseline="-25000">
              <a:latin typeface="Times New Roman" panose="02020603050405020304" pitchFamily="18" charset="0"/>
              <a:cs typeface="Times New Roman" panose="02020603050405020304" pitchFamily="18" charset="0"/>
            </a:rPr>
            <a:t>ne</a:t>
          </a:r>
          <a:endParaRPr lang="en-US" sz="1200" i="1" baseline="-25000">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0.7813</cdr:x>
      <cdr:y>0.7068</cdr:y>
    </cdr:from>
    <cdr:to>
      <cdr:x>0.97324</cdr:x>
      <cdr:y>0.79376</cdr:y>
    </cdr:to>
    <cdr:sp macro="" textlink="">
      <cdr:nvSpPr>
        <cdr:cNvPr id="33" name="TextBox 1"/>
        <cdr:cNvSpPr txBox="1"/>
      </cdr:nvSpPr>
      <cdr:spPr>
        <a:xfrm xmlns:a="http://schemas.openxmlformats.org/drawingml/2006/main">
          <a:off x="6699782" y="2908870"/>
          <a:ext cx="1645931" cy="357888"/>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Times New Roman" panose="02020603050405020304" pitchFamily="18" charset="0"/>
              <a:cs typeface="Times New Roman" panose="02020603050405020304" pitchFamily="18" charset="0"/>
            </a:rPr>
            <a:t>autarkic</a:t>
          </a:r>
          <a:r>
            <a:rPr lang="en-US" sz="1800" i="1">
              <a:latin typeface="Times New Roman" panose="02020603050405020304" pitchFamily="18" charset="0"/>
              <a:cs typeface="Times New Roman" panose="02020603050405020304" pitchFamily="18" charset="0"/>
            </a:rPr>
            <a:t> </a:t>
          </a:r>
          <a:endParaRPr lang="en-US" sz="1800" i="1" baseline="-25000">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0.2269</cdr:x>
      <cdr:y>0.46122</cdr:y>
    </cdr:from>
    <cdr:to>
      <cdr:x>0.35415</cdr:x>
      <cdr:y>0.46392</cdr:y>
    </cdr:to>
    <cdr:cxnSp macro="">
      <cdr:nvCxnSpPr>
        <cdr:cNvPr id="35" name="Straight Connector 34">
          <a:extLst xmlns:a="http://schemas.openxmlformats.org/drawingml/2006/main">
            <a:ext uri="{FF2B5EF4-FFF2-40B4-BE49-F238E27FC236}">
              <a16:creationId xmlns:a16="http://schemas.microsoft.com/office/drawing/2014/main" id="{7BCBA8DE-F2CF-124B-A151-6C607E7EF7BE}"/>
            </a:ext>
          </a:extLst>
        </cdr:cNvPr>
        <cdr:cNvCxnSpPr/>
      </cdr:nvCxnSpPr>
      <cdr:spPr>
        <a:xfrm xmlns:a="http://schemas.openxmlformats.org/drawingml/2006/main">
          <a:off x="1706257" y="1922402"/>
          <a:ext cx="956923" cy="11268"/>
        </a:xfrm>
        <a:prstGeom xmlns:a="http://schemas.openxmlformats.org/drawingml/2006/main" prst="line">
          <a:avLst/>
        </a:prstGeom>
        <a:ln xmlns:a="http://schemas.openxmlformats.org/drawingml/2006/main">
          <a:prstDash val="dash"/>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0.45068</cdr:x>
      <cdr:y>0.46193</cdr:y>
    </cdr:from>
    <cdr:to>
      <cdr:x>0.78013</cdr:x>
      <cdr:y>0.46268</cdr:y>
    </cdr:to>
    <cdr:cxnSp macro="">
      <cdr:nvCxnSpPr>
        <cdr:cNvPr id="36" name="Straight Connector 35">
          <a:extLst xmlns:a="http://schemas.openxmlformats.org/drawingml/2006/main">
            <a:ext uri="{FF2B5EF4-FFF2-40B4-BE49-F238E27FC236}">
              <a16:creationId xmlns:a16="http://schemas.microsoft.com/office/drawing/2014/main" id="{93173D8B-CB17-8147-BAEF-DB9833686CBF}"/>
            </a:ext>
          </a:extLst>
        </cdr:cNvPr>
        <cdr:cNvCxnSpPr/>
      </cdr:nvCxnSpPr>
      <cdr:spPr>
        <a:xfrm xmlns:a="http://schemas.openxmlformats.org/drawingml/2006/main">
          <a:off x="3389146" y="1925372"/>
          <a:ext cx="2477472" cy="3126"/>
        </a:xfrm>
        <a:prstGeom xmlns:a="http://schemas.openxmlformats.org/drawingml/2006/main" prst="line">
          <a:avLst/>
        </a:prstGeom>
        <a:ln xmlns:a="http://schemas.openxmlformats.org/drawingml/2006/main">
          <a:prstDash val="dash"/>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0.63033</cdr:x>
      <cdr:y>0.61596</cdr:y>
    </cdr:from>
    <cdr:to>
      <cdr:x>0.78291</cdr:x>
      <cdr:y>0.61685</cdr:y>
    </cdr:to>
    <cdr:cxnSp macro="">
      <cdr:nvCxnSpPr>
        <cdr:cNvPr id="37" name="Straight Connector 36">
          <a:extLst xmlns:a="http://schemas.openxmlformats.org/drawingml/2006/main">
            <a:ext uri="{FF2B5EF4-FFF2-40B4-BE49-F238E27FC236}">
              <a16:creationId xmlns:a16="http://schemas.microsoft.com/office/drawing/2014/main" id="{B9701E52-3A07-9148-BC43-1771B6BEA0EC}"/>
            </a:ext>
          </a:extLst>
        </cdr:cNvPr>
        <cdr:cNvCxnSpPr/>
      </cdr:nvCxnSpPr>
      <cdr:spPr>
        <a:xfrm xmlns:a="http://schemas.openxmlformats.org/drawingml/2006/main" flipV="1">
          <a:off x="4740059" y="2567358"/>
          <a:ext cx="1147424" cy="3700"/>
        </a:xfrm>
        <a:prstGeom xmlns:a="http://schemas.openxmlformats.org/drawingml/2006/main" prst="line">
          <a:avLst/>
        </a:prstGeom>
        <a:ln xmlns:a="http://schemas.openxmlformats.org/drawingml/2006/main">
          <a:prstDash val="dash"/>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0.47033</cdr:x>
      <cdr:y>0.15228</cdr:y>
    </cdr:from>
    <cdr:to>
      <cdr:x>0.797</cdr:x>
      <cdr:y>0.15293</cdr:y>
    </cdr:to>
    <cdr:cxnSp macro="">
      <cdr:nvCxnSpPr>
        <cdr:cNvPr id="13" name="Straight Connector 12">
          <a:extLst xmlns:a="http://schemas.openxmlformats.org/drawingml/2006/main">
            <a:ext uri="{FF2B5EF4-FFF2-40B4-BE49-F238E27FC236}">
              <a16:creationId xmlns:a16="http://schemas.microsoft.com/office/drawing/2014/main" id="{F72E4C9A-8396-F640-A015-590345B82492}"/>
            </a:ext>
          </a:extLst>
        </cdr:cNvPr>
        <cdr:cNvCxnSpPr/>
      </cdr:nvCxnSpPr>
      <cdr:spPr>
        <a:xfrm xmlns:a="http://schemas.openxmlformats.org/drawingml/2006/main" flipV="1">
          <a:off x="3536902" y="634734"/>
          <a:ext cx="2456554" cy="2677"/>
        </a:xfrm>
        <a:prstGeom xmlns:a="http://schemas.openxmlformats.org/drawingml/2006/main" prst="line">
          <a:avLst/>
        </a:prstGeom>
        <a:ln xmlns:a="http://schemas.openxmlformats.org/drawingml/2006/main">
          <a:prstDash val="dash"/>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0.83566</cdr:x>
      <cdr:y>0.4222</cdr:y>
    </cdr:from>
    <cdr:to>
      <cdr:x>0.96208</cdr:x>
      <cdr:y>0.50915</cdr:y>
    </cdr:to>
    <cdr:sp macro="" textlink="">
      <cdr:nvSpPr>
        <cdr:cNvPr id="24" name="TextBox 23"/>
        <cdr:cNvSpPr txBox="1"/>
      </cdr:nvSpPr>
      <cdr:spPr>
        <a:xfrm xmlns:a="http://schemas.openxmlformats.org/drawingml/2006/main">
          <a:off x="4948227" y="1370511"/>
          <a:ext cx="748580" cy="282250"/>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Times New Roman" panose="02020603050405020304" pitchFamily="18" charset="0"/>
              <a:cs typeface="Times New Roman" panose="02020603050405020304" pitchFamily="18" charset="0"/>
            </a:rPr>
            <a:t>= CL</a:t>
          </a:r>
          <a:r>
            <a:rPr lang="en-US" sz="1100" i="1" baseline="-25000">
              <a:latin typeface="Times New Roman" panose="02020603050405020304" pitchFamily="18" charset="0"/>
              <a:cs typeface="Times New Roman" panose="02020603050405020304" pitchFamily="18" charset="0"/>
            </a:rPr>
            <a:t>e</a:t>
          </a:r>
        </a:p>
      </cdr:txBody>
    </cdr:sp>
  </cdr:relSizeAnchor>
  <cdr:relSizeAnchor xmlns:cdr="http://schemas.openxmlformats.org/drawingml/2006/chartDrawing">
    <cdr:from>
      <cdr:x>0.4478</cdr:x>
      <cdr:y>0.07602</cdr:y>
    </cdr:from>
    <cdr:to>
      <cdr:x>0.45097</cdr:x>
      <cdr:y>0.8319</cdr:y>
    </cdr:to>
    <cdr:cxnSp macro="">
      <cdr:nvCxnSpPr>
        <cdr:cNvPr id="4" name="Straight Connector 3">
          <a:extLst xmlns:a="http://schemas.openxmlformats.org/drawingml/2006/main">
            <a:ext uri="{FF2B5EF4-FFF2-40B4-BE49-F238E27FC236}">
              <a16:creationId xmlns:a16="http://schemas.microsoft.com/office/drawing/2014/main" id="{62FF4B85-DFB2-2D48-93F2-83391139C02D}"/>
            </a:ext>
          </a:extLst>
        </cdr:cNvPr>
        <cdr:cNvCxnSpPr/>
      </cdr:nvCxnSpPr>
      <cdr:spPr>
        <a:xfrm xmlns:a="http://schemas.openxmlformats.org/drawingml/2006/main">
          <a:off x="3839981" y="312866"/>
          <a:ext cx="27183" cy="3110861"/>
        </a:xfrm>
        <a:prstGeom xmlns:a="http://schemas.openxmlformats.org/drawingml/2006/main" prst="line">
          <a:avLst/>
        </a:pr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0.55483</cdr:x>
      <cdr:y>0.05338</cdr:y>
    </cdr:from>
    <cdr:to>
      <cdr:x>0.82556</cdr:x>
      <cdr:y>0.13864</cdr:y>
    </cdr:to>
    <cdr:sp macro="" textlink="">
      <cdr:nvSpPr>
        <cdr:cNvPr id="19" name="TextBox 3">
          <a:extLst xmlns:a="http://schemas.openxmlformats.org/drawingml/2006/main">
            <a:ext uri="{FF2B5EF4-FFF2-40B4-BE49-F238E27FC236}">
              <a16:creationId xmlns:a16="http://schemas.microsoft.com/office/drawing/2014/main" id="{71A960C9-5495-A349-A998-9FDB5AE9F0E2}"/>
            </a:ext>
          </a:extLst>
        </cdr:cNvPr>
        <cdr:cNvSpPr txBox="1"/>
      </cdr:nvSpPr>
      <cdr:spPr>
        <a:xfrm xmlns:a="http://schemas.openxmlformats.org/drawingml/2006/main">
          <a:off x="4172334" y="222491"/>
          <a:ext cx="2035865" cy="355370"/>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en-US" sz="1200">
              <a:latin typeface="Times New Roman" panose="02020603050405020304" pitchFamily="18" charset="0"/>
              <a:cs typeface="Times New Roman" panose="02020603050405020304" pitchFamily="18" charset="0"/>
            </a:rPr>
            <a:t>Compound Shock</a:t>
          </a:r>
        </a:p>
      </cdr:txBody>
    </cdr:sp>
  </cdr:relSizeAnchor>
  <cdr:relSizeAnchor xmlns:cdr="http://schemas.openxmlformats.org/drawingml/2006/chartDrawing">
    <cdr:from>
      <cdr:x>0.77958</cdr:x>
      <cdr:y>0.4244</cdr:y>
    </cdr:from>
    <cdr:to>
      <cdr:x>0.87806</cdr:x>
      <cdr:y>0.51135</cdr:y>
    </cdr:to>
    <cdr:sp macro="" textlink="">
      <cdr:nvSpPr>
        <cdr:cNvPr id="20" name="TextBox 1">
          <a:extLst xmlns:a="http://schemas.openxmlformats.org/drawingml/2006/main">
            <a:ext uri="{FF2B5EF4-FFF2-40B4-BE49-F238E27FC236}">
              <a16:creationId xmlns:a16="http://schemas.microsoft.com/office/drawing/2014/main" id="{9D6DBE50-1288-CF4A-8313-0BCB0B702219}"/>
            </a:ext>
          </a:extLst>
        </cdr:cNvPr>
        <cdr:cNvSpPr txBox="1"/>
      </cdr:nvSpPr>
      <cdr:spPr>
        <a:xfrm xmlns:a="http://schemas.openxmlformats.org/drawingml/2006/main">
          <a:off x="4616185" y="1377653"/>
          <a:ext cx="583135" cy="282250"/>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Times New Roman" panose="02020603050405020304" pitchFamily="18" charset="0"/>
              <a:cs typeface="Times New Roman" panose="02020603050405020304" pitchFamily="18" charset="0"/>
            </a:rPr>
            <a:t>CB</a:t>
          </a:r>
          <a:r>
            <a:rPr lang="en-US" sz="1100" i="1" baseline="-25000">
              <a:latin typeface="Times New Roman" panose="02020603050405020304" pitchFamily="18" charset="0"/>
              <a:cs typeface="Times New Roman" panose="02020603050405020304" pitchFamily="18" charset="0"/>
            </a:rPr>
            <a:t>ne</a:t>
          </a:r>
          <a:endParaRPr lang="en-US" sz="1200" i="1" baseline="-25000">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0.8046</cdr:x>
      <cdr:y>0.11518</cdr:y>
    </cdr:from>
    <cdr:to>
      <cdr:x>0.90853</cdr:x>
      <cdr:y>0.20213</cdr:y>
    </cdr:to>
    <cdr:sp macro="" textlink="">
      <cdr:nvSpPr>
        <cdr:cNvPr id="23" name="TextBox 22">
          <a:extLst xmlns:a="http://schemas.openxmlformats.org/drawingml/2006/main">
            <a:ext uri="{FF2B5EF4-FFF2-40B4-BE49-F238E27FC236}">
              <a16:creationId xmlns:a16="http://schemas.microsoft.com/office/drawing/2014/main" id="{AE159766-1852-9B4C-9A28-1BC224F0FB2A}"/>
            </a:ext>
          </a:extLst>
        </cdr:cNvPr>
        <cdr:cNvSpPr txBox="1"/>
      </cdr:nvSpPr>
      <cdr:spPr>
        <a:xfrm xmlns:a="http://schemas.openxmlformats.org/drawingml/2006/main">
          <a:off x="6115898" y="480067"/>
          <a:ext cx="789991" cy="362414"/>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Times New Roman" panose="02020603050405020304" pitchFamily="18" charset="0"/>
              <a:cs typeface="Times New Roman" panose="02020603050405020304" pitchFamily="18" charset="0"/>
            </a:rPr>
            <a:t>CB</a:t>
          </a:r>
          <a:r>
            <a:rPr lang="en-US" sz="1100" i="1" baseline="-25000">
              <a:latin typeface="Times New Roman" panose="02020603050405020304" pitchFamily="18" charset="0"/>
              <a:cs typeface="Times New Roman" panose="02020603050405020304" pitchFamily="18" charset="0"/>
            </a:rPr>
            <a:t>e</a:t>
          </a:r>
        </a:p>
      </cdr:txBody>
    </cdr:sp>
  </cdr:relSizeAnchor>
  <cdr:relSizeAnchor xmlns:cdr="http://schemas.openxmlformats.org/drawingml/2006/chartDrawing">
    <cdr:from>
      <cdr:x>0.1518</cdr:x>
      <cdr:y>0.04947</cdr:y>
    </cdr:from>
    <cdr:to>
      <cdr:x>0.35034</cdr:x>
      <cdr:y>0.14112</cdr:y>
    </cdr:to>
    <cdr:sp macro="" textlink="">
      <cdr:nvSpPr>
        <cdr:cNvPr id="16" name="TextBox 3">
          <a:extLst xmlns:a="http://schemas.openxmlformats.org/drawingml/2006/main">
            <a:ext uri="{FF2B5EF4-FFF2-40B4-BE49-F238E27FC236}">
              <a16:creationId xmlns:a16="http://schemas.microsoft.com/office/drawing/2014/main" id="{71A960C9-5495-A349-A998-9FDB5AE9F0E2}"/>
            </a:ext>
          </a:extLst>
        </cdr:cNvPr>
        <cdr:cNvSpPr txBox="1"/>
      </cdr:nvSpPr>
      <cdr:spPr>
        <a:xfrm xmlns:a="http://schemas.openxmlformats.org/drawingml/2006/main">
          <a:off x="1141538" y="206194"/>
          <a:ext cx="1492995" cy="382004"/>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en-US" sz="1200">
              <a:latin typeface="Times New Roman" panose="02020603050405020304" pitchFamily="18" charset="0"/>
              <a:cs typeface="Times New Roman" panose="02020603050405020304" pitchFamily="18" charset="0"/>
            </a:rPr>
            <a:t>Simple Shock</a:t>
          </a:r>
        </a:p>
      </cdr:txBody>
    </cdr:sp>
  </cdr:relSizeAnchor>
</c:userShapes>
</file>

<file path=word/drawings/drawing10.xml><?xml version="1.0" encoding="utf-8"?>
<c:userShapes xmlns:c="http://schemas.openxmlformats.org/drawingml/2006/chart">
  <cdr:relSizeAnchor xmlns:cdr="http://schemas.openxmlformats.org/drawingml/2006/chartDrawing">
    <cdr:from>
      <cdr:x>0.13696</cdr:x>
      <cdr:y>0.15056</cdr:y>
    </cdr:from>
    <cdr:to>
      <cdr:x>0.34653</cdr:x>
      <cdr:y>0.15121</cdr:y>
    </cdr:to>
    <cdr:cxnSp macro="">
      <cdr:nvCxnSpPr>
        <cdr:cNvPr id="3" name="Straight Connector 2">
          <a:extLst xmlns:a="http://schemas.openxmlformats.org/drawingml/2006/main">
            <a:ext uri="{FF2B5EF4-FFF2-40B4-BE49-F238E27FC236}">
              <a16:creationId xmlns:a16="http://schemas.microsoft.com/office/drawing/2014/main" id="{896A66F4-E739-624D-A7CC-E903B5CEA332}"/>
            </a:ext>
          </a:extLst>
        </cdr:cNvPr>
        <cdr:cNvCxnSpPr/>
      </cdr:nvCxnSpPr>
      <cdr:spPr>
        <a:xfrm xmlns:a="http://schemas.openxmlformats.org/drawingml/2006/main">
          <a:off x="1029978" y="627551"/>
          <a:ext cx="1575909" cy="2697"/>
        </a:xfrm>
        <a:prstGeom xmlns:a="http://schemas.openxmlformats.org/drawingml/2006/main" prst="line">
          <a:avLst/>
        </a:prstGeom>
        <a:ln xmlns:a="http://schemas.openxmlformats.org/drawingml/2006/main">
          <a:prstDash val="dash"/>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0.35076</cdr:x>
      <cdr:y>0.11622</cdr:y>
    </cdr:from>
    <cdr:to>
      <cdr:x>0.4155</cdr:x>
      <cdr:y>0.19473</cdr:y>
    </cdr:to>
    <cdr:sp macro="" textlink="">
      <cdr:nvSpPr>
        <cdr:cNvPr id="26" name="TextBox 25"/>
        <cdr:cNvSpPr txBox="1"/>
      </cdr:nvSpPr>
      <cdr:spPr>
        <a:xfrm xmlns:a="http://schemas.openxmlformats.org/drawingml/2006/main">
          <a:off x="2666194" y="484395"/>
          <a:ext cx="492096" cy="32726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200" i="1" baseline="0">
              <a:latin typeface="Times New Roman" panose="02020603050405020304" pitchFamily="18" charset="0"/>
              <a:cs typeface="Times New Roman" panose="02020603050405020304" pitchFamily="18" charset="0"/>
            </a:rPr>
            <a:t>SB</a:t>
          </a:r>
          <a:endParaRPr lang="en-US" sz="1200" i="1" baseline="-25000">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0.35179</cdr:x>
      <cdr:y>0.43058</cdr:y>
    </cdr:from>
    <cdr:to>
      <cdr:x>0.47547</cdr:x>
      <cdr:y>0.51753</cdr:y>
    </cdr:to>
    <cdr:sp macro="" textlink="">
      <cdr:nvSpPr>
        <cdr:cNvPr id="27" name="TextBox 1"/>
        <cdr:cNvSpPr txBox="1"/>
      </cdr:nvSpPr>
      <cdr:spPr>
        <a:xfrm xmlns:a="http://schemas.openxmlformats.org/drawingml/2006/main">
          <a:off x="2674055" y="1794674"/>
          <a:ext cx="940115" cy="362414"/>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Times New Roman" panose="02020603050405020304" pitchFamily="18" charset="0"/>
              <a:cs typeface="Times New Roman" panose="02020603050405020304" pitchFamily="18" charset="0"/>
            </a:rPr>
            <a:t>SL</a:t>
          </a:r>
          <a:endParaRPr lang="en-US" sz="1200" i="1" baseline="-25000">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0.78082</cdr:x>
      <cdr:y>0.57619</cdr:y>
    </cdr:from>
    <cdr:to>
      <cdr:x>0.89501</cdr:x>
      <cdr:y>0.66314</cdr:y>
    </cdr:to>
    <cdr:sp macro="" textlink="">
      <cdr:nvSpPr>
        <cdr:cNvPr id="32" name="TextBox 1"/>
        <cdr:cNvSpPr txBox="1"/>
      </cdr:nvSpPr>
      <cdr:spPr>
        <a:xfrm xmlns:a="http://schemas.openxmlformats.org/drawingml/2006/main">
          <a:off x="5935160" y="2401588"/>
          <a:ext cx="867979" cy="362414"/>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Times New Roman" panose="02020603050405020304" pitchFamily="18" charset="0"/>
              <a:cs typeface="Times New Roman" panose="02020603050405020304" pitchFamily="18" charset="0"/>
            </a:rPr>
            <a:t>CL</a:t>
          </a:r>
          <a:r>
            <a:rPr lang="en-US" sz="1100" i="1" baseline="-25000">
              <a:latin typeface="Times New Roman" panose="02020603050405020304" pitchFamily="18" charset="0"/>
              <a:cs typeface="Times New Roman" panose="02020603050405020304" pitchFamily="18" charset="0"/>
            </a:rPr>
            <a:t>ne</a:t>
          </a:r>
          <a:endParaRPr lang="en-US" sz="1200" i="1" baseline="-25000">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0.7813</cdr:x>
      <cdr:y>0.7068</cdr:y>
    </cdr:from>
    <cdr:to>
      <cdr:x>0.97324</cdr:x>
      <cdr:y>0.79376</cdr:y>
    </cdr:to>
    <cdr:sp macro="" textlink="">
      <cdr:nvSpPr>
        <cdr:cNvPr id="33" name="TextBox 1"/>
        <cdr:cNvSpPr txBox="1"/>
      </cdr:nvSpPr>
      <cdr:spPr>
        <a:xfrm xmlns:a="http://schemas.openxmlformats.org/drawingml/2006/main">
          <a:off x="6699782" y="2908870"/>
          <a:ext cx="1645931" cy="357888"/>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Times New Roman" panose="02020603050405020304" pitchFamily="18" charset="0"/>
              <a:cs typeface="Times New Roman" panose="02020603050405020304" pitchFamily="18" charset="0"/>
            </a:rPr>
            <a:t>autarkic</a:t>
          </a:r>
          <a:r>
            <a:rPr lang="en-US" sz="1800" i="1">
              <a:latin typeface="Times New Roman" panose="02020603050405020304" pitchFamily="18" charset="0"/>
              <a:cs typeface="Times New Roman" panose="02020603050405020304" pitchFamily="18" charset="0"/>
            </a:rPr>
            <a:t> </a:t>
          </a:r>
          <a:endParaRPr lang="en-US" sz="1800" i="1" baseline="-25000">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0.2269</cdr:x>
      <cdr:y>0.46122</cdr:y>
    </cdr:from>
    <cdr:to>
      <cdr:x>0.35415</cdr:x>
      <cdr:y>0.46392</cdr:y>
    </cdr:to>
    <cdr:cxnSp macro="">
      <cdr:nvCxnSpPr>
        <cdr:cNvPr id="35" name="Straight Connector 34">
          <a:extLst xmlns:a="http://schemas.openxmlformats.org/drawingml/2006/main">
            <a:ext uri="{FF2B5EF4-FFF2-40B4-BE49-F238E27FC236}">
              <a16:creationId xmlns:a16="http://schemas.microsoft.com/office/drawing/2014/main" id="{7BCBA8DE-F2CF-124B-A151-6C607E7EF7BE}"/>
            </a:ext>
          </a:extLst>
        </cdr:cNvPr>
        <cdr:cNvCxnSpPr/>
      </cdr:nvCxnSpPr>
      <cdr:spPr>
        <a:xfrm xmlns:a="http://schemas.openxmlformats.org/drawingml/2006/main">
          <a:off x="1706257" y="1922402"/>
          <a:ext cx="956923" cy="11268"/>
        </a:xfrm>
        <a:prstGeom xmlns:a="http://schemas.openxmlformats.org/drawingml/2006/main" prst="line">
          <a:avLst/>
        </a:prstGeom>
        <a:ln xmlns:a="http://schemas.openxmlformats.org/drawingml/2006/main">
          <a:prstDash val="dash"/>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0.45068</cdr:x>
      <cdr:y>0.46193</cdr:y>
    </cdr:from>
    <cdr:to>
      <cdr:x>0.78013</cdr:x>
      <cdr:y>0.46268</cdr:y>
    </cdr:to>
    <cdr:cxnSp macro="">
      <cdr:nvCxnSpPr>
        <cdr:cNvPr id="36" name="Straight Connector 35">
          <a:extLst xmlns:a="http://schemas.openxmlformats.org/drawingml/2006/main">
            <a:ext uri="{FF2B5EF4-FFF2-40B4-BE49-F238E27FC236}">
              <a16:creationId xmlns:a16="http://schemas.microsoft.com/office/drawing/2014/main" id="{93173D8B-CB17-8147-BAEF-DB9833686CBF}"/>
            </a:ext>
          </a:extLst>
        </cdr:cNvPr>
        <cdr:cNvCxnSpPr/>
      </cdr:nvCxnSpPr>
      <cdr:spPr>
        <a:xfrm xmlns:a="http://schemas.openxmlformats.org/drawingml/2006/main">
          <a:off x="3389146" y="1925372"/>
          <a:ext cx="2477472" cy="3126"/>
        </a:xfrm>
        <a:prstGeom xmlns:a="http://schemas.openxmlformats.org/drawingml/2006/main" prst="line">
          <a:avLst/>
        </a:prstGeom>
        <a:ln xmlns:a="http://schemas.openxmlformats.org/drawingml/2006/main">
          <a:prstDash val="dash"/>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0.63033</cdr:x>
      <cdr:y>0.61596</cdr:y>
    </cdr:from>
    <cdr:to>
      <cdr:x>0.78291</cdr:x>
      <cdr:y>0.61685</cdr:y>
    </cdr:to>
    <cdr:cxnSp macro="">
      <cdr:nvCxnSpPr>
        <cdr:cNvPr id="37" name="Straight Connector 36">
          <a:extLst xmlns:a="http://schemas.openxmlformats.org/drawingml/2006/main">
            <a:ext uri="{FF2B5EF4-FFF2-40B4-BE49-F238E27FC236}">
              <a16:creationId xmlns:a16="http://schemas.microsoft.com/office/drawing/2014/main" id="{B9701E52-3A07-9148-BC43-1771B6BEA0EC}"/>
            </a:ext>
          </a:extLst>
        </cdr:cNvPr>
        <cdr:cNvCxnSpPr/>
      </cdr:nvCxnSpPr>
      <cdr:spPr>
        <a:xfrm xmlns:a="http://schemas.openxmlformats.org/drawingml/2006/main" flipV="1">
          <a:off x="4740059" y="2567358"/>
          <a:ext cx="1147424" cy="3700"/>
        </a:xfrm>
        <a:prstGeom xmlns:a="http://schemas.openxmlformats.org/drawingml/2006/main" prst="line">
          <a:avLst/>
        </a:prstGeom>
        <a:ln xmlns:a="http://schemas.openxmlformats.org/drawingml/2006/main">
          <a:prstDash val="dash"/>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0.47033</cdr:x>
      <cdr:y>0.15228</cdr:y>
    </cdr:from>
    <cdr:to>
      <cdr:x>0.797</cdr:x>
      <cdr:y>0.15293</cdr:y>
    </cdr:to>
    <cdr:cxnSp macro="">
      <cdr:nvCxnSpPr>
        <cdr:cNvPr id="13" name="Straight Connector 12">
          <a:extLst xmlns:a="http://schemas.openxmlformats.org/drawingml/2006/main">
            <a:ext uri="{FF2B5EF4-FFF2-40B4-BE49-F238E27FC236}">
              <a16:creationId xmlns:a16="http://schemas.microsoft.com/office/drawing/2014/main" id="{F72E4C9A-8396-F640-A015-590345B82492}"/>
            </a:ext>
          </a:extLst>
        </cdr:cNvPr>
        <cdr:cNvCxnSpPr/>
      </cdr:nvCxnSpPr>
      <cdr:spPr>
        <a:xfrm xmlns:a="http://schemas.openxmlformats.org/drawingml/2006/main" flipV="1">
          <a:off x="3536902" y="634734"/>
          <a:ext cx="2456554" cy="2677"/>
        </a:xfrm>
        <a:prstGeom xmlns:a="http://schemas.openxmlformats.org/drawingml/2006/main" prst="line">
          <a:avLst/>
        </a:prstGeom>
        <a:ln xmlns:a="http://schemas.openxmlformats.org/drawingml/2006/main">
          <a:prstDash val="dash"/>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0.83566</cdr:x>
      <cdr:y>0.4222</cdr:y>
    </cdr:from>
    <cdr:to>
      <cdr:x>0.96208</cdr:x>
      <cdr:y>0.50915</cdr:y>
    </cdr:to>
    <cdr:sp macro="" textlink="">
      <cdr:nvSpPr>
        <cdr:cNvPr id="24" name="TextBox 23"/>
        <cdr:cNvSpPr txBox="1"/>
      </cdr:nvSpPr>
      <cdr:spPr>
        <a:xfrm xmlns:a="http://schemas.openxmlformats.org/drawingml/2006/main">
          <a:off x="4948227" y="1370511"/>
          <a:ext cx="748580" cy="282250"/>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Times New Roman" panose="02020603050405020304" pitchFamily="18" charset="0"/>
              <a:cs typeface="Times New Roman" panose="02020603050405020304" pitchFamily="18" charset="0"/>
            </a:rPr>
            <a:t>= CL</a:t>
          </a:r>
          <a:r>
            <a:rPr lang="en-US" sz="1100" i="1" baseline="-25000">
              <a:latin typeface="Times New Roman" panose="02020603050405020304" pitchFamily="18" charset="0"/>
              <a:cs typeface="Times New Roman" panose="02020603050405020304" pitchFamily="18" charset="0"/>
            </a:rPr>
            <a:t>e</a:t>
          </a:r>
        </a:p>
      </cdr:txBody>
    </cdr:sp>
  </cdr:relSizeAnchor>
  <cdr:relSizeAnchor xmlns:cdr="http://schemas.openxmlformats.org/drawingml/2006/chartDrawing">
    <cdr:from>
      <cdr:x>0.4478</cdr:x>
      <cdr:y>0.07602</cdr:y>
    </cdr:from>
    <cdr:to>
      <cdr:x>0.45097</cdr:x>
      <cdr:y>0.8319</cdr:y>
    </cdr:to>
    <cdr:cxnSp macro="">
      <cdr:nvCxnSpPr>
        <cdr:cNvPr id="4" name="Straight Connector 3">
          <a:extLst xmlns:a="http://schemas.openxmlformats.org/drawingml/2006/main">
            <a:ext uri="{FF2B5EF4-FFF2-40B4-BE49-F238E27FC236}">
              <a16:creationId xmlns:a16="http://schemas.microsoft.com/office/drawing/2014/main" id="{62FF4B85-DFB2-2D48-93F2-83391139C02D}"/>
            </a:ext>
          </a:extLst>
        </cdr:cNvPr>
        <cdr:cNvCxnSpPr/>
      </cdr:nvCxnSpPr>
      <cdr:spPr>
        <a:xfrm xmlns:a="http://schemas.openxmlformats.org/drawingml/2006/main">
          <a:off x="3839981" y="312866"/>
          <a:ext cx="27183" cy="3110861"/>
        </a:xfrm>
        <a:prstGeom xmlns:a="http://schemas.openxmlformats.org/drawingml/2006/main" prst="line">
          <a:avLst/>
        </a:pr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0.55483</cdr:x>
      <cdr:y>0.05338</cdr:y>
    </cdr:from>
    <cdr:to>
      <cdr:x>0.82556</cdr:x>
      <cdr:y>0.13864</cdr:y>
    </cdr:to>
    <cdr:sp macro="" textlink="">
      <cdr:nvSpPr>
        <cdr:cNvPr id="19" name="TextBox 3">
          <a:extLst xmlns:a="http://schemas.openxmlformats.org/drawingml/2006/main">
            <a:ext uri="{FF2B5EF4-FFF2-40B4-BE49-F238E27FC236}">
              <a16:creationId xmlns:a16="http://schemas.microsoft.com/office/drawing/2014/main" id="{71A960C9-5495-A349-A998-9FDB5AE9F0E2}"/>
            </a:ext>
          </a:extLst>
        </cdr:cNvPr>
        <cdr:cNvSpPr txBox="1"/>
      </cdr:nvSpPr>
      <cdr:spPr>
        <a:xfrm xmlns:a="http://schemas.openxmlformats.org/drawingml/2006/main">
          <a:off x="4172334" y="222491"/>
          <a:ext cx="2035865" cy="355370"/>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en-US" sz="1200">
              <a:latin typeface="Times New Roman" panose="02020603050405020304" pitchFamily="18" charset="0"/>
              <a:cs typeface="Times New Roman" panose="02020603050405020304" pitchFamily="18" charset="0"/>
            </a:rPr>
            <a:t>Compound Shock</a:t>
          </a:r>
        </a:p>
      </cdr:txBody>
    </cdr:sp>
  </cdr:relSizeAnchor>
  <cdr:relSizeAnchor xmlns:cdr="http://schemas.openxmlformats.org/drawingml/2006/chartDrawing">
    <cdr:from>
      <cdr:x>0.77958</cdr:x>
      <cdr:y>0.4244</cdr:y>
    </cdr:from>
    <cdr:to>
      <cdr:x>0.87806</cdr:x>
      <cdr:y>0.51135</cdr:y>
    </cdr:to>
    <cdr:sp macro="" textlink="">
      <cdr:nvSpPr>
        <cdr:cNvPr id="20" name="TextBox 1">
          <a:extLst xmlns:a="http://schemas.openxmlformats.org/drawingml/2006/main">
            <a:ext uri="{FF2B5EF4-FFF2-40B4-BE49-F238E27FC236}">
              <a16:creationId xmlns:a16="http://schemas.microsoft.com/office/drawing/2014/main" id="{9D6DBE50-1288-CF4A-8313-0BCB0B702219}"/>
            </a:ext>
          </a:extLst>
        </cdr:cNvPr>
        <cdr:cNvSpPr txBox="1"/>
      </cdr:nvSpPr>
      <cdr:spPr>
        <a:xfrm xmlns:a="http://schemas.openxmlformats.org/drawingml/2006/main">
          <a:off x="4616185" y="1377653"/>
          <a:ext cx="583135" cy="282250"/>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Times New Roman" panose="02020603050405020304" pitchFamily="18" charset="0"/>
              <a:cs typeface="Times New Roman" panose="02020603050405020304" pitchFamily="18" charset="0"/>
            </a:rPr>
            <a:t>CB</a:t>
          </a:r>
          <a:r>
            <a:rPr lang="en-US" sz="1100" i="1" baseline="-25000">
              <a:latin typeface="Times New Roman" panose="02020603050405020304" pitchFamily="18" charset="0"/>
              <a:cs typeface="Times New Roman" panose="02020603050405020304" pitchFamily="18" charset="0"/>
            </a:rPr>
            <a:t>ne</a:t>
          </a:r>
          <a:endParaRPr lang="en-US" sz="1200" i="1" baseline="-25000">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0.8046</cdr:x>
      <cdr:y>0.11518</cdr:y>
    </cdr:from>
    <cdr:to>
      <cdr:x>0.90853</cdr:x>
      <cdr:y>0.20213</cdr:y>
    </cdr:to>
    <cdr:sp macro="" textlink="">
      <cdr:nvSpPr>
        <cdr:cNvPr id="23" name="TextBox 22">
          <a:extLst xmlns:a="http://schemas.openxmlformats.org/drawingml/2006/main">
            <a:ext uri="{FF2B5EF4-FFF2-40B4-BE49-F238E27FC236}">
              <a16:creationId xmlns:a16="http://schemas.microsoft.com/office/drawing/2014/main" id="{AE159766-1852-9B4C-9A28-1BC224F0FB2A}"/>
            </a:ext>
          </a:extLst>
        </cdr:cNvPr>
        <cdr:cNvSpPr txBox="1"/>
      </cdr:nvSpPr>
      <cdr:spPr>
        <a:xfrm xmlns:a="http://schemas.openxmlformats.org/drawingml/2006/main">
          <a:off x="6115898" y="480067"/>
          <a:ext cx="789991" cy="362414"/>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Times New Roman" panose="02020603050405020304" pitchFamily="18" charset="0"/>
              <a:cs typeface="Times New Roman" panose="02020603050405020304" pitchFamily="18" charset="0"/>
            </a:rPr>
            <a:t>CB</a:t>
          </a:r>
          <a:r>
            <a:rPr lang="en-US" sz="1100" i="1" baseline="-25000">
              <a:latin typeface="Times New Roman" panose="02020603050405020304" pitchFamily="18" charset="0"/>
              <a:cs typeface="Times New Roman" panose="02020603050405020304" pitchFamily="18" charset="0"/>
            </a:rPr>
            <a:t>e</a:t>
          </a:r>
        </a:p>
      </cdr:txBody>
    </cdr:sp>
  </cdr:relSizeAnchor>
  <cdr:relSizeAnchor xmlns:cdr="http://schemas.openxmlformats.org/drawingml/2006/chartDrawing">
    <cdr:from>
      <cdr:x>0.1518</cdr:x>
      <cdr:y>0.04947</cdr:y>
    </cdr:from>
    <cdr:to>
      <cdr:x>0.35034</cdr:x>
      <cdr:y>0.14112</cdr:y>
    </cdr:to>
    <cdr:sp macro="" textlink="">
      <cdr:nvSpPr>
        <cdr:cNvPr id="16" name="TextBox 3">
          <a:extLst xmlns:a="http://schemas.openxmlformats.org/drawingml/2006/main">
            <a:ext uri="{FF2B5EF4-FFF2-40B4-BE49-F238E27FC236}">
              <a16:creationId xmlns:a16="http://schemas.microsoft.com/office/drawing/2014/main" id="{71A960C9-5495-A349-A998-9FDB5AE9F0E2}"/>
            </a:ext>
          </a:extLst>
        </cdr:cNvPr>
        <cdr:cNvSpPr txBox="1"/>
      </cdr:nvSpPr>
      <cdr:spPr>
        <a:xfrm xmlns:a="http://schemas.openxmlformats.org/drawingml/2006/main">
          <a:off x="1141538" y="206194"/>
          <a:ext cx="1492995" cy="382004"/>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en-US" sz="1200">
              <a:latin typeface="Times New Roman" panose="02020603050405020304" pitchFamily="18" charset="0"/>
              <a:cs typeface="Times New Roman" panose="02020603050405020304" pitchFamily="18" charset="0"/>
            </a:rPr>
            <a:t>Simple Shock</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513A575-081E-4DC3-A62C-AFCE17F1B7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Pages>
  <Words>10367</Words>
  <Characters>59097</Characters>
  <Application>Microsoft Office Word</Application>
  <DocSecurity>4</DocSecurity>
  <Lines>492</Lines>
  <Paragraphs>138</Paragraphs>
  <ScaleCrop>false</ScaleCrop>
  <HeadingPairs>
    <vt:vector size="2" baseType="variant">
      <vt:variant>
        <vt:lpstr>Title</vt:lpstr>
      </vt:variant>
      <vt:variant>
        <vt:i4>1</vt:i4>
      </vt:variant>
    </vt:vector>
  </HeadingPairs>
  <TitlesOfParts>
    <vt:vector size="1" baseType="lpstr">
      <vt:lpstr/>
    </vt:vector>
  </TitlesOfParts>
  <Company>Virginia Commonwealth University</Company>
  <LinksUpToDate>false</LinksUpToDate>
  <CharactersWithSpaces>69326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Douglas D Davis</dc:creator>
  <cp:lastModifiedBy>Stanford, Debby Jeanne (djb4c)</cp:lastModifiedBy>
  <cp:revision>2</cp:revision>
  <cp:lastPrinted>2018-07-30T15:56:00Z</cp:lastPrinted>
  <dcterms:created xsi:type="dcterms:W3CDTF">2019-01-29T15:13:00Z</dcterms:created>
  <dcterms:modified xsi:type="dcterms:W3CDTF">2019-01-29T15:13:00Z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8015c850-0d50-474e-b388-ad1d56ebdc57</vt:lpwstr>
  </property>
</Properties>
</file>